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1B" w:rsidRDefault="002F29EE">
      <w:pPr>
        <w:pStyle w:val="a3"/>
        <w:spacing w:line="480" w:lineRule="auto"/>
        <w:jc w:val="center"/>
        <w:rPr>
          <w:rFonts w:ascii="Arial" w:hAnsi="Arial"/>
          <w:color w:val="000000"/>
          <w:sz w:val="48"/>
          <w:lang w:val="en-US"/>
        </w:rPr>
      </w:pPr>
      <w:r>
        <w:rPr>
          <w:rFonts w:ascii="Arial" w:hAnsi="Arial"/>
          <w:color w:val="000000"/>
          <w:sz w:val="48"/>
        </w:rPr>
        <w:t>РОССИЙСКИЕ РСЗО: ДАЛЬШЕ, ТОЧНЕЕ, ЭФФЕКТИВНЕЕ</w:t>
      </w:r>
    </w:p>
    <w:p w:rsidR="008C4B1B" w:rsidRDefault="002F29EE">
      <w:pPr>
        <w:pStyle w:val="a3"/>
        <w:spacing w:line="480" w:lineRule="auto"/>
        <w:jc w:val="center"/>
        <w:rPr>
          <w:rFonts w:ascii="Arial" w:hAnsi="Arial"/>
          <w:color w:val="000000"/>
          <w:sz w:val="48"/>
        </w:rPr>
      </w:pPr>
      <w:r>
        <w:rPr>
          <w:rFonts w:ascii="Arial" w:hAnsi="Arial"/>
          <w:color w:val="000000"/>
          <w:sz w:val="48"/>
        </w:rPr>
        <w:t>ВВЕДЕНИЕ</w:t>
      </w:r>
    </w:p>
    <w:p w:rsidR="008C4B1B" w:rsidRDefault="002F29EE">
      <w:pPr>
        <w:pStyle w:val="a3"/>
        <w:spacing w:line="480" w:lineRule="auto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>Реактивные системы залпового огня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Приоритет России в создании реактивных систем залпового огня (PC30/MLRS) не вызывает сомнений у специалистов. Кроме ошеломившего гитлеровскую армию залпа "Катюш" под Оршей, имеется и официальный документ, подтверждающий такой приоритет. Это патент, выданный в 1938 году трем конструкторам — Гваю, Костикову и Клейменову на многоствольную установку для стрельбы реактивными зарядами.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    Им первым удалось добиться высокого для того времени уровня боевой эффективности неуправляемого </w:t>
      </w:r>
      <w:r>
        <w:rPr>
          <w:rFonts w:ascii="Arial" w:hAnsi="Arial"/>
          <w:sz w:val="32"/>
        </w:rPr>
        <w:lastRenderedPageBreak/>
        <w:t>ракетного оружия, и сделали они это за счет его залпового применения. Одиночные ракеты в 40-х годах не могли конкурировать со снарядами ствольной артиллерии по точности и кучности стрельбы. Стрельба же боевой многоствольной установки (на БМ-13 было 16 направляющих), которая производила залп за 7—10 сек., давала вполне удовлетворительные результаты.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В годы войны в СССР был разработан целый ряд реактивных минометов (так называли РСЗО). Среди них, кроме уже упомянутой Катюши (БМ-13), были БМ-8-36, БМ-8-24, БМ-13-Н, БМ-31-12, БМ-13СН. Гвардейские минометные части, вооруженные ими, внесли огромный вклад в достижение победы над Германией.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В послевоенный период работы над реактивными системами продолжались. В 50-х годах были созданы две системы: БМ-14 (калибр 140 мм, дальность 9,8 км) и БМ-24 (калибр 140 мм и дальность 16,8 км). Их турбореактивные снаряды для повышения кучности в полете совершали вращение. Следует отметить, что в конце 50-х годов большинство зарубежных специалистов к дальнейшим перспективам РСЗО относилось весьма скептически. По их мнению достигнутый к тому времени уровень боевой эффективности оружия был предельным и не мог обеспечить ему ведущее место в системе ракетно-артиллерийского вооружения сухопутных войск.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Однако в нашей стране продолжались работы по созданию РСЗО. В результате в 1963 году на вооружение Советской Армии была принята РСЗО "Град". Целый ряд революционных технических решений, впервые примененных на "Граде", стали классическими и так или иначе повторяются во всех существующих в мире системах. Это прежде всего относится к конструкции самого реактивного снаряда. Его корпус изготовляется не точением из стальной болванки, а по технологии, заимствованной из гильзового производства — раскаткой или вытяжкой из стального листа. Во-вторых, снаряды имеют складывающееся оперение, причем стабилизаторы устанавливаются таким образом, что в полете они обеспечивают вращение снаряда. Первичное закручивание происходит еще при движении в пусковой трубе за счет движения направляющего штифта по пазу.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Система "Град" была широко внедрена в сухопутные войска. Помимо 40-ствольной установки на шасси автомобиля "Урал-375", был разработан целый ряд модификаций для различных вариантов боевого применения: "Град-В" : для воздушно-десантных войск, "Град-М" — для десантных кораблей ВМФ, "Град-П" — для применения подразделениями, ведущими партизанскую войну. В 1974 году для обеспечения более высокой проходимости при совместных действиях с бронетанковыми частями появилась система "Град-1" — 36-ствольная 122-мм установка на гусеничном шасси.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Высокая боевая эффективность, которую продемонстрировала РСЗО "Град" в ряде локальных войн и конфликтов, привлекла к ней внимание военных специалистов многих стран. В настоящее время по их мнению реактивные системы залпового огня (РСЗО) являются эффективным средством повышения огневой мощи сухопутных войск. Некоторые страны освоили производство, закупив лицензии, другие приобрели систему в Советском Союзе. Кто-то просто скопировал ее и стал не только изготавливать, но и продавать. Так, на выставке IDEX-93 аналогичные системы практически демонстрировал целый ряд стран, среди них ЮАР, Китай, Пакистан, Иран, Египет. Сходство этих "разработок" с "Градом" было очень заметно.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    В 60-х годах в военной теории и практике произошел ряд изменений, что привело к пересмотру требований боевой эффективности оружия. В связи с повышением мобильности войск тактическая глубина, на которой решаются боевые задачи, и площади, на которых концентрируются цели, значительно увеличились. Обеспечить возможность нанесения упреждающих ударов по противнику по всей глубине его тактических порядков "Град" уже не мог. 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Это было под силу только новому оружию, родившемуся на тульской земле — 220-мм армейской реактивной системе залповою огня "Ураган", принятой на вооружение в начале 70-х голов. Ее тактико-технические данные впечатляют и сегодня: на дальностях от 10 до 35 км залп одной пусковой установки (16 стволов) накрывает площадь свыше 42 гектар. При создании этой системы специалисты решили ряд научных задач. Так, они первыми в мире сконструировали оригинальную кассетную головную часть, отработали боевые элементы для нее Много новинок было внесено в конструкцию боевой и транспортно-заряжающей машин, где в качестве базы используется шасси ЗИЛ-135ЛМ.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В отличие от "Града" "Ураган" является более универсальной системой. Это определяется не только большей дальностью стрельбы, но и расширенной номенклатурой применяемых боеприпасов. Помимо обычных головных частей осколочно-фугасного действия для него разработаны кассетные головные части различного назначения. Среди них: зажигательные, осколочно-фугасные с надземным подрывом, а также боевые элементы для дистанционного минирования местности.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Последняя разработка, принятая на вооружение российской армии, система "Прима" является логическим развитием системы "Град". Новая РСЗО по сравнению с прежней имеет в 7—8 раз большую площадь поражения и в 4—5 раз меньшее время пребывания на боевой позиции при той же дальности стрельбы. Повышение боевого потенциала достигнуто за счет следующих новшеств: увеличения количества пусковых труб на боевой машине до 50, и гораздо более эффективных снарядов "Примы".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Эта система может вести стрельбу всеми типами снарядов "Града", а также несколькими типами совершенно новых боеприпасов повышенной эффективности. Так, осколочно-фугасный снаряд "Примы" имеет отделяемую головную часть, на которой установлен взрыватель не контактного, а дистанционно-контактного действия. На конечном участке траектории ГЧ встречается с землей практически вертикально. В таком исполнении осколочно-фугасный снаряд РСЗО "Прима" обеспечивает круговой разлет поражающих элементов, увеличивает площадь сплошного поражения.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Работа по совершенствованию боевых возможностей реактивных систем залпового огня в России продолжается. По мнению отечественных военных специалистов, этот класс артиллерийского вооружения как нельзя лучше соответствует новой военной доктрине России, да и любого другого государства, стремящегося создать мобильные и эффективные Вооруженные Силы с небольшим числом профессиональных военнослужащих. Мало найдется образцов военной техники, немногочисленные расчеты которых управляли бы столь грозной ударной мощью. При решении боевых задач в ближайшей оперативной глубине конкурентов у РСЗО нет.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Каждый вид ракетно-артиллерийского вооружения Сухопутных войск имеет свои задачи. Поражение отдельных удаленных объектов особой важности (складов, пунктов управления, пусковых установок ракет и ряда других) — дело управляемых ракет. Борьба же, например, с танковыми группировками, войсками, рассредоточенными на значительных площадях, поражение прифронтовых ВПП, дистанционное минирование местности — задача РСЗО.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    В российской печати отмечается, что новые модификации и образцы этого оружия будут обладать рядом новых свойств, делающих его еще более эффективным. По мнению специалистов дальнейшее совершенствование реактивных систем состоит в следующем: во-первых, создание самонаводящихся и самоприцеливающихся суббоеприпасов; во-вторых, сопряжение РСЗО с современными системами разведки, целеуказания и боевого управления. В таком сочетании они станут разведывательно-ударными комплексами, способными поражать даже малоразмерные цели в пределах своей досягаемости. В-третьих, за счет применения более энергоемкого топлива и некоторых новых конструктивных решений уже в ближайшей перспективе дальность стрельбы будет увеличена до 100 км, без существенного снижения точности и повышения рассеивания. В-четвертых, не полностью исчерпаны резервы по сокращению численности личного состава подразделений РСЗО. Автоматизация операций заряжания пусковой установки, проведения необходимых подготовительных операций на боевой позиции не только снизит численность членов боевого расчета, но и сократит время свертывания-развертывания системы, что лучшим образом скажется на ее живучести. И наконец, расширение номенклатуры применяемых боеприпасов существенно расширит круг задач, решаемых РСЗО.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pageBreakBefore/>
        <w:spacing w:line="480" w:lineRule="auto"/>
        <w:jc w:val="center"/>
        <w:rPr>
          <w:rFonts w:ascii="Arial" w:hAnsi="Arial"/>
          <w:color w:val="000000"/>
          <w:sz w:val="36"/>
        </w:rPr>
      </w:pPr>
      <w:r>
        <w:rPr>
          <w:rFonts w:ascii="Arial" w:hAnsi="Arial"/>
          <w:color w:val="000000"/>
          <w:sz w:val="36"/>
        </w:rPr>
        <w:t>РОССИЙСКИЕ РСЗО: ДАЛЬШЕ, ТОЧНЕЕ, ЭФФЕКТИВНЕЕ</w:t>
      </w:r>
    </w:p>
    <w:p w:rsidR="008C4B1B" w:rsidRDefault="002F29EE">
      <w:pPr>
        <w:pStyle w:val="a3"/>
        <w:spacing w:line="480" w:lineRule="auto"/>
        <w:ind w:firstLine="709"/>
        <w:rPr>
          <w:rStyle w:val="Noiaee"/>
          <w:rFonts w:ascii="Arial" w:hAnsi="Arial"/>
          <w:b w:val="0"/>
          <w:color w:val="000000"/>
          <w:sz w:val="32"/>
        </w:rPr>
      </w:pPr>
      <w:r>
        <w:rPr>
          <w:rStyle w:val="Noiaee"/>
          <w:rFonts w:ascii="Arial" w:hAnsi="Arial"/>
          <w:b w:val="0"/>
          <w:color w:val="000000"/>
          <w:sz w:val="32"/>
        </w:rPr>
        <w:t>В настоящее время на вооружении иностранных государств находится около 3 тысяч установок Град . ГНПП Сплав совместно с предприятиями - смежниками предлагает заинтересованным инозаказчикам несколько вариантов модернизации этой системы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1998 год стал знаменательным для головного разработчика российских систем залпового огня (РСЗО) - Государственного научно-производственного предприятия Сплав и ОАО Мотовилихинские заводы . Исполнилось 80 лет со дня рождения выдающегося конструктора РСЗО Александра Никитовича Ганичева и 35 лет со дня принятия на вооружение его детища - системы Град . Эти юбилейные события были широко отмечены в Туле и Санкт-Петербурге. Юбилейным подарком явилось появление усовершенствованных систем Град и Смерч . При их создании реализована и новая организационная технология взаимодействия предприятий: ГНПП Сплав со смежными предприятиями разрабатывает оружие и претворяет идеи в конкретные образцы, а Государственная компания Росвооружение обеспечивает продвижение этого оружия на зарубежный рынок.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15 октября 1998 года на войсковом полигоне под Оренбургом по инициативе ГК Росвооружение и ГНПП Сплав были проведены показательные стрельбы дальнобойного Града для военных атташе из более чем 30 стран Европы, Ближнего Востока и Юго-Восточной Азии. На стрельбах ГНПП Сплав совместно с ОАО Мотовилихинские заводы (г. Пермь) и НИИ Сигнал (г. Ковров) представило модернизированную боевую машину БМ-21, а также дальнобойные снаряды к ней, обеспечивающие дальность стрельбы до 40 км. Продемонстрированы были также возросшие боевые возможности самой дальнобойной в мире РСЗО Смерч , способной вести стрельбу на дальность 90 км.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Военные атташе воочию убедились в исключительных боевых возможностях нового Града - условный противник был полностью уничтожен. Следует отметить, что ряд стран имеет лицензию на производство Града , при этом делались заявления о возможности увеличения дальности стрельбы до 40 км. Но только Россия смогла практической стрельбой подтвердить эти характеристики.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В целом, проведенная комплексная модернизация РСЗО Град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позволила существенно повысить автоматизацию процесса боевой работы, дальность стрельбы (до 40 км), точность попадания (для увеличенной в 2 раза дальности стрельбы) и эффективность поражения.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Рассмотрим конкретные пути модернизации.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1. Характер современного боя настоятельно требует значительного сокращения времени на подготовку, передачу и прием целеуказания, прицеливание БМ и открытие огня. Эти требования успешно решены за счет введения в состав системы батарейного поста управления огнем Капустник-Б , оснащенного быстродействующими ЭВМ Багет-41 , необходимым количеством радиостанций, системой навигации и комплексом метеоразведки. Автоматизированный обмен данными между постом управления и боевой машиной, а также глубокая модернизация самой БМ позволяют сократить время от момента обнаружения цели до открытия огня до одной минуты.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Пусковая установка дополнительно оснащена аппаратурой и компьютером типа ноутбук , навигационным оборудованием, средствами радиосвязи. Перечисленные средства обеспечивают: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наведение пакета направляющих БМ без выхода боевого расчета из кабины и сокращение боевого расчета до 2 человек. Целеуказание командир может получить на марше;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наведение пакета направляющих БМ без использования точек наводки;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автономную начальную ориентацию: определение текущего азимута и координат БМ при движении и на стоянке;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представление на дисплее графической информации для наведения пакета направляющих, маршрута движения БМ, с указанием ее местоположения, пункта назначения и направления движения;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сокращение времени подготовки стрельбы от момента приема ЦУ до открытия огня в составе батареи: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а) на неподготовленной позиции - с 25-35 до 6 мин.;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б) на подготовленной позиции - с 10 до 1 мин.;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повышение живучести за счет сокращения пребывания БМ на огневой позиции;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повышение автономности за счет использования средств навигации и топопривязки позволяет осуществить самостоятельное движение на огневую позицию и пункт сбора;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- улучшение условий работы оператора в плохую погоду и ночью.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Значительное увеличение дальности стрельбы (с 20 до 40 км) обеспечено за счет совершенствования ракетного двигателя (новое смесевое топливо, снижение веса корпуса двигателя с 20 до 9 кг) и улучшения аэродинамического качества снаряда.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3. При двукратном увеличении дальности полета точностные характеристики нового снаряда остались в тех же пределах, что и у снарядов с дальностью до 20 км, состоящих на вооружении. Это достигнуто за счет совершенствования конструкции снаряда, улучшения центровки, а также применения в нем принципиально нового хвостового стабилизатора.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4. Эффективность поражения возросла за счет создания новых типов боевых частей (БЧ) и совершенствования существующих. Так, для осколочно-фугасных БЧ повышена их мощность и используются два типа осколков, что увеличило типаж поражаемых целей. Разработка отделяющихся БЧ позволила повысить эффективность осколочного действия более чем в 6 раз. Завершается разработка боевой части с отделяемыми самоприцеливающимися субэлементами, увеличивающими вероятность поражения бронированных целей, и кассетной БЧ с 45 отдельными субэлементами.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арсенале Града имеются реактивные снаряды, обеспечивающие постановку противотанковых и противопехотных мин, радиопомех, дымовых завес и освещение театра военных действий в ночное время.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настоящее время на вооружении иностранных государств находится около 3 тысяч установок Град . ГНПП Сплав совместно с предприятиями - смежниками предлагает заинтересованным инозаказчикам несколько вариантов модернизации этой системы: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1. Полноразмерная модернизация с поставкой поста управления огнем Капустник-Б (для размещения на любом шасси по желанию заказчика), доработкой боевой машины БМ-21 на территории заказчика.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Поставка реактивных снарядов к существующим БМ-21. Возможны другие варианты.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В целом же можно утверждать, что усовершенствованный Град - это мощное оружие XXI века.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pageBreakBefore/>
        <w:spacing w:line="480" w:lineRule="auto"/>
        <w:jc w:val="center"/>
        <w:rPr>
          <w:rFonts w:ascii="Arial" w:hAnsi="Arial"/>
          <w:color w:val="000000"/>
          <w:sz w:val="44"/>
        </w:rPr>
      </w:pPr>
      <w:r>
        <w:rPr>
          <w:rFonts w:ascii="Arial" w:hAnsi="Arial"/>
          <w:color w:val="000000"/>
          <w:sz w:val="44"/>
        </w:rPr>
        <w:t>ГЕНИЙ РЕАКТИВНЫХ СИСТЕМ</w:t>
      </w:r>
    </w:p>
    <w:p w:rsidR="008C4B1B" w:rsidRDefault="002F29EE">
      <w:pPr>
        <w:pStyle w:val="a3"/>
        <w:spacing w:line="480" w:lineRule="auto"/>
        <w:rPr>
          <w:rStyle w:val="Noiaee"/>
          <w:rFonts w:ascii="Arial" w:hAnsi="Arial"/>
          <w:b w:val="0"/>
          <w:color w:val="000000"/>
          <w:sz w:val="32"/>
        </w:rPr>
      </w:pPr>
      <w:r>
        <w:rPr>
          <w:rStyle w:val="Noiaee"/>
          <w:rFonts w:ascii="Arial" w:hAnsi="Arial"/>
          <w:b w:val="0"/>
          <w:color w:val="000000"/>
          <w:sz w:val="32"/>
        </w:rPr>
        <w:t>Это сегодня российские РСЗО Град , Ураган и Смерч известны во всем мире не меньше, чем автомат Калашникова, танк Т-34, самолеты МиГ-29 и Су-27. А в 1957 году выдающемуся конструктору Ганичеву стоило больших трудов возродить и отстоять идею РСЗО, в эффективность которых в то время мало кто верил.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1998 году Государственное научно-производственное объединение Сплав отметило два знаменательных юбилея - 80 лет со дня рождения выдающегося конструктора современных реактивных систем залпового огня (РСЗО) доктора технических наук профессора Александра Никитовича Ганичева и 35-летие принятия на вооружение его детища - самой массовой в мире РСЗО Град 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Александр Ганичев родился 25 августа 1918 года в деревне Судаково Тульской области в крестьянской семье. В 1938 году окончил Тульский индустриальный институт. Трудовую деятельность начал на Тульском патронном заводе. Во время войны работал на оборонных предприятиях Новосибирска и Зеленодольска, а с 1945 года до конца своей жизни - в НИИ-147 (впоследствии - знаменитое ГНПП Сплав ).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Исключительный природный ум, организаторские способности и целеустремленность позволили А.Н. Ганичеву за сравнительно короткий срок пройти путь от рядового инженера до главного конструктора - первого заместителя генерального директора.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ГНПП Сплав Ганичевым были широко развернуты работы по созданию артиллерийских гильз и по совершенствованию технологии их массового производства, а в 1957 году начаты работы по новому поколению реактивных систем залпового огня и реактивных снарядов к ним.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Анализируя пути развития РСЗО, Ганичев предложил новые подходы и оригинальные технические решения при конструировании неуправляемых реактивных снарядов, новые технологии производства ракетных двигателей и боевых частей (БЧ). В частности, для производства корпусов снарядов он использовал гильзовую технологию - глубокую вытяжку, применил раскрывающееся оперение, ракетный двигатель с тандемным расположением шашек.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Результатом этой работы было принятие на вооружение в 1963 году первой из современных РСЗО - Град с дальностью стрельбы 20 км, калибром 122 мм и 40 направляющими, давшая мощный толчок интенсивному развитию РСЗО во всем мире.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Советском Союзе Град стал базовой системой для межвидового реактивного оружия, которое по уровню технологичности и сегодня не имеет равных в мире. Были созданы модификации системы для ВДВ и ВМФ.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1965 году за три месяца было выполнено важное правительственное задание - сдана в серийное производство легкая переносная одноствольная РСЗО Град-П с дальностью стрельбы 11 км, известная как Партизан . В ней наиболее ярко проявились идеи унификации, а система калибра 122 мм получила дальнейшее развитие. В 1967 году в войска поступает РСЗО Град-В с дальностью стрельбы более 20 км и боевой машиной с 12 направляющими, а в 1976 году - полковая РСЗО Град-1 с дальностью стрельбы 15 км и 36 направляющими.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Будучи незаурядным технологом, Ганичев применил принцип комплексного конструкторско-технологического подхода, что позволило за 15 лет производства снизить трудоемкость изготовления Града в десятки раз.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На рубеже 70 - 90-х годов Ганичев сформулировал концепцию развития системы залпового огня повышенной мощности, названной Прима . Александр Никитович поставил на первый взгляд невыполнимую задачу: создать систему, которая по мощности в несколько раз превосходила бы Град , но базировалась бы на технологических и производственных решениях, освоенных промышленностью.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Приму Ганичев заложил принципиально новые конструкторские решения, касающиеся прежде всего снаряда. В нужной точке траектории по команде от электронного взрывателя боевая часть отделялась от двигателя и с помощью специальной парашютной системы опускалась и накрывала цель. В декабре 1982 года были успешно завершены заводские  испытания Примы 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Творческая мысль Ганичева всегда была устремлена в будущее. Еще в 1964 году, когда производство Града только начинало осваиваться, по инициативе конструктора была подготовлена инженерная записка о дальнейшем развитии систем залпового огня. В ней предлагалось разработать высокоэффективную 200-мм армейскую систему Ураган с 16 направляющими. В этой системе Александр Никитович впервые реализовал принцип кассетных боевых частей для РСЗО, что позволило создать оружие с большой площадью поражения залпом. Система имела дальность действия 35 км и оснащалась новыми реактивными снарядами: кассетами осколочного действия, фугасными снарядами, противотанковыми минами и другими.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Еще в конце 60-х гг. Александр Никитович задумал 300-мм РСЗО с дальностью стрельбы до 70 км. Под его руководством были разработаны системы коррекции по дальности и угловой стабилизации, которые в несколько раз повысили эффективность всей системы.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Эта РСЗО получила название Смерч . Однако завершить работы над ней Ганичеву не довелось. 2 января 1983 года конструктора не стало. Работу по Смерчу выполнил ученик Александра Никитовича - главный конструктор РСЗО Герой Социалистического Труда Геннадий Денежкин. Сегодня Смерч не имеет аналогов в мире и является базовой системой для будущих РСЗО.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Ганичев обладал научной интуицией и предвидел, что пути развития РСЗО лежат в области создания высокоинтеллектуального оружия. В 1980 году он продемонстрировал первую самоприцеливающуюся БЧ. А на одном из научно-технических советов рассматривался первый проект самонаводящейся БЧ. Начиная с 60-х годов, он успешно развивал технологии РСЗО гражданского назначения - для борьбы с градом Облако и Небо 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Ганичев, основатель новой научной школы, воспитал плеяду специалистов высокой квалификации. Многие из нынешних конструкторов, ученых, инженеров Сплава и предприятий-смежников благодарны Александру Никитовичу за помощь в творческом становлении. Под его руководством создано порядка 10 систем залпового огня, более 40 боеприпасов к ним. На технические решения, предложенные Ганичевым лично и в соавторстве, получено почти 400 авторских свидетельств.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К 80-летию Александра Ганичева коллектив Сплава подготовил достойный подарок: в результате глубокой модернизации дальность Града увеличена с 20 до 40 км.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За выдающийся вклад в развитие вооружения А.Н. Ганичев удостоен звания Героя Социалистического Труда и дважды лауреата Государственной премии.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Знаменательные юбилеи конструктора и его оружия были торжественно отмечены в Туле и Санкт-Петербурге. Память о славном сыне, самородке земли русской, гениальном конструкторе, увековечена мемориальными досками, мемориалами РСЗО, стипендиями лучшим студентам Тульского университета.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pageBreakBefore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Приложения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122-мм БМ-21 "Град"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1965 году освоен выпуск 40-ствольной реактивной системы залпового огня БМ-21 "Град".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В то время была создана новая аэродинамическая система стабилизации - стабилизаторы снаряда, находясь в закрытом положении, при выходе из направляющей трубы раскрываются и жестко фиксируются. Это позволило создать компактный пакет направляющих. Многозарядность реактивных систем, имеющих малогабаритные и простые по устройству пусковые установки, определяет возможность одновременного поражения целей на значительных площадях, а залповый огонь обеспечивает внезапность и высокий эффект воздействия на противника. Они высокомобильны, способны за считанные минуты после прибытия на позицию открыть огонь и сразу покинуть её, уйдя от ответного огня. Более 2000 штук РСЗО БМ-21 поставлено ОАО "Мотовилихинские заводы" на вооружение в различные страны мира.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Установка "Град" предназначена для поражения живой силы и небронированной техники в ближайшей тактической глубине.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Основные характеристики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Калибр, мм122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Дальность стрельбы, км: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Максимальная  20,38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Минимальная  5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Время залпа, с20Количество направляющих, шт.40Масса основного РС, кг66,6Масса БМ, т13,7Расчет, чел.6Время перезаряжания, мин.7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220-мм РСЗО "Ураган"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1975 году освоен выпуск 220-мм РСЗО "Ураган".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Состав: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Боевая машина (БМ) 9П140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Транспортно-заряжающая машина (ТЗМ) 9Т452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Реактивные снаряды (РС)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Учебно-тренировочные средства.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Боевая машина предназначена для стрельбы реактивными снарядами с целью поражения живой силы и техники противника в районах сосредоточения, на марше и в боевых порядках, вертолетов и самолетов на аэродромах, командных пунктов, складов горючего и других целей. БМ позволяет транспортировать снаряды в направляющих, оборудована электрическим приводом наведения, средствами связи и прибором ночного видения. Ведение стрельбы возможно как с выходом из БМ, так и из кабины. РСЗО "Ураган" имеет возможность железнодорожной, водной, воздушной транспортировки. Эксплуатация комплекса возможна в любое время года и суток, в различных климатических условиях и на зараженных месностях.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Основные характеристики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Калибр, мм  220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Дальность стрельбы, км: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Максимальная  34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Минимальная 8,5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Время залпа, с20Количество направляющих, шт.16Масса основного РС, кг280Масса БМ, т20,2Расчет, чел.4Время перезаряжания, мин.15Количество возимых РС на ТЗМ,шт.16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300-мм РСЗО "СМЕРЧ"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В 1987 году освоен выпуск 300-мм РСЗО "Смерч". Согласно оценкам многих специалистов, лучшей системой реактивной артиллерии в мире считается российская РСЗО "Смерч". Ряд принципиально новых технических решений, воплощенных в конструкции реактивного снаряда, позволяет отнести ее к совершенно новому поколению оружия подобного рода. В первую очередь это относится к созданной впервые в мире системе коррекции полета вращающегося реактивного снаряда. Коррекция полета по углам тангажа и рысканья, осуществляемая по сигналам системы управления, производится газодинамическим исполнительным органом, конструкция которого не имеет аналогов в мировой практике. </w:t>
      </w:r>
    </w:p>
    <w:p w:rsidR="008C4B1B" w:rsidRDefault="008C4B1B">
      <w:pPr>
        <w:pStyle w:val="a3"/>
        <w:spacing w:line="480" w:lineRule="auto"/>
        <w:rPr>
          <w:rFonts w:ascii="Arial" w:hAnsi="Arial"/>
          <w:sz w:val="32"/>
        </w:rPr>
      </w:pP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Состав РСЗО "Смерч":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Боевая машина (БМ) 9А52-2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Транспортно-заряжающая машина (ТЗМ) 9Т234-2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Реактивные снаряды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Учебно-тренировочные средства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Арсенальное оборудование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Основные характеристики 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Калибр, мм 300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Количество пусковых труб, шт.12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Дальность стрельбы, км: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Максимальная 70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Минимальная 20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Площадь поражения одним залпом, га</w:t>
      </w:r>
      <w:r>
        <w:rPr>
          <w:rFonts w:ascii="Arial" w:hAnsi="Arial"/>
          <w:sz w:val="32"/>
          <w:lang w:val="en-US"/>
        </w:rPr>
        <w:t xml:space="preserve">  </w:t>
      </w:r>
      <w:r>
        <w:rPr>
          <w:rFonts w:ascii="Arial" w:hAnsi="Arial"/>
          <w:sz w:val="32"/>
        </w:rPr>
        <w:t>67,2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Время полного залпа, с</w:t>
      </w:r>
      <w:r>
        <w:rPr>
          <w:rFonts w:ascii="Arial" w:hAnsi="Arial"/>
          <w:sz w:val="32"/>
          <w:lang w:val="en-US"/>
        </w:rPr>
        <w:t xml:space="preserve"> </w:t>
      </w:r>
      <w:r>
        <w:rPr>
          <w:rFonts w:ascii="Arial" w:hAnsi="Arial"/>
          <w:sz w:val="32"/>
        </w:rPr>
        <w:t>40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Запас хода боевой машины, км</w:t>
      </w:r>
      <w:r>
        <w:rPr>
          <w:rFonts w:ascii="Arial" w:hAnsi="Arial"/>
          <w:sz w:val="32"/>
          <w:lang w:val="en-US"/>
        </w:rPr>
        <w:t xml:space="preserve">  </w:t>
      </w:r>
      <w:r>
        <w:rPr>
          <w:rFonts w:ascii="Arial" w:hAnsi="Arial"/>
          <w:sz w:val="32"/>
        </w:rPr>
        <w:t>900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Расчет, чел</w:t>
      </w:r>
      <w:r>
        <w:rPr>
          <w:rFonts w:ascii="Arial" w:hAnsi="Arial"/>
          <w:sz w:val="32"/>
          <w:lang w:val="en-US"/>
        </w:rPr>
        <w:t xml:space="preserve">  </w:t>
      </w:r>
      <w:r>
        <w:rPr>
          <w:rFonts w:ascii="Arial" w:hAnsi="Arial"/>
          <w:sz w:val="32"/>
        </w:rPr>
        <w:t>.4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Масса снаряда кг</w:t>
      </w:r>
      <w:r>
        <w:rPr>
          <w:rFonts w:ascii="Arial" w:hAnsi="Arial"/>
          <w:sz w:val="32"/>
          <w:lang w:val="en-US"/>
        </w:rPr>
        <w:t xml:space="preserve"> </w:t>
      </w:r>
      <w:r>
        <w:rPr>
          <w:rFonts w:ascii="Arial" w:hAnsi="Arial"/>
          <w:sz w:val="32"/>
        </w:rPr>
        <w:t>.800</w:t>
      </w:r>
    </w:p>
    <w:p w:rsidR="008C4B1B" w:rsidRDefault="002F29EE">
      <w:pPr>
        <w:pStyle w:val="a3"/>
        <w:spacing w:line="480" w:lineRule="auto"/>
        <w:rPr>
          <w:rFonts w:ascii="Arial" w:hAnsi="Arial"/>
          <w:sz w:val="32"/>
          <w:lang w:val="en-US"/>
        </w:rPr>
      </w:pPr>
      <w:r>
        <w:rPr>
          <w:rFonts w:ascii="Arial" w:hAnsi="Arial"/>
          <w:sz w:val="32"/>
        </w:rPr>
        <w:t>База колесная</w:t>
      </w:r>
      <w:r>
        <w:rPr>
          <w:rFonts w:ascii="Arial" w:hAnsi="Arial"/>
          <w:sz w:val="32"/>
          <w:lang w:val="en-US"/>
        </w:rPr>
        <w:t xml:space="preserve">  </w:t>
      </w:r>
      <w:r>
        <w:rPr>
          <w:rFonts w:ascii="Arial" w:hAnsi="Arial"/>
          <w:sz w:val="32"/>
        </w:rPr>
        <w:t>8х8</w:t>
      </w:r>
    </w:p>
    <w:p w:rsidR="008C4B1B" w:rsidRDefault="002F29EE">
      <w:pPr>
        <w:pStyle w:val="a3"/>
        <w:pageBreakBefore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  <w:r>
        <w:rPr>
          <w:rFonts w:ascii="Arial" w:hAnsi="Arial"/>
          <w:b/>
          <w:color w:val="000000"/>
          <w:sz w:val="44"/>
          <w:lang w:val="en-US"/>
        </w:rPr>
        <w:t>ОГЛАВЛЕНИЕ</w:t>
      </w:r>
    </w:p>
    <w:p w:rsidR="008C4B1B" w:rsidRDefault="002F29EE">
      <w:pPr>
        <w:pStyle w:val="a3"/>
        <w:pageBreakBefore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  <w:r>
        <w:rPr>
          <w:rFonts w:ascii="Arial" w:hAnsi="Arial"/>
          <w:b/>
          <w:color w:val="000000"/>
          <w:sz w:val="44"/>
          <w:lang w:val="en-US"/>
        </w:rPr>
        <w:t>СПИСОК ИСПОЛЬЗОВАННЫХ ИСТОЧНИКОВ</w:t>
      </w:r>
    </w:p>
    <w:p w:rsidR="008C4B1B" w:rsidRDefault="000A4767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  <w:r>
        <w:rPr>
          <w:noProof/>
        </w:rPr>
        <w:pict>
          <v:rect id="_x0000_s1026" style="position:absolute;left:0;text-align:left;margin-left:44.85pt;margin-top:2.4pt;width:378.2pt;height:209.1pt;z-index:251657216;mso-position-horizontal-relative:text;mso-position-vertical-relative:text" o:allowincell="f" filled="f" stroked="f" strokeweight="0">
            <v:textbox inset="0,0,0,0">
              <w:txbxContent>
                <w:p w:rsidR="008C4B1B" w:rsidRDefault="002F29EE">
                  <w:pPr>
                    <w:pStyle w:val="a3"/>
                  </w:pPr>
                  <w:r>
                    <w:rPr>
                      <w:sz w:val="20"/>
                    </w:rPr>
                    <w:object w:dxaOrig="7564" w:dyaOrig="41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78pt;height:209.25pt" o:ole="">
                        <v:imagedata r:id="rId6" o:title=""/>
                      </v:shape>
                      <o:OLEObject Type="Embed" ProgID="Photoshop.Image.5" ShapeID="_x0000_i1026" DrawAspect="Content" ObjectID="_1471450152" r:id="rId7">
                        <o:FieldCodes>\s</o:FieldCodes>
                      </o:OLEObject>
                    </w:object>
                  </w:r>
                </w:p>
              </w:txbxContent>
            </v:textbox>
          </v:rect>
        </w:pict>
      </w:r>
    </w:p>
    <w:p w:rsidR="008C4B1B" w:rsidRDefault="000A4767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  <w:r>
        <w:rPr>
          <w:noProof/>
        </w:rPr>
        <w:pict>
          <v:rect id="_x0000_s1027" style="position:absolute;left:0;text-align:left;margin-left:37.15pt;margin-top:-205.35pt;width:393.2pt;height:240.1pt;z-index:251658240;mso-position-horizontal-relative:text;mso-position-vertical-relative:text" o:allowincell="f" filled="f" stroked="f" strokeweight="0">
            <v:textbox inset="0,0,0,0">
              <w:txbxContent>
                <w:p w:rsidR="008C4B1B" w:rsidRDefault="002F29EE">
                  <w:pPr>
                    <w:pStyle w:val="a3"/>
                  </w:pPr>
                  <w:r>
                    <w:rPr>
                      <w:sz w:val="20"/>
                    </w:rPr>
                    <w:object w:dxaOrig="7864" w:dyaOrig="4802">
                      <v:shape id="_x0000_i1028" type="#_x0000_t75" style="width:393pt;height:240pt" o:ole="">
                        <v:imagedata r:id="rId8" o:title=""/>
                      </v:shape>
                      <o:OLEObject Type="Embed" ProgID="Photoshop.Image.5" ShapeID="_x0000_i1028" DrawAspect="Content" ObjectID="_1471450153" r:id="rId9">
                        <o:FieldCodes>\s</o:FieldCodes>
                      </o:OLEObject>
                    </w:object>
                  </w:r>
                </w:p>
              </w:txbxContent>
            </v:textbox>
          </v:rect>
        </w:pict>
      </w:r>
    </w:p>
    <w:p w:rsidR="008C4B1B" w:rsidRDefault="008C4B1B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</w:p>
    <w:p w:rsidR="008C4B1B" w:rsidRDefault="008C4B1B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</w:p>
    <w:p w:rsidR="008C4B1B" w:rsidRDefault="008C4B1B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</w:p>
    <w:p w:rsidR="008C4B1B" w:rsidRDefault="008C4B1B">
      <w:pPr>
        <w:pStyle w:val="a3"/>
        <w:spacing w:line="480" w:lineRule="auto"/>
        <w:jc w:val="center"/>
        <w:rPr>
          <w:rFonts w:ascii="Arial" w:hAnsi="Arial"/>
          <w:b/>
          <w:color w:val="000000"/>
          <w:sz w:val="44"/>
          <w:lang w:val="en-US"/>
        </w:rPr>
      </w:pPr>
      <w:bookmarkStart w:id="0" w:name="_GoBack"/>
      <w:bookmarkEnd w:id="0"/>
    </w:p>
    <w:sectPr w:rsidR="008C4B1B">
      <w:footerReference w:type="default" r:id="rId10"/>
      <w:pgSz w:w="11906" w:h="16838"/>
      <w:pgMar w:top="1418" w:right="1276" w:bottom="1134" w:left="181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1B" w:rsidRDefault="002F29EE">
      <w:r>
        <w:separator/>
      </w:r>
    </w:p>
  </w:endnote>
  <w:endnote w:type="continuationSeparator" w:id="0">
    <w:p w:rsidR="008C4B1B" w:rsidRDefault="002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1B" w:rsidRDefault="002F29EE">
    <w:pPr>
      <w:pStyle w:val="Ieieeeieiioeooe"/>
      <w:framePr w:wrap="auto" w:vAnchor="text" w:hAnchor="margin" w:xAlign="right" w:y="1"/>
      <w:rPr>
        <w:rStyle w:val="iiianoaieou"/>
      </w:rPr>
    </w:pPr>
    <w:r>
      <w:rPr>
        <w:rStyle w:val="iiianoaieou"/>
      </w:rPr>
      <w:fldChar w:fldCharType="begin"/>
    </w:r>
    <w:r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0A4767">
      <w:rPr>
        <w:rStyle w:val="iiianoaieou"/>
        <w:noProof/>
      </w:rPr>
      <w:t>1</w:t>
    </w:r>
    <w:r>
      <w:rPr>
        <w:rStyle w:val="iiianoaieou"/>
      </w:rPr>
      <w:fldChar w:fldCharType="end"/>
    </w:r>
  </w:p>
  <w:p w:rsidR="008C4B1B" w:rsidRDefault="008C4B1B">
    <w:pPr>
      <w:pStyle w:val="Ieieeeieiioeoo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1B" w:rsidRDefault="002F29EE">
      <w:r>
        <w:separator/>
      </w:r>
    </w:p>
  </w:footnote>
  <w:footnote w:type="continuationSeparator" w:id="0">
    <w:p w:rsidR="008C4B1B" w:rsidRDefault="002F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9EE"/>
    <w:rsid w:val="000A4767"/>
    <w:rsid w:val="002F29EE"/>
    <w:rsid w:val="008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F7D1622-78E0-4709-876F-A29F34B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customStyle="1" w:styleId="a4">
    <w:name w:val="Îñíîâíîé øðèôò"/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Iniiaiieoeoo">
    <w:name w:val="Iniiaiie o?eoo"/>
  </w:style>
  <w:style w:type="paragraph" w:customStyle="1" w:styleId="Oaiei">
    <w:name w:val="Oa?iei"/>
    <w:basedOn w:val="a3"/>
    <w:next w:val="Nienieiiaaaeaiee"/>
    <w:pPr>
      <w:spacing w:before="0" w:after="0"/>
    </w:pPr>
  </w:style>
  <w:style w:type="paragraph" w:customStyle="1" w:styleId="Nienieiiaaaeaiee">
    <w:name w:val="Nienie ii?aaaeaiee"/>
    <w:basedOn w:val="a3"/>
    <w:next w:val="Oaiei"/>
    <w:pPr>
      <w:spacing w:before="0" w:after="0"/>
      <w:ind w:left="360"/>
    </w:pPr>
  </w:style>
  <w:style w:type="character" w:customStyle="1" w:styleId="Iiaaaeaiea">
    <w:name w:val="Ii?aaaeaiea"/>
    <w:rPr>
      <w:i/>
    </w:rPr>
  </w:style>
  <w:style w:type="paragraph" w:customStyle="1" w:styleId="H1">
    <w:name w:val="H1"/>
    <w:basedOn w:val="a3"/>
    <w:next w:val="a3"/>
    <w:pPr>
      <w:keepNext/>
    </w:pPr>
    <w:rPr>
      <w:b/>
      <w:kern w:val="36"/>
      <w:sz w:val="48"/>
    </w:rPr>
  </w:style>
  <w:style w:type="paragraph" w:customStyle="1" w:styleId="H2">
    <w:name w:val="H2"/>
    <w:basedOn w:val="a3"/>
    <w:next w:val="a3"/>
    <w:pPr>
      <w:keepNext/>
    </w:pPr>
    <w:rPr>
      <w:b/>
      <w:sz w:val="36"/>
    </w:rPr>
  </w:style>
  <w:style w:type="paragraph" w:customStyle="1" w:styleId="H3">
    <w:name w:val="H3"/>
    <w:basedOn w:val="a3"/>
    <w:next w:val="a3"/>
    <w:pPr>
      <w:keepNext/>
    </w:pPr>
    <w:rPr>
      <w:b/>
      <w:sz w:val="28"/>
    </w:rPr>
  </w:style>
  <w:style w:type="paragraph" w:customStyle="1" w:styleId="H4">
    <w:name w:val="H4"/>
    <w:basedOn w:val="a3"/>
    <w:next w:val="a3"/>
    <w:pPr>
      <w:keepNext/>
    </w:pPr>
    <w:rPr>
      <w:b/>
    </w:rPr>
  </w:style>
  <w:style w:type="paragraph" w:customStyle="1" w:styleId="H5">
    <w:name w:val="H5"/>
    <w:basedOn w:val="a3"/>
    <w:next w:val="a3"/>
    <w:pPr>
      <w:keepNext/>
    </w:pPr>
    <w:rPr>
      <w:b/>
      <w:sz w:val="20"/>
    </w:rPr>
  </w:style>
  <w:style w:type="paragraph" w:customStyle="1" w:styleId="H6">
    <w:name w:val="H6"/>
    <w:basedOn w:val="a3"/>
    <w:next w:val="a3"/>
    <w:pPr>
      <w:keepNext/>
    </w:pPr>
    <w:rPr>
      <w:b/>
      <w:sz w:val="16"/>
    </w:rPr>
  </w:style>
  <w:style w:type="paragraph" w:customStyle="1" w:styleId="Aaana">
    <w:name w:val="Aa?ana"/>
    <w:basedOn w:val="a3"/>
    <w:next w:val="a3"/>
    <w:pPr>
      <w:spacing w:before="0" w:after="0"/>
    </w:pPr>
    <w:rPr>
      <w:i/>
    </w:rPr>
  </w:style>
  <w:style w:type="paragraph" w:customStyle="1" w:styleId="Oeoaou">
    <w:name w:val="Oeoaou"/>
    <w:basedOn w:val="a3"/>
    <w:pPr>
      <w:ind w:left="360" w:right="360"/>
    </w:pPr>
  </w:style>
  <w:style w:type="character" w:customStyle="1" w:styleId="Ocae">
    <w:name w:val="Ocae"/>
    <w:rPr>
      <w:i/>
    </w:rPr>
  </w:style>
  <w:style w:type="character" w:customStyle="1" w:styleId="Eia">
    <w:name w:val="Eia"/>
    <w:rPr>
      <w:rFonts w:ascii="Courier New" w:hAnsi="Courier New"/>
      <w:sz w:val="20"/>
    </w:rPr>
  </w:style>
  <w:style w:type="character" w:customStyle="1" w:styleId="Eeaaeaooa">
    <w:name w:val="Eeaaeaoo?a"/>
    <w:rPr>
      <w:rFonts w:ascii="Courier New" w:hAnsi="Courier New"/>
      <w:b/>
      <w:sz w:val="20"/>
    </w:rPr>
  </w:style>
  <w:style w:type="paragraph" w:customStyle="1" w:styleId="Aioiaue">
    <w:name w:val="Aioiaue"/>
    <w:basedOn w:val="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3"/>
    <w:pPr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3"/>
    <w:pPr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aacao">
    <w:name w:val="Ia?acao"/>
    <w:rPr>
      <w:rFonts w:ascii="Courier New" w:hAnsi="Courier New"/>
    </w:rPr>
  </w:style>
  <w:style w:type="character" w:customStyle="1" w:styleId="Iaaoiayiaoeiea">
    <w:name w:val="Ia?aoiay iaoeiea"/>
    <w:rPr>
      <w:rFonts w:ascii="Courier New" w:hAnsi="Courier New"/>
      <w:sz w:val="20"/>
    </w:rPr>
  </w:style>
  <w:style w:type="character" w:customStyle="1" w:styleId="Iaaiaiiay">
    <w:name w:val="Ia?aiaiiay"/>
    <w:rPr>
      <w:i/>
    </w:rPr>
  </w:style>
  <w:style w:type="character" w:customStyle="1" w:styleId="aciaoeaHTML">
    <w:name w:val="?aciaoea HTML"/>
    <w:rPr>
      <w:vanish/>
      <w:color w:val="FF0000"/>
    </w:rPr>
  </w:style>
  <w:style w:type="character" w:customStyle="1" w:styleId="Ieiaaiea">
    <w:name w:val="I?eia?aiea"/>
    <w:rPr>
      <w:vanish/>
    </w:rPr>
  </w:style>
  <w:style w:type="paragraph" w:customStyle="1" w:styleId="Ieieeeieiioeooe">
    <w:name w:val="Ie?iee eieiioeooe"/>
    <w:basedOn w:val="Iauiue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character" w:customStyle="1" w:styleId="Noiaee">
    <w:name w:val="No?iaee"/>
    <w:basedOn w:val="Iniiaiieoeoo"/>
    <w:rPr>
      <w:b/>
    </w:rPr>
  </w:style>
  <w:style w:type="character" w:customStyle="1" w:styleId="Aeiannueea">
    <w:name w:val="Aeia?nnueea"/>
    <w:basedOn w:val="Iniiaiieoeo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21087</Characters>
  <Application>Microsoft Office Word</Application>
  <DocSecurity>0</DocSecurity>
  <Lines>175</Lines>
  <Paragraphs>49</Paragraphs>
  <ScaleCrop>false</ScaleCrop>
  <Company>Home</Company>
  <LinksUpToDate>false</LinksUpToDate>
  <CharactersWithSpaces>24737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РОССИЙСКИЕ РСЗО: ДАЛЬШЕ, ТОЧНЕЕ, ЭФФЕКТИВНЕЕ </dc:title>
  <dc:subject/>
  <dc:creator>Marinka</dc:creator>
  <cp:keywords/>
  <dc:description/>
  <cp:lastModifiedBy>Irina</cp:lastModifiedBy>
  <cp:revision>2</cp:revision>
  <dcterms:created xsi:type="dcterms:W3CDTF">2014-09-05T16:23:00Z</dcterms:created>
  <dcterms:modified xsi:type="dcterms:W3CDTF">2014-09-05T16:23:00Z</dcterms:modified>
</cp:coreProperties>
</file>