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34" w:rsidRDefault="00A77B50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Выпуск почтовых марок</w:t>
      </w:r>
      <w:r>
        <w:br/>
      </w:r>
      <w:r>
        <w:rPr>
          <w:b/>
          <w:bCs/>
        </w:rPr>
        <w:t>3 Почтовые штемпели</w:t>
      </w:r>
      <w:r>
        <w:br/>
      </w:r>
      <w:r>
        <w:br/>
      </w:r>
      <w:r>
        <w:rPr>
          <w:b/>
          <w:bCs/>
        </w:rPr>
        <w:t>Список литературы</w:t>
      </w:r>
      <w:r>
        <w:br/>
        <w:t xml:space="preserve">Русская почта в Османской империи </w:t>
      </w:r>
    </w:p>
    <w:p w:rsidR="00FB5E34" w:rsidRDefault="00A77B50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FB5E34" w:rsidRDefault="00A77B50">
      <w:pPr>
        <w:pStyle w:val="a3"/>
      </w:pPr>
      <w:r>
        <w:t>Русская почта в Османской империи — почтовая служба Российской империи, работавшая в разных городах Османской империи в период с XVIII века по сентябрь 1914 года. По оценкам Л. Л. Лепешинского (1967), всего было выпущено 73 почтовые марки русской почты в Османской империи</w:t>
      </w:r>
      <w:r>
        <w:rPr>
          <w:position w:val="10"/>
        </w:rPr>
        <w:t>[2]</w:t>
      </w:r>
      <w:r>
        <w:t>, по данным каталога «Скотт» — 231 марка</w:t>
      </w:r>
      <w:r>
        <w:rPr>
          <w:position w:val="10"/>
        </w:rPr>
        <w:t>[1]</w:t>
      </w:r>
      <w:r>
        <w:t>.</w:t>
      </w:r>
    </w:p>
    <w:p w:rsidR="00FB5E34" w:rsidRDefault="00A77B50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FB5E34" w:rsidRDefault="00A77B50">
      <w:pPr>
        <w:pStyle w:val="a3"/>
      </w:pPr>
      <w:r>
        <w:t>Самое раннее почтовое сообщение между Санкт-Петербургом и Константинополем представляло собой перевозку дипломатической почты, начиная с 1721 года. По информации из «Большого филателистического словаря» (1988)</w:t>
      </w:r>
      <w:r>
        <w:rPr>
          <w:position w:val="10"/>
        </w:rPr>
        <w:t>[3]</w:t>
      </w:r>
      <w:r>
        <w:t>, русская почта была создана в Османской империи в 1748 году и была полностью реорганизована в 1853—1855 годах. Кючук-Кайнарджийский договор 1774 года предусматривал открытие регулярного почтового сообщения, для чего в Константинополе было учреждено отделение консульской почты. Примерно в 1830 году в этом отделении начали применяться ручные почтовые штемпели. Начиная с 1779 года между Константинополем и Херсоном курсировало почтовое судно, а в 1781 году был открыт сухопутный почтовый маршрут через Бухарест в Брацлав.</w:t>
      </w:r>
    </w:p>
    <w:p w:rsidR="00FB5E34" w:rsidRDefault="00A77B50">
      <w:pPr>
        <w:pStyle w:val="a3"/>
      </w:pPr>
      <w:r>
        <w:t>В 1856 году доставка почты перешла в ведение Русского общества пароходства и торговли (РОПиТ). РОПиТ доставляло почту между различными отделениями, а также пересылало предназначенную в Россию корреспонденцию через Одессу. В 1863 году отделения РОПиТ получили статус, аналогичный обычным российским почтовым отделениям.</w:t>
      </w:r>
    </w:p>
    <w:p w:rsidR="00FB5E34" w:rsidRDefault="00A77B50">
      <w:pPr>
        <w:pStyle w:val="21"/>
        <w:pageBreakBefore/>
        <w:numPr>
          <w:ilvl w:val="0"/>
          <w:numId w:val="0"/>
        </w:numPr>
      </w:pPr>
      <w:r>
        <w:t>2. Выпуск почтовых марок</w:t>
      </w:r>
    </w:p>
    <w:p w:rsidR="00FB5E34" w:rsidRDefault="00A77B50">
      <w:pPr>
        <w:pStyle w:val="a3"/>
      </w:pPr>
      <w:r>
        <w:t xml:space="preserve">Первая почтовая марка отделений РОПиТа в форме большого квадрата с государственным гербом в двойной окружности и надписью </w:t>
      </w:r>
      <w:r>
        <w:rPr>
          <w:i/>
          <w:iCs/>
        </w:rPr>
        <w:t>«Бандерольное отправление на Восток. 6 коп. с лота»</w:t>
      </w:r>
      <w:r>
        <w:t>, номиналом в 6 копеек вышла в 1863 году и предназначалась для оплаты бандеролей, пересылавшихся из России в Османскую империю. Известны три тиража этих марок, которые отличаются качеством бумаги, цветом и расположением марок в листе.</w:t>
      </w:r>
      <w:r>
        <w:rPr>
          <w:position w:val="10"/>
        </w:rPr>
        <w:t>[4]</w:t>
      </w:r>
      <w:r>
        <w:t xml:space="preserve"> Марка этого типа сегодня встречается редко, равно как и марки номиналом в 2 и 20 копеек обычного размера, выпущенные в 1865 году, на которых наряду с государственным гербом было изображение парохода и надпись </w:t>
      </w:r>
      <w:r>
        <w:rPr>
          <w:i/>
          <w:iCs/>
        </w:rPr>
        <w:t>«РОПиТ»</w:t>
      </w:r>
      <w:r>
        <w:t>. Марки аналогичного рисунка, но в лучшем исполнении появились в 1866 году.</w:t>
      </w:r>
    </w:p>
    <w:p w:rsidR="00FB5E34" w:rsidRDefault="00A77B50">
      <w:pPr>
        <w:pStyle w:val="a3"/>
      </w:pPr>
      <w:r>
        <w:t>С 1868 года РОПиТ перешло на рисунок с большой цифрой номинала в центре. Как и в случае обычных российских марок они вначале печатались на горизонтально-рифлёной бумаге, а после 1872 года — на вертикально-рифлёной бумаге. В 1876 и 1879 годах были сделаны надпечатки новых номиналов в 8 и 7 копеек. В 1879 году цвет марок был изменён, и затем снова в 1884 году, в соответствии с цветами почтовых марок России того времени.</w:t>
      </w:r>
    </w:p>
    <w:p w:rsidR="00FB5E34" w:rsidRDefault="00A77B50">
      <w:pPr>
        <w:pStyle w:val="a3"/>
        <w:rPr>
          <w:position w:val="10"/>
        </w:rPr>
      </w:pPr>
      <w:r>
        <w:t xml:space="preserve">Почтовые марки русской почты в Османской империи содержали надписи </w:t>
      </w:r>
      <w:r>
        <w:rPr>
          <w:i/>
          <w:iCs/>
        </w:rPr>
        <w:t>«Бандерольное отправление на Восток»</w:t>
      </w:r>
      <w:r>
        <w:t xml:space="preserve">, </w:t>
      </w:r>
      <w:r>
        <w:rPr>
          <w:i/>
          <w:iCs/>
        </w:rPr>
        <w:t>«РОПиТ»</w:t>
      </w:r>
      <w:r>
        <w:t xml:space="preserve"> и </w:t>
      </w:r>
      <w:r>
        <w:rPr>
          <w:i/>
          <w:iCs/>
        </w:rPr>
        <w:t>«Восточная корреспонденция»</w:t>
      </w:r>
      <w:r>
        <w:t>.</w:t>
      </w:r>
      <w:r>
        <w:rPr>
          <w:position w:val="10"/>
        </w:rPr>
        <w:t>[2]</w:t>
      </w:r>
    </w:p>
    <w:p w:rsidR="00FB5E34" w:rsidRDefault="00A77B50">
      <w:pPr>
        <w:pStyle w:val="a3"/>
      </w:pPr>
      <w:r>
        <w:t>С 1900 года выпуск специальных марок был прекращён в связи с использованием местной османской валюты — пара и пиастров (1 пиастр = 40 пара). Вместо этого делались надпечатки новых номиналов на обычных российских почтовых марках.</w:t>
      </w:r>
    </w:p>
    <w:p w:rsidR="00FB5E34" w:rsidRDefault="00A77B50">
      <w:pPr>
        <w:pStyle w:val="a3"/>
      </w:pPr>
      <w:r>
        <w:t>В 1909 году к 50-летию РОПиТ была выпущена серия из девяти памятных марок, на которых на месте императорского двуглавого орла был изображён логотип РОПиТ — пароход и юбилейные даты (1887—1907). Номинал на марках был указан в русской валюте с надпечаткой номинала в османской валюте. В 1909—1910 годах эти марки вышли с надпечатками на французском языке названий городов, где находились русские почтовые отделения.</w:t>
      </w:r>
      <w:r>
        <w:rPr>
          <w:position w:val="10"/>
        </w:rPr>
        <w:t>[5]</w:t>
      </w:r>
      <w:r>
        <w:t xml:space="preserve"> Это следующие надпечатки: «Constantinople» — Константинополь, «Dardanelles» — Дарданеллы, «Smyrne» — Смирна, «Rizeh» — Ризе, «Trebizonde» — Трапезунд, «Kerassunde» — Керассунд.</w:t>
      </w:r>
    </w:p>
    <w:p w:rsidR="00FB5E34" w:rsidRDefault="00A77B50">
      <w:pPr>
        <w:pStyle w:val="a3"/>
        <w:rPr>
          <w:position w:val="10"/>
        </w:rPr>
      </w:pPr>
      <w:r>
        <w:t>Помимо почтовых марок, были также выпущены цельные вещи (почтовые карточки и секретки).</w:t>
      </w:r>
      <w:r>
        <w:rPr>
          <w:position w:val="10"/>
        </w:rPr>
        <w:t>[6]</w:t>
      </w:r>
    </w:p>
    <w:p w:rsidR="00FB5E34" w:rsidRDefault="00A77B50">
      <w:pPr>
        <w:pStyle w:val="a3"/>
      </w:pPr>
      <w:r>
        <w:t>При коллекционировании марок русской почты в Османской империи филателистам следует проявлять осторожность, поскольку существуют новоделы и большое число фальсификатов.</w:t>
      </w:r>
    </w:p>
    <w:p w:rsidR="00FB5E34" w:rsidRDefault="00A77B50">
      <w:pPr>
        <w:pStyle w:val="21"/>
        <w:pageBreakBefore/>
        <w:numPr>
          <w:ilvl w:val="0"/>
          <w:numId w:val="0"/>
        </w:numPr>
      </w:pPr>
      <w:r>
        <w:t>3. Почтовые штемпели</w:t>
      </w:r>
    </w:p>
    <w:p w:rsidR="00FB5E34" w:rsidRDefault="00A77B50">
      <w:pPr>
        <w:pStyle w:val="a3"/>
        <w:rPr>
          <w:position w:val="10"/>
        </w:rPr>
      </w:pPr>
      <w:r>
        <w:t>Проходившая русскую почту в Османской империи корреспонденция вначале гасилась почтовыми штемпелями с надписью итал. «Franco»</w:t>
      </w:r>
      <w:r>
        <w:rPr>
          <w:position w:val="10"/>
        </w:rPr>
        <w:t>[7]</w:t>
      </w:r>
      <w:r>
        <w:t>. В 1858 году появились точечные номерные штемпели, имевшие форму неполного ромба, аналогично штемпелям почтовых станций.</w:t>
      </w:r>
      <w:r>
        <w:rPr>
          <w:position w:val="10"/>
        </w:rPr>
        <w:t>[4]</w:t>
      </w:r>
    </w:p>
    <w:p w:rsidR="00FB5E34" w:rsidRDefault="00FB5E34">
      <w:pPr>
        <w:pStyle w:val="a3"/>
      </w:pPr>
    </w:p>
    <w:p w:rsidR="00FB5E34" w:rsidRDefault="00A77B50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FB5E34" w:rsidRDefault="00A77B5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Scott 2007. Standard Postage Stamp Catalogue. — New York: Scott, 2006. (англ.)</w:t>
      </w:r>
    </w:p>
    <w:p w:rsidR="00FB5E34" w:rsidRDefault="00A77B5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Турция (Турецкая Республика) // Филателистическая география (зарубежные страны): Справочник / Л. Л. Лепешинский. — М.: Связь, 1967. — С. 212—217. — 480 с.  </w:t>
      </w:r>
    </w:p>
    <w:p w:rsidR="00FB5E34" w:rsidRDefault="00A77B5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Русская почта в Османской империи. Россия // Большой филателистический словарь / Н. И. Владинец, Л. И. Ильичёв, И. Я. Левитас, П. Ф. Мазур, И. Н. Меркулов, И. А. Моросанов, Ю. К. Мякота, С. А. Панасян, Ю. М. Рудников, М. Б. Слуцкий, В. А. Якобс; под общ. ред. Н. И. Владинца и В. А. Якобса. — М.: Радио и связь, 1988. — 320 с. — ISBN 5-256-00175-2.  </w:t>
      </w:r>
    </w:p>
    <w:p w:rsidR="00FB5E34" w:rsidRDefault="00A77B5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Владинец Н. И.</w:t>
      </w:r>
      <w:r>
        <w:t xml:space="preserve"> Почтовые отделения за границей. </w:t>
      </w:r>
      <w:r>
        <w:rPr>
          <w:i/>
          <w:iCs/>
        </w:rPr>
        <w:t>Почта России</w:t>
      </w:r>
      <w:r>
        <w:t xml:space="preserve">. fmus.ru; Филателистический музей и библиотека. — Электронная книга. </w:t>
      </w:r>
    </w:p>
    <w:p w:rsidR="00FB5E34" w:rsidRDefault="00A77B5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При написании статьи использована информация из английской статьи </w:t>
      </w:r>
      <w:r>
        <w:rPr>
          <w:i/>
          <w:iCs/>
        </w:rPr>
        <w:t>en:Russian post offices in the Ottoman Empire</w:t>
      </w:r>
      <w:r>
        <w:t>.</w:t>
      </w:r>
    </w:p>
    <w:p w:rsidR="00FB5E34" w:rsidRDefault="00A77B5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Большой филателистический словарь (1988).</w:t>
      </w:r>
    </w:p>
    <w:p w:rsidR="00FB5E34" w:rsidRDefault="00A77B50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Franco</w:t>
      </w:r>
      <w:r>
        <w:t> — без оплаты (оплачено отправителем), свободно, франко (для обозначения в международной торговле и перевозках освобождения покупателя от расходов по доставке товаров в оговоренный пункт в связи с их включением в цену). См. подробнее в работах:</w:t>
      </w:r>
      <w:r>
        <w:rPr>
          <w:i/>
          <w:iCs/>
        </w:rPr>
        <w:t>Новосёлов В. А.</w:t>
      </w:r>
      <w:r>
        <w:t xml:space="preserve"> Краткая история почтовых штемпелей. </w:t>
      </w:r>
      <w:r>
        <w:rPr>
          <w:i/>
          <w:iCs/>
        </w:rPr>
        <w:t>Знакомство с филателией/Мир филателии</w:t>
      </w:r>
      <w:r>
        <w:t xml:space="preserve">. Мир м@рок; Союз филателистов России (2008-10-30). Франко. </w:t>
      </w:r>
      <w:r>
        <w:rPr>
          <w:i/>
          <w:iCs/>
        </w:rPr>
        <w:t>Юридический словарь. 2000</w:t>
      </w:r>
      <w:r>
        <w:t xml:space="preserve">. Словари и энциклопедии на Академике; Академик. </w:t>
      </w:r>
    </w:p>
    <w:p w:rsidR="00FB5E34" w:rsidRDefault="00A77B50">
      <w:pPr>
        <w:pStyle w:val="a3"/>
        <w:spacing w:after="0"/>
      </w:pPr>
      <w:r>
        <w:t>Источник: http://ru.wikipedia.org/wiki/Русская_почта_в_Османской_империи</w:t>
      </w:r>
      <w:bookmarkStart w:id="0" w:name="_GoBack"/>
      <w:bookmarkEnd w:id="0"/>
    </w:p>
    <w:sectPr w:rsidR="00FB5E3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B50"/>
    <w:rsid w:val="00A77B50"/>
    <w:rsid w:val="00E310B4"/>
    <w:rsid w:val="00FB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A7073-D7A9-4738-B882-CA03DB3A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837</Words>
  <Characters>4775</Characters>
  <Application>Microsoft Office Word</Application>
  <DocSecurity>0</DocSecurity>
  <Lines>39</Lines>
  <Paragraphs>11</Paragraphs>
  <ScaleCrop>false</ScaleCrop>
  <Company>diakov.net</Company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2014-08-13T14:13:00Z</dcterms:created>
  <dcterms:modified xsi:type="dcterms:W3CDTF">2014-08-13T14:13:00Z</dcterms:modified>
</cp:coreProperties>
</file>