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E4" w:rsidRDefault="00795AE4">
      <w:pPr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Русская православная церковь и</w:t>
      </w:r>
      <w:r>
        <w:rPr>
          <w:b/>
          <w:color w:val="000000"/>
          <w:sz w:val="36"/>
          <w:lang w:val="en-US"/>
        </w:rPr>
        <w:t xml:space="preserve"> </w:t>
      </w:r>
      <w:bookmarkStart w:id="0" w:name="_Hlt483022023"/>
      <w:bookmarkStart w:id="1" w:name="_Hlt483022013"/>
      <w:r w:rsidRPr="002A3F39">
        <w:rPr>
          <w:b/>
          <w:color w:val="000000"/>
          <w:sz w:val="36"/>
        </w:rPr>
        <w:t>ин</w:t>
      </w:r>
      <w:bookmarkEnd w:id="0"/>
      <w:r w:rsidRPr="002A3F39">
        <w:rPr>
          <w:b/>
          <w:color w:val="000000"/>
          <w:sz w:val="36"/>
        </w:rPr>
        <w:t>ославные и иноверные исповедания</w:t>
      </w:r>
      <w:bookmarkEnd w:id="1"/>
      <w:r>
        <w:rPr>
          <w:b/>
          <w:color w:val="000000"/>
          <w:sz w:val="36"/>
        </w:rPr>
        <w:t xml:space="preserve"> в России в</w:t>
      </w:r>
      <w:r>
        <w:rPr>
          <w:rStyle w:val="a7"/>
          <w:b/>
          <w:i w:val="0"/>
          <w:color w:val="000000"/>
          <w:sz w:val="36"/>
        </w:rPr>
        <w:t xml:space="preserve"> XVIII и XIX веках.</w:t>
      </w:r>
    </w:p>
    <w:p w:rsidR="00795AE4" w:rsidRDefault="00795AE4">
      <w:pPr>
        <w:jc w:val="center"/>
        <w:rPr>
          <w:b/>
          <w:i/>
          <w:color w:val="000000"/>
          <w:sz w:val="28"/>
        </w:rPr>
      </w:pPr>
    </w:p>
    <w:p w:rsidR="00795AE4" w:rsidRDefault="00795AE4">
      <w:pPr>
        <w:rPr>
          <w:color w:val="000000"/>
          <w:sz w:val="28"/>
          <w:lang w:val="en-US"/>
        </w:rPr>
      </w:pPr>
    </w:p>
    <w:p w:rsidR="00795AE4" w:rsidRDefault="00795AE4">
      <w:pPr>
        <w:rPr>
          <w:color w:val="000000"/>
          <w:sz w:val="28"/>
        </w:rPr>
      </w:pPr>
      <w:r>
        <w:rPr>
          <w:color w:val="000000"/>
          <w:sz w:val="28"/>
        </w:rPr>
        <w:t xml:space="preserve">Русская православная церковь отличается от всех других поместных православных и вероисповедных христианских церквей, за исключением римско-католической, многомиллионным составом своих членов, обширностью занимаемого ею пространства, разнообразием народностей, к которым принадлежат ее члены, множеством установлений, входящих в ее устройство, многосторонней самостоятельной деятельностью и отношениями к различным поместным церквам. Русская церковь основана в 988 г. Получив первоначальное иерархическое устройство от Константинопольской церкви, она, в течение более чем 9 веков своего существования, постепенно увеличивалась в своем составе, развивалась в своем строе, приобретала самостоятельность и независимость от константинопольской иерархии, и в XV веке стала автокефальной. С 988 по 1589 г. она имела устройство митрополитанское, с 1589 по 1720 г. - патриаршее, а с 1721 г. имеет синодальное. Во главе устройства русской церкви стоит в Санкт-Петербурге Святейший Правительствующий Синод (см. Синод). Он состоит из присутствия и учреждений, при нем находящихся. Присутствию Святейшего Синода, составляющемуся из иерархов высшей степени, принадлежат все виды власти самостоятельной, автокефальной православной церкви во всех пределах Российской Империи и областей, в ее состав входящих, по всем предметам, сторонам, делам и отношениям православного церковного устройства, управления и суда. Через Святейший Синод действует в управлении православной русской церковью самодержавная верховная власть, учредившая его по каноническом сношении с патриархами восточных православных церквей. В определенных правилами Вселенской церкви, государственными законами страны, целями и назначением православной веры пределах, Святейший Синод обладает властью законодательной, распорядительной, административной, надзирающей и судебной и сносится с управлениями поместных православных церквей. Действуя под надзором представителя верховной государственной власти - Синодального обер-прокурора, он сносится с правительствующим Сенатом ведениями непосредственно, а с верховной властью и высшими государственные и центральными установлениями - через посредство обер-прокурора. Для осуществления разных видов власти по различным предметам и сторонам церковной жизни (относительно учения, богослужения, суда, управления и заведования должностями и учреждениями, учебными заведениями, имуществом и прочим) при Святейшем Синоде в Санкт-Петербурге существуют: Синодальная канцелярия, духовно-учебный комитет, духовно-училищный советы, хозяйственное управление, контроль и управления Синодальных типографий, обер-прокурор и канцелярия его, два отделения в Москве и Тифлисе, под названием Московской и Грузино-имеретинской Синодальных контор. Состоя под высшей властью Святейшего Синода и его учреждений, как главного или центрального духовного правительства, русская православная церковь разделяется на епархии, которые имеют значение церковных административно-судебных областей. Епархии в России учреждены и учреждаются вновь по соглашению церковной и государственной власти. Пределы епархий, по общему правилу, совпадают с пределами губерний и областей. Число епархий увеличивалось постепенно. Ныне оно простирается до 66; из них 64 в пределах России, одна (Алеутская) в Америке и одна, под названием японской православной церкви, в Японии. Вне епархии, как части церкви, взаимно одна от другой независимы и самостоятельны в административно-судебных отправлениях, и состоят непосредственно в ведении Святейшего Синода, за исключением епархий Закавказского края (их 4), которыми заведует Грузино-имеретинская Синодальная контора. Каждая епархия находится под непосредственной властью епархиального архиерея и имеет, определенное правилами церкви и законами государства, устройство. Епархиальный архиерей назначается, при соучастии Святейшего Синода, властью Государя. Русские епархиальные архиереи носят титул митрополитов (их 4), архиепископов (неопределенное число) и епископов, но в пределах своих епархий обладают, независимо от титула, равной властью. Епархиальный архиерей - главный в епархии учитель веры и нравственности, главный священнослужитель и правитель по всем видам власти, администратор, судья, надзиратель и руководитель в проповедании слова Божия, богослужения, управления всеми предметами, учреждениями и должностными лицами. Он имеет право входить в Святейший Синод с представлениями о необходимости изменений в действующих законах и правилах по церковным предметам, издавать и утверждать, в согласии с общими правилами и законами, и в развитие их, руководящие правила и инструкции для епархиальных учреждений и должностных лиц, утверждать уставы церковно-приходских попечительств, братств и обществ для духовно-просветительных целей в пределах епархии. В состав общего строя русской епархии входят: епископ-викарий (в немногих епархиях - по 2 и даже по 3), как помощник епархиального архиерея, кафедральный собор - для священнослужения архиерея, духовная консистория (их 60) - для управления и суда, епархиальный училищный совет - для заведования церковно-приходскими училищами и школами грамотности, попечительство о бедных духовного звания - для призрения заштатных священноцерковнослужителей, их вдов и сирот, и для опеки над сиротами-детьми духовенства, духовная академия (в 4 епархиях, с 900 студентами), духовная семинария (58, с 19 000 учащихся), духовные училища (183, с 32 000 учащихся), епархиальные женские училища (49, с 13 300 учащимися) и женские училища духовного ведомства (13, с 2100 ученицами), архиерейский дом (их 66) и временные съезды епархиального духовенства. В епархиях Закавказского края нет консисторий и семинарий: епархиальные архиереи действуют здесь посредством состоящих при них канцеляриях и переносят важные дела для окончательного разрешения и утверждения в Грузино-имеретинскую Синодальную контору, которая имеет значение общей для всех 4 епархий консистории. В трех епархиях существуют духовные правления (холмское, великоустюжское и сарапульское), отчасти имеющие значение консисторий. Епархии подразделяются на благочиннические округа. Разделение епархии на округа и изменение их пределов зависит от епархиального начальства. В каждом округе должно состоять от 15 до 35 приходских церквей. В благочинническом округе существуют должности благочинного, депутата духовенства и духовника духовенства, в большей части епархий, по распоряжениям епархиального архиерея - благочиннические советы, а в некоторых - и съезды духовенства. Вне епархиального строя русской церкви стоят церкви и духовенство ведомства придворного и военного, а также монастыри-лавры (4) и ставропигиальные монастыри (6). Церкви и духовенство придворного ведомства находятся в ведении духовника Их Величеств, военного - в заведовании протопресвитера военного и морского духовенства, лавры и ставропигиальные монастыри - в непосредственном ведении Святейшего Синода. Церкви военного ведомства бывают переносные и постоянные; на военные суда назначаются временно иеромонахи. Число православного населения в пределах Российской Империи простирается до 80 миллионов обоего пола. Оно распределяется по церквам - приходским, соборным, общественных и государственных учреждений (учебных и благотворительных установлений, полков, тюрем и т. п.) и монастырским. Приходов во всех епархиях ныне числится около 37 000; соборных церквей, с прихожанами и без них - 720; церквей при общественных и государственных учреждениях - около 2000. Монастырей, штатных и заштатных, мужских 440, с 8000 монахов и 7500 послушников, женских - 250, с 7000 монахинь и около 17 000 послушниц. К церквам принадлежат миряне и лица белого духовенства; монашествующие состоят в монастырях и отчасти при архиерейских домах и духовно-учебных заведениях. Прихожане церквей приходских и соборных составляют из себя общества, для участия в заведовании имуществами и хозяйством церквей и для благотворительной и духовнопросветительной деятельности. Духовенство белое и монашествующее есть особое состояние в государстве. К православному вероисповеданию в России принадлежит, главным образом, русское население (великороссы, малороссы и белорусы), занимающее по преимуществу внутренние губернии империи, но рассеянное по всем областям и окраинам обширного неизменного пространства государства. Русское население Империи в огромном большинстве своего состава твердо сохраняет исконную преданность православной вере, закону Божию и церкви, любовь к храмам и богослужению. В этих свойствах русского православного народа заключается неистощимый источник стремлений его и русского правительства к "миру всего мира" и "к благосостоянию и соединению всех церквей", о чем ежедневно молится православная церковь. Приверженцы образовавшегося в русской церкви в конце XVII века раскола, называющие себя староверами или старообрядцами, разделяются на несколько, неодинаковых по числу приверженцев, групп. Эти группы - поповцы, беглопоповцы и беспоповцы. Общее их число, по отчету обер-прокурора Святейшего Синода за 1894 и 95 годы, простирается до 13 миллионов. Особенно сильна числом приверженцев, материальным богатством, множеством моленных и организацией, сходной с устройством православной церкви, категория старообрядцев, "приемлющих австрийское или белокриницкое священство". В этой категории принадлежит до 2/3 всех русских староверов, официально называемых раскольниками. Центром приверженцев "австрийской иерархии" служит Рогожское кладбище в Москве; во главе их стоит уроженец Тагильского завода, Пермской губернии, именующий себя "Савватием, архиепископом московским и всея России"; под его ведением находится несколько лиц, называемых среди приверженцев их епископами (см. Раскол). Беспоповцы дробятся на множество разного названия толков и согласий. Между ними есть такие, которые образовались в XVII и XVIII веках - федосеевцы, филипповцы, даниловцы, спасовцы, перекрещенцы, нетовцы, немоляки, бегуны, неплательщики и прочие; есть и новые, явившиеся в недавнее время - чистяковщина, пасхальники, отрицатели водного крещения и т. п. От "староверческих" вероисповедных "толков" отличаются, по своему положению в государстве, секты, признаваемые наиболее вредными в общественном отношении - молокане, духоборцы, хлысты, субботники и жидовствующие, мормоны, штундисты, "чтецы", "адвентисты 7-го дня" (хилиасты), еленушкина или серафимовская секта (в Псковской губернии). Таким образом, в среде довольно значительной части русского народа существует религиозное, не соответствующее началам православия брожение, к умиротворению которого направлена миссионерская деятельность православной церкви и учреждены единоверческие церкви и приходы, с разрешением обрядов и богослужения по старопечатным книгам. Русская православная церковь стоит лицом к лицу не только с "расколом", но и к различным и многочисленным вероисповеданиям, христианским и нехристианским, покровительствуемым или дозволенным по государственному законодательству. Кроме православных, раскольников и сектантов, в России живут христиане различных вероисповеданий (римско-католического, евангелическо-лютеранского, евангелическо-аугсбургского, реформатского разных видов, армяно-грегорианского, армяно-католического) и нехристиане, вероисповеданий еврейского (талмудисты и караимы), магометанского (сунниты и шииты), буддийского (ламаиты и шаманисты), Конфуциева учения и др. языческих. Среди инородцев и иноверцев живут и православные. В Финляндской епархии их около 50 тысяч, в Рижской епархии - около 255 000, в Холмско-варшавской епархии - около 410 000, в западнорусских епархиях - около 4 000 000, в Грузинском экзархате - около 1 300 000 душ. Среди инородцев, живущих в приволжских, приуральских и сибирских епархиях, православная вера постепенно распространяется и утверждается посредством введения православного богослужения на инородческих языках и наречиях, распространения проповеди слова Божия и книг священных, богослужебных, учебных и духовно-нравственного содержания на тех же языках, а также посредством учреждения инородческих училищ под ведением церкви и через священно- и церковнослужителей, и учителей, приготовленных церковью из среды инородцев. Положение православной церкви в России до некоторой степени определяется числом населения империи, принадлежащего к другим вероисповеданиям: католическому - 10 725 000 душ, лютеранскому - около 4 1/2 миллиона, реформатскому - около 22 000, армянскому - около 800 000, еврейскому - около 4 миллионов, магометанскому - около 11 700 000, к языческим - около 700 000 душ. Православная русская церковь в отношении к иноверцам и русским раскольникам и сектантам действует посредством благовестнических миссий. Для поддержания ее миссионерской деятельности существует миссионерское общество, с советом в Москве и с комитетами в епархиях. Миссии разделяются на внутренние, действующие в России, и заграничные. В епархиях противораскольнические и противосектантские миссионеры состоят под руководством и управлением епархиальных архиереев. Миссии по отношению к инородцам-иноверцам имеют особую организацию, примененную к условиям инородческого быта: таковы миссии Астраханская, Киргизская, Алтайская, Чукотская, Камчатская и прочие. Из заграничных миссий одни имеют целью благовестие православной веры среди иностранных подданных, исповедующих язычество (Японская и Пекинская), а другие - удовлетворению религиозных потребностей православных русских и иностранных подданных и поддержание единения русской церкви с иными поместными (Иерусалимская, Элладская, Константинопольская и те церкви, которые состоят при дипломатических миссиях). В среде членов православной церкви учение веры и нравственности утверждается и укрепляется проповедованием слова Божия в церквах при богослужении и при исполнении треб, беседами внебогослужебных, преподаванием Закона Божия во всех учебных заведениях, воспитанием и образованием детей и юношества в многочисленных подведомственных церкви учебных заведениях - школах грамотности и церковно-приходских, духовных училищах, семинариях и академиях - руководительной пастырской деятельностью в среде взрослых, деятельностью духовно просветительных братств и обществ и богословской литературой. Православная богословская и церковно-историческая литература во всех отраслях и видах развивается в России в новейшее время в такой степени и объеме, как ни в одной из поместных православных церквей, и по своим достоинствам не уступает литературе заграничных инославных христианских вероисповеданий. Учебная литературная деятельность сосредоточивается по преимуществу около духовных академий и семинарий, а общепросветительская развивается, главным образом, трудами пастырей церкви. Для поощрения ученой и учебной литературы учреждены ученые степени с отличительными знаками и денежные премии. Для предупреждения уклонений ее от начал православия существует духовная цензура. Право цензуры принадлежит, под главным ведением Святейшего Синода, санкт-петербургскому и московскому духовным цензурным комитетам, духовным академиям и епархиальным преосвященным или уполномоченным от них лицам. Русская церковь поддерживает общение, сношения и отношения с заграничными православными церквами, в особенности: с Константинопольской, Иерусалимской, Антиохийской, Александрийской, Элладской, Сербской, Черногорской, Болгарской и Румынской, а временно и случайно - и с прочими. Отношения эти выражаются в обмене по разным случаям посланиями между Святейшим Синодом и представителями высших властей других поместных церквей, в содержании и пределах поместных церквей церковных учреждений (миссий, подворьев, храмов с притчами), в оказании пособий и пожертвований деньгами, утварью, книгами и т. п., в доставлении богословского образования присылаемым из-за границы лицам и прочим. Содержание церкви и духовенства получается из различных источников. Приходское духовенство, сельское и городское, содержится на добровольное вознаграждение за требоисправления, обработкой церковных земель или доходами с них и, в некоторых местах, процентами с капиталов, если они пожертвованы на содержание причтов. "Причты более бедных приходов получают (весьма ограниченное) содержание от казны, но, к сожалению, еще далеко не все" (отчет обер-прокурора за 1894 и 1895 г., стр. 427). Святейший Синод располагает специальными средствами, годовой итог которых достигает 7 000 000 рублей. Эти средства - процентный сбор с доходов всех церквей Империи, проценты с типографского и духовно-учебного капиталов, составившихся также от церквей, и пособие от казны на духовно-учебные заведения. Эти доходы и расходуются на духовно-учебные заведения и на типографии. Из государственного казначейства, по государственной росписи, в последние годы ассигнуется на содержание центральных учреждений при Святейшем Синоде, архиерейских домов, кафедральных соборов, викарных епископов, духовных консисторий, монастырей, городского и сельского духовенства, миссионеров, духовно-учебных заведений, церковно-приходских школ и духовных учреждений за границей до 18 миллионов рублей. См. "Всеподданнейшие отчеты обер-прокурора Святейшего Синода за 1890 - 1895 г." (Санкт-Петербург, 1891 - 98); Иван Преображенский, "Отечественная церковь по статистическим данным, 1840 - 1891" (Санкт-Петербург, 1897); </w:t>
      </w:r>
      <w:r w:rsidRPr="002A3F39">
        <w:rPr>
          <w:color w:val="000000"/>
          <w:sz w:val="28"/>
        </w:rPr>
        <w:t>И. Покровский</w:t>
      </w:r>
      <w:r>
        <w:rPr>
          <w:color w:val="000000"/>
          <w:sz w:val="28"/>
        </w:rPr>
        <w:t xml:space="preserve"> , "Русские епархии в XVI - XIX веках" (Казань, 1897); А. Доброклонский, "Руководство по истории русской церкви" (выпуск 4, синодальный период, 1700 - 1890 годы, Москва, 1893 г.: статьи и ежегодные обозрения состояния церкви в духовных журналах - "Церковных Ведомостях", "Церковном Вестнике" и прочих. М. Горчаков. </w:t>
      </w:r>
      <w:r>
        <w:rPr>
          <w:color w:val="000000"/>
          <w:sz w:val="28"/>
        </w:rPr>
        <w:br/>
      </w:r>
    </w:p>
    <w:p w:rsidR="00795AE4" w:rsidRDefault="00795AE4">
      <w:pPr>
        <w:rPr>
          <w:color w:val="000000"/>
          <w:sz w:val="28"/>
          <w:lang w:val="en-US"/>
        </w:rPr>
      </w:pPr>
    </w:p>
    <w:p w:rsidR="00795AE4" w:rsidRDefault="00795AE4">
      <w:pPr>
        <w:rPr>
          <w:color w:val="000000"/>
          <w:sz w:val="28"/>
        </w:rPr>
      </w:pPr>
      <w:r>
        <w:rPr>
          <w:color w:val="000000"/>
          <w:sz w:val="28"/>
        </w:rPr>
        <w:t xml:space="preserve">Все существующие в России и состоящие из русских подданных христианские инославные церкви, т. е. неправославного, а иных исповеданий (римско-католического, армяно-католического, армяно-грегорианского, евангелическо-лютеранского, евангелическо-аугсбургского, евангелическо-реформатского, архангельского евангелического прихода, представляющего собой соединение лютеранского и реформаторского исповедания, евангелических братьев в Сарепте и Остзейском крае, шотландских колонистов в Каррасе, базельских колонистов в городе Шуше, колонии Гнаденбург в Терской области, менонистов, баптистов), а также лица нехристианских иноверных исповеданий (караимы и евреи, магометане, ламаиты и другие язычники) пользуются правом свободного исповедания своей религии (с известными ограничениями, например, относительно религиозных процессий), но без права проповеди своего вероучения. В организацию инославных и иноверных исповеданий русским законодательством внесено много элементов государственной церковности. Ведение метрических записей о рождении, браке и смерти предоставляется духовенству всех инославных церквей и иноверных религиозных обществ, кроме ламаитов, о метриках которых в уставе иностранных исповеданий ничего не говорится. Для всех христиан и нехристиан, кроме раскольников и баптистов, обязательна религиозная форма браков; все брачные дела подсудны духовным установлениям соответствующих исповеданий. В инославных церквах существует духовная цензура для книг духовного содержания. Многие из этих правил ведут к совершенной невозможности возникновения и развития у нас в инославных церквах новых сект. Относительно перехода из одного вероисповедания в другое русское законодательство устанавливает очень много ограничений. Всем вообще христианам воспрещается безусловно переход в нехристианские веры; православным воспрещен выход из православной церкви. Переход из одного инославного исповедания в другое не запрещается безусловно, но и не предоставляется свободному усмотрению; он допускается не иначе, как с разрешения министра внутренних дел, по просьбам, принесенным ему без всякого участия духовенства того исповедания, в которое проситель перейти желает, и в этом разрешении министр может по своему усмотрению отказать. Переход нехристиан в православные церкви допускается по общему правилу, только с особо на каждый раз Высочайшего разрешения, испрашиваемого через министра иностранных дел (Устав иностранных исповеданий, статья 8). Исключение составляют только евреи, могущие переходить в иностранные церкви с разрешения министра внутренних дел, и все нехристиане Кавказского края, получающие эти разрешения от главноначальствующего гражданской частью. Не исповедовать никакого вероучения у нас вовсе не допускается. Всем христианам безусловно воспрещаются браки с язычниками. С евреями и магометанами русское законодательство разрешает вступать в брак, из христиан, только одним лютеранам, и то с соблюдением следующих условий: 1) венчание только в лютеранской церкви; 2) крещение детей в лютеранском или православном исповедании; 3) испрошение со стороны последователей лютеранского исповедания разрешения местной консистории и 4) отказ жениха-нехристианина от многоженства. Все католическое духовенство получает содержание из казны. Во всех протестантских исповеданиях прихожане обязаны делать взносы на содержание пасторов. Приходы армяно-грегорианской церкви обязаны давать своему приходскому духовенству постоянное содержание, и кроме того духовенство получает по определенной таксе вознаграждение за требы. Раввины еврейские получают содержание от прихода; размер его определяется договором раввина с приходом. В магометанских шиитских и сунитских приходах содержание приходского муллы обязательно для прихода. Размер этого содержания определяется приходским сходом. Управление духовными делами инославных и иноверных исповеданий сосредоточено в министерстве внутренних дел по департаменту духовных дел иностранных исповеданий. См. </w:t>
      </w:r>
      <w:r w:rsidRPr="002A3F39">
        <w:rPr>
          <w:color w:val="000000"/>
          <w:sz w:val="28"/>
        </w:rPr>
        <w:t>Н. Суворов</w:t>
      </w:r>
      <w:r>
        <w:rPr>
          <w:color w:val="000000"/>
          <w:sz w:val="28"/>
        </w:rPr>
        <w:t xml:space="preserve"> , "Курс церковного права" (т. II, Ярославль, 1890); "Церковные Ведомости", 1899, № 26, стр. 1041 - 1042, и № 27, стр. 1088 - 1089. </w:t>
      </w:r>
      <w:r>
        <w:rPr>
          <w:color w:val="000000"/>
          <w:sz w:val="28"/>
        </w:rPr>
        <w:br/>
      </w:r>
    </w:p>
    <w:p w:rsidR="00795AE4" w:rsidRDefault="00795AE4">
      <w:pPr>
        <w:rPr>
          <w:color w:val="000000"/>
          <w:sz w:val="28"/>
          <w:lang w:val="en-US"/>
        </w:rPr>
      </w:pPr>
      <w:bookmarkStart w:id="2" w:name="_GoBack"/>
      <w:bookmarkEnd w:id="2"/>
    </w:p>
    <w:sectPr w:rsidR="00795AE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51" w:bottom="1134" w:left="1418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AE4" w:rsidRDefault="00795AE4">
      <w:r>
        <w:separator/>
      </w:r>
    </w:p>
  </w:endnote>
  <w:endnote w:type="continuationSeparator" w:id="0">
    <w:p w:rsidR="00795AE4" w:rsidRDefault="0079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AE4" w:rsidRDefault="00795AE4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795AE4" w:rsidRDefault="00795A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AE4" w:rsidRDefault="00795AE4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noProof/>
      </w:rPr>
      <w:t>7</w:t>
    </w:r>
  </w:p>
  <w:p w:rsidR="00795AE4" w:rsidRDefault="00795A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AE4" w:rsidRDefault="00795AE4">
      <w:r>
        <w:separator/>
      </w:r>
    </w:p>
  </w:footnote>
  <w:footnote w:type="continuationSeparator" w:id="0">
    <w:p w:rsidR="00795AE4" w:rsidRDefault="00795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AE4" w:rsidRDefault="00795AE4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795AE4" w:rsidRDefault="00795A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AE4" w:rsidRDefault="00795AE4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7</w:t>
    </w:r>
  </w:p>
  <w:p w:rsidR="00795AE4" w:rsidRDefault="00795A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808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02C32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F39"/>
    <w:rsid w:val="002A3F39"/>
    <w:rsid w:val="003D7522"/>
    <w:rsid w:val="00795AE4"/>
    <w:rsid w:val="00F3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4DE05-E67B-4993-A90B-6C209A06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FF0000"/>
      <w:sz w:val="40"/>
    </w:rPr>
  </w:style>
  <w:style w:type="paragraph" w:styleId="3">
    <w:name w:val="heading 3"/>
    <w:basedOn w:val="a"/>
    <w:next w:val="a"/>
    <w:qFormat/>
    <w:pPr>
      <w:keepNext/>
      <w:ind w:firstLine="0"/>
      <w:jc w:val="center"/>
      <w:outlineLvl w:val="2"/>
    </w:pPr>
    <w:rPr>
      <w:b/>
      <w:color w:val="FF0000"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Hyperlink"/>
    <w:semiHidden/>
    <w:rPr>
      <w:color w:val="0000FF"/>
      <w:u w:val="single"/>
    </w:rPr>
  </w:style>
  <w:style w:type="paragraph" w:customStyle="1" w:styleId="H1">
    <w:name w:val="H1"/>
    <w:basedOn w:val="a"/>
    <w:next w:val="a"/>
    <w:pPr>
      <w:keepNext/>
      <w:spacing w:before="100" w:after="100"/>
      <w:ind w:firstLine="0"/>
      <w:jc w:val="left"/>
      <w:outlineLvl w:val="1"/>
    </w:pPr>
    <w:rPr>
      <w:b/>
      <w:snapToGrid w:val="0"/>
      <w:kern w:val="36"/>
      <w:sz w:val="48"/>
    </w:rPr>
  </w:style>
  <w:style w:type="paragraph" w:customStyle="1" w:styleId="H3">
    <w:name w:val="H3"/>
    <w:basedOn w:val="a"/>
    <w:next w:val="a"/>
    <w:pPr>
      <w:keepNext/>
      <w:spacing w:before="100" w:after="100"/>
      <w:ind w:firstLine="0"/>
      <w:jc w:val="left"/>
      <w:outlineLvl w:val="3"/>
    </w:pPr>
    <w:rPr>
      <w:b/>
      <w:snapToGrid w:val="0"/>
      <w:sz w:val="28"/>
    </w:rPr>
  </w:style>
  <w:style w:type="character" w:styleId="a7">
    <w:name w:val="Emphasis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Московское государство XVI - XVII веков</vt:lpstr>
    </vt:vector>
  </TitlesOfParts>
  <Company>Газпром</Company>
  <LinksUpToDate>false</LinksUpToDate>
  <CharactersWithSpaces>21647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Московское государство XVI - XVII веков</dc:title>
  <dc:subject/>
  <dc:creator>Бирюков В.Н.</dc:creator>
  <cp:keywords/>
  <cp:lastModifiedBy>admin</cp:lastModifiedBy>
  <cp:revision>2</cp:revision>
  <dcterms:created xsi:type="dcterms:W3CDTF">2014-02-06T13:18:00Z</dcterms:created>
  <dcterms:modified xsi:type="dcterms:W3CDTF">2014-02-06T13:18:00Z</dcterms:modified>
</cp:coreProperties>
</file>