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13C" w:rsidRDefault="00DD413C" w:rsidP="00DD413C">
      <w:pPr>
        <w:pStyle w:val="aff7"/>
      </w:pPr>
      <w:bookmarkStart w:id="0" w:name="_Toc152137093"/>
      <w:bookmarkStart w:id="1" w:name="_Toc152137092"/>
    </w:p>
    <w:p w:rsidR="00DD413C" w:rsidRDefault="00DD413C" w:rsidP="00DD413C">
      <w:pPr>
        <w:pStyle w:val="aff7"/>
      </w:pPr>
    </w:p>
    <w:p w:rsidR="00DD413C" w:rsidRDefault="00DD413C" w:rsidP="00DD413C">
      <w:pPr>
        <w:pStyle w:val="aff7"/>
      </w:pPr>
    </w:p>
    <w:p w:rsidR="00DD413C" w:rsidRDefault="00DD413C" w:rsidP="00DD413C">
      <w:pPr>
        <w:pStyle w:val="aff7"/>
      </w:pPr>
    </w:p>
    <w:p w:rsidR="00DD413C" w:rsidRDefault="00DD413C" w:rsidP="00DD413C">
      <w:pPr>
        <w:pStyle w:val="aff7"/>
      </w:pPr>
    </w:p>
    <w:p w:rsidR="00DD413C" w:rsidRDefault="00DD413C" w:rsidP="00DD413C">
      <w:pPr>
        <w:pStyle w:val="aff7"/>
      </w:pPr>
    </w:p>
    <w:p w:rsidR="00DD413C" w:rsidRDefault="00DD413C" w:rsidP="00DD413C">
      <w:pPr>
        <w:pStyle w:val="aff7"/>
      </w:pPr>
    </w:p>
    <w:p w:rsidR="00DD413C" w:rsidRDefault="00DD413C" w:rsidP="00DD413C">
      <w:pPr>
        <w:pStyle w:val="aff7"/>
      </w:pPr>
    </w:p>
    <w:p w:rsidR="00DD413C" w:rsidRDefault="00DD413C" w:rsidP="00DD413C">
      <w:pPr>
        <w:pStyle w:val="aff7"/>
      </w:pPr>
    </w:p>
    <w:p w:rsidR="00DD413C" w:rsidRDefault="00DD413C" w:rsidP="00DD413C">
      <w:pPr>
        <w:pStyle w:val="aff7"/>
      </w:pPr>
    </w:p>
    <w:p w:rsidR="00DD413C" w:rsidRDefault="00DD413C" w:rsidP="00DD413C">
      <w:pPr>
        <w:pStyle w:val="aff7"/>
      </w:pPr>
    </w:p>
    <w:p w:rsidR="00DD413C" w:rsidRDefault="00DD413C" w:rsidP="00DD413C">
      <w:pPr>
        <w:pStyle w:val="aff7"/>
      </w:pPr>
      <w:r w:rsidRPr="00DD413C">
        <w:t>Реферат:</w:t>
      </w:r>
    </w:p>
    <w:bookmarkEnd w:id="0"/>
    <w:p w:rsidR="00DD413C" w:rsidRPr="00DD413C" w:rsidRDefault="00DD413C" w:rsidP="00DD413C">
      <w:pPr>
        <w:pStyle w:val="aff7"/>
      </w:pPr>
      <w:r w:rsidRPr="00DD413C">
        <w:t>Русские беженцы в Турции</w:t>
      </w:r>
    </w:p>
    <w:p w:rsidR="000E0681" w:rsidRDefault="00DD413C" w:rsidP="000E0681">
      <w:pPr>
        <w:pStyle w:val="aff1"/>
      </w:pPr>
      <w:r w:rsidRPr="00DD413C">
        <w:br w:type="page"/>
      </w:r>
      <w:bookmarkStart w:id="2" w:name="_Toc244224110"/>
      <w:r w:rsidR="000E0681">
        <w:t>Содержание</w:t>
      </w:r>
    </w:p>
    <w:p w:rsidR="000E0681" w:rsidRDefault="000E0681" w:rsidP="000E0681"/>
    <w:p w:rsidR="000E0681" w:rsidRDefault="000E0681">
      <w:pPr>
        <w:pStyle w:val="25"/>
        <w:rPr>
          <w:smallCaps w:val="0"/>
          <w:noProof/>
          <w:sz w:val="24"/>
          <w:szCs w:val="24"/>
        </w:rPr>
      </w:pPr>
      <w:r w:rsidRPr="00146982">
        <w:rPr>
          <w:rStyle w:val="af6"/>
          <w:noProof/>
        </w:rPr>
        <w:t>Введение</w:t>
      </w:r>
    </w:p>
    <w:p w:rsidR="000E0681" w:rsidRDefault="000E0681">
      <w:pPr>
        <w:pStyle w:val="25"/>
        <w:rPr>
          <w:smallCaps w:val="0"/>
          <w:noProof/>
          <w:sz w:val="24"/>
          <w:szCs w:val="24"/>
        </w:rPr>
      </w:pPr>
      <w:r w:rsidRPr="00146982">
        <w:rPr>
          <w:rStyle w:val="af6"/>
          <w:noProof/>
        </w:rPr>
        <w:t>1. Причины и основные направления российской эмиграции</w:t>
      </w:r>
    </w:p>
    <w:p w:rsidR="000E0681" w:rsidRDefault="000E0681">
      <w:pPr>
        <w:pStyle w:val="25"/>
        <w:rPr>
          <w:smallCaps w:val="0"/>
          <w:noProof/>
          <w:sz w:val="24"/>
          <w:szCs w:val="24"/>
        </w:rPr>
      </w:pPr>
      <w:r w:rsidRPr="00146982">
        <w:rPr>
          <w:rStyle w:val="af6"/>
          <w:noProof/>
        </w:rPr>
        <w:t>2. Первая волна эмиграции</w:t>
      </w:r>
    </w:p>
    <w:p w:rsidR="000E0681" w:rsidRDefault="000E0681">
      <w:pPr>
        <w:pStyle w:val="25"/>
        <w:rPr>
          <w:smallCaps w:val="0"/>
          <w:noProof/>
          <w:sz w:val="24"/>
          <w:szCs w:val="24"/>
        </w:rPr>
      </w:pPr>
      <w:r w:rsidRPr="00146982">
        <w:rPr>
          <w:rStyle w:val="af6"/>
          <w:noProof/>
        </w:rPr>
        <w:t>2.1 Русские беженцы в Турции</w:t>
      </w:r>
    </w:p>
    <w:p w:rsidR="000E0681" w:rsidRDefault="000E0681">
      <w:pPr>
        <w:pStyle w:val="25"/>
        <w:rPr>
          <w:smallCaps w:val="0"/>
          <w:noProof/>
          <w:sz w:val="24"/>
          <w:szCs w:val="24"/>
        </w:rPr>
      </w:pPr>
      <w:r w:rsidRPr="00146982">
        <w:rPr>
          <w:rStyle w:val="af6"/>
          <w:noProof/>
        </w:rPr>
        <w:t>2.2 Русская гимназия в Турции</w:t>
      </w:r>
    </w:p>
    <w:p w:rsidR="000E0681" w:rsidRDefault="000E0681">
      <w:pPr>
        <w:pStyle w:val="25"/>
        <w:rPr>
          <w:smallCaps w:val="0"/>
          <w:noProof/>
          <w:sz w:val="24"/>
          <w:szCs w:val="24"/>
        </w:rPr>
      </w:pPr>
      <w:r w:rsidRPr="00146982">
        <w:rPr>
          <w:rStyle w:val="af6"/>
          <w:noProof/>
        </w:rPr>
        <w:t>3. Вторая волна эмиграции</w:t>
      </w:r>
    </w:p>
    <w:p w:rsidR="000E0681" w:rsidRDefault="000E0681">
      <w:pPr>
        <w:pStyle w:val="25"/>
        <w:rPr>
          <w:smallCaps w:val="0"/>
          <w:noProof/>
          <w:sz w:val="24"/>
          <w:szCs w:val="24"/>
        </w:rPr>
      </w:pPr>
      <w:r w:rsidRPr="00146982">
        <w:rPr>
          <w:rStyle w:val="af6"/>
          <w:noProof/>
        </w:rPr>
        <w:t>3.1 Трудоустройство иностранцев в Турции</w:t>
      </w:r>
    </w:p>
    <w:p w:rsidR="000E0681" w:rsidRDefault="000E0681">
      <w:pPr>
        <w:pStyle w:val="25"/>
        <w:rPr>
          <w:smallCaps w:val="0"/>
          <w:noProof/>
          <w:sz w:val="24"/>
          <w:szCs w:val="24"/>
        </w:rPr>
      </w:pPr>
      <w:r w:rsidRPr="00146982">
        <w:rPr>
          <w:rStyle w:val="af6"/>
          <w:noProof/>
        </w:rPr>
        <w:t>4. Почему русские выбирают Турцию?</w:t>
      </w:r>
    </w:p>
    <w:p w:rsidR="000E0681" w:rsidRDefault="000E0681">
      <w:pPr>
        <w:pStyle w:val="25"/>
        <w:rPr>
          <w:smallCaps w:val="0"/>
          <w:noProof/>
          <w:sz w:val="24"/>
          <w:szCs w:val="24"/>
        </w:rPr>
      </w:pPr>
      <w:r w:rsidRPr="00146982">
        <w:rPr>
          <w:rStyle w:val="af6"/>
          <w:noProof/>
        </w:rPr>
        <w:t>Заключение</w:t>
      </w:r>
    </w:p>
    <w:p w:rsidR="000E0681" w:rsidRDefault="000E0681">
      <w:pPr>
        <w:pStyle w:val="25"/>
        <w:rPr>
          <w:smallCaps w:val="0"/>
          <w:noProof/>
          <w:sz w:val="24"/>
          <w:szCs w:val="24"/>
        </w:rPr>
      </w:pPr>
      <w:r w:rsidRPr="00146982">
        <w:rPr>
          <w:rStyle w:val="af6"/>
          <w:noProof/>
        </w:rPr>
        <w:t>Литература</w:t>
      </w:r>
    </w:p>
    <w:p w:rsidR="000E0681" w:rsidRDefault="000E0681" w:rsidP="000E0681"/>
    <w:p w:rsidR="00DD413C" w:rsidRPr="00DD413C" w:rsidRDefault="000E0681" w:rsidP="00DD413C">
      <w:pPr>
        <w:pStyle w:val="2"/>
      </w:pPr>
      <w:r>
        <w:br w:type="page"/>
      </w:r>
      <w:bookmarkStart w:id="3" w:name="_Toc249294432"/>
      <w:r w:rsidR="00DD413C">
        <w:t>Введение</w:t>
      </w:r>
      <w:bookmarkEnd w:id="2"/>
      <w:bookmarkEnd w:id="3"/>
    </w:p>
    <w:p w:rsidR="00DD413C" w:rsidRDefault="00DD413C" w:rsidP="00DD413C">
      <w:pPr>
        <w:rPr>
          <w:i/>
          <w:iCs/>
        </w:rPr>
      </w:pPr>
    </w:p>
    <w:p w:rsidR="00DD413C" w:rsidRDefault="00DD413C" w:rsidP="00DD413C">
      <w:r w:rsidRPr="00DD413C">
        <w:rPr>
          <w:i/>
          <w:iCs/>
        </w:rPr>
        <w:t>Миграция</w:t>
      </w:r>
      <w:r>
        <w:t xml:space="preserve"> (</w:t>
      </w:r>
      <w:r w:rsidRPr="00DD413C">
        <w:t xml:space="preserve">лат. </w:t>
      </w:r>
      <w:r w:rsidRPr="00DD413C">
        <w:rPr>
          <w:lang w:val="en-US"/>
        </w:rPr>
        <w:t>migratio</w:t>
      </w:r>
      <w:r w:rsidRPr="00DD413C">
        <w:t xml:space="preserve">, от </w:t>
      </w:r>
      <w:r w:rsidRPr="00DD413C">
        <w:rPr>
          <w:lang w:val="en-US"/>
        </w:rPr>
        <w:t>migro</w:t>
      </w:r>
      <w:r w:rsidRPr="00DD413C">
        <w:t xml:space="preserve"> </w:t>
      </w:r>
      <w:r>
        <w:t>-</w:t>
      </w:r>
      <w:r w:rsidRPr="00DD413C">
        <w:t xml:space="preserve"> перехожу, переселяюсь). </w:t>
      </w:r>
      <w:r w:rsidRPr="00DD413C">
        <w:rPr>
          <w:i/>
          <w:iCs/>
        </w:rPr>
        <w:t>Миграция населения</w:t>
      </w:r>
      <w:r w:rsidRPr="00DD413C">
        <w:t xml:space="preserve"> </w:t>
      </w:r>
      <w:r>
        <w:t>-</w:t>
      </w:r>
      <w:r w:rsidRPr="00DD413C">
        <w:t xml:space="preserve"> перемещения людей, связанные, как правило, со сменой места жительства. Подразделяется на </w:t>
      </w:r>
      <w:r w:rsidRPr="00DD413C">
        <w:rPr>
          <w:i/>
          <w:iCs/>
        </w:rPr>
        <w:t>безвозвратную</w:t>
      </w:r>
      <w:r>
        <w:t xml:space="preserve"> (</w:t>
      </w:r>
      <w:r w:rsidRPr="00DD413C">
        <w:t xml:space="preserve">с окончательной сменой постоянного места жительства), </w:t>
      </w:r>
      <w:r w:rsidRPr="00DD413C">
        <w:rPr>
          <w:i/>
          <w:iCs/>
        </w:rPr>
        <w:t>временную</w:t>
      </w:r>
      <w:r>
        <w:t xml:space="preserve"> (</w:t>
      </w:r>
      <w:r w:rsidRPr="00DD413C">
        <w:t xml:space="preserve">переселение на достаточно длительный, но ограниченный срок), </w:t>
      </w:r>
      <w:r w:rsidRPr="00DD413C">
        <w:rPr>
          <w:i/>
          <w:iCs/>
        </w:rPr>
        <w:t>сезонную</w:t>
      </w:r>
      <w:r>
        <w:rPr>
          <w:i/>
          <w:iCs/>
        </w:rPr>
        <w:t xml:space="preserve"> (</w:t>
      </w:r>
      <w:r w:rsidRPr="00DD413C">
        <w:t xml:space="preserve">перемещение в определенные периоды года). Различают </w:t>
      </w:r>
      <w:r w:rsidRPr="00DD413C">
        <w:rPr>
          <w:i/>
          <w:iCs/>
        </w:rPr>
        <w:t>внешнюю</w:t>
      </w:r>
      <w:r>
        <w:t xml:space="preserve"> (</w:t>
      </w:r>
      <w:r w:rsidRPr="00DD413C">
        <w:t xml:space="preserve">за пределы страны) и внутреннюю миграцию. К миграции внешней относятся эмиграция и иммиграция; к внутренней </w:t>
      </w:r>
      <w:r>
        <w:t>-</w:t>
      </w:r>
      <w:r w:rsidRPr="00DD413C">
        <w:t xml:space="preserve"> движение из села в город, межрайонные переселения и др</w:t>
      </w:r>
      <w:r w:rsidRPr="00DD413C">
        <w:rPr>
          <w:rStyle w:val="ad"/>
          <w:color w:val="000000"/>
        </w:rPr>
        <w:footnoteReference w:id="1"/>
      </w:r>
      <w:r w:rsidRPr="00DD413C">
        <w:t>.</w:t>
      </w:r>
    </w:p>
    <w:p w:rsidR="00DD413C" w:rsidRDefault="00DD413C" w:rsidP="00DD413C">
      <w:r w:rsidRPr="00DD413C">
        <w:t>Собственно э</w:t>
      </w:r>
      <w:r>
        <w:t>миграци</w:t>
      </w:r>
      <w:r w:rsidRPr="00DD413C">
        <w:t>я</w:t>
      </w:r>
      <w:r>
        <w:t xml:space="preserve"> (</w:t>
      </w:r>
      <w:r w:rsidRPr="00DD413C">
        <w:t>от лат. cлова emigro - выселяться; изгонять) - явление далеко не новое и всегда означающее одно и то же: оставление людьми, в силу различных причин, своей исторической Родины или места постоянного проживания.</w:t>
      </w:r>
    </w:p>
    <w:p w:rsidR="00DD413C" w:rsidRPr="00DD413C" w:rsidRDefault="00DD413C" w:rsidP="00DD413C">
      <w:pPr>
        <w:pStyle w:val="2"/>
      </w:pPr>
      <w:r w:rsidRPr="00DD413C">
        <w:br w:type="page"/>
      </w:r>
      <w:bookmarkStart w:id="4" w:name="_Toc249097189"/>
      <w:bookmarkStart w:id="5" w:name="_Toc249294433"/>
      <w:r w:rsidRPr="00DD413C">
        <w:t>1. Причины и основные направления российской эмиграции</w:t>
      </w:r>
      <w:bookmarkEnd w:id="4"/>
      <w:bookmarkEnd w:id="5"/>
    </w:p>
    <w:p w:rsidR="00DD413C" w:rsidRDefault="00DD413C" w:rsidP="00DD413C"/>
    <w:p w:rsidR="00DD413C" w:rsidRDefault="00DD413C" w:rsidP="00DD413C">
      <w:r w:rsidRPr="00DD413C">
        <w:t xml:space="preserve">Жители Российской империи были неимоверно мобильны и все время переселялись с места на место, то, уходя от какого-либо угнетения, то в смутных надеждах на то, что на новом месте начнется хорошая жизнь. Но территория для блужданий была так огромна и не освоена, что первый раз эмигранты выплеснулись за границу в 1685 году. Некоторые старообрядцы, не принявшие церковную реформу, скрылись не в лесах, а бежали в Австрию, Венгрию, Румынию и Восточную Пруссию, а также в </w:t>
      </w:r>
      <w:r w:rsidRPr="00DD413C">
        <w:rPr>
          <w:i/>
          <w:iCs/>
        </w:rPr>
        <w:t>мусульманскую Османскую империю</w:t>
      </w:r>
      <w:r w:rsidRPr="00DD413C">
        <w:t>.</w:t>
      </w:r>
    </w:p>
    <w:p w:rsidR="00DD413C" w:rsidRDefault="00DD413C" w:rsidP="00DD413C">
      <w:r w:rsidRPr="00DD413C">
        <w:t xml:space="preserve">Первые политические эмигранты в России </w:t>
      </w:r>
      <w:r>
        <w:t>- "</w:t>
      </w:r>
      <w:r w:rsidRPr="00DD413C">
        <w:t>невозвращенцы</w:t>
      </w:r>
      <w:r>
        <w:t xml:space="preserve">", </w:t>
      </w:r>
      <w:r w:rsidRPr="00DD413C">
        <w:t>выехали они вполне легально - появились после восстания декабристов. Главным центром российской эмиграции того времени был Париж. После революции 1848 он переместился в Лондон. Особенностями дворянской эмиграции из России во второй четверти 19 века был сравнительно высокий уровень жизни эмигрантов, например, А</w:t>
      </w:r>
      <w:r>
        <w:t xml:space="preserve">.И. </w:t>
      </w:r>
      <w:r w:rsidRPr="00DD413C">
        <w:t>Герцен и Н</w:t>
      </w:r>
      <w:r>
        <w:t xml:space="preserve">.П. </w:t>
      </w:r>
      <w:r w:rsidRPr="00DD413C">
        <w:t>Огарев успели распродать свою недвижимость в России и перевести свои состояния во Францию.</w:t>
      </w:r>
    </w:p>
    <w:p w:rsidR="00DD413C" w:rsidRDefault="00DD413C" w:rsidP="00DD413C">
      <w:r w:rsidRPr="00DD413C">
        <w:t>Эмиграция второй половины 19 века была более массовой. С 1860 по 1862 год страну покидали ногайцы. Тогда же, после очередного неудачного восстания выехало значительное число поляков. В 1864, в результате поражения в кавказской войне, за рубежи империи бежали 470 тысяч горцев. Началась миграция крестьян юго-запада и запада.</w:t>
      </w:r>
    </w:p>
    <w:p w:rsidR="00DD413C" w:rsidRDefault="00DD413C" w:rsidP="00DD413C">
      <w:r w:rsidRPr="00DD413C">
        <w:t xml:space="preserve">Более половины выезжавших из России по экономическим мотивам в конце 19 века оседало в США. Направлялись и в Канаду, Аргентину, Бразилию и другие страны Америки. </w:t>
      </w:r>
      <w:r w:rsidRPr="00DD413C">
        <w:rPr>
          <w:i/>
          <w:iCs/>
        </w:rPr>
        <w:t>Причины эмиграции</w:t>
      </w:r>
      <w:r w:rsidRPr="00DD413C">
        <w:t xml:space="preserve"> были разные - как религиозные</w:t>
      </w:r>
      <w:r>
        <w:t xml:space="preserve"> (</w:t>
      </w:r>
      <w:r w:rsidRPr="00DD413C">
        <w:t>выехало примерно 30 тыс. членов различных религиозных групп, преследуемых за вероисповедание: молокане, мормоны, менониты</w:t>
      </w:r>
      <w:r w:rsidRPr="00DD413C">
        <w:rPr>
          <w:rStyle w:val="ad"/>
          <w:color w:val="000000"/>
        </w:rPr>
        <w:footnoteReference w:id="2"/>
      </w:r>
      <w:r w:rsidRPr="00DD413C">
        <w:t xml:space="preserve"> и </w:t>
      </w:r>
      <w:r>
        <w:t>т.д.)</w:t>
      </w:r>
      <w:r w:rsidRPr="00DD413C">
        <w:t>, так и экономические. Эмиграция евреев, существенно усилилась после убийства террористами царя-реформатора Александра II и последовавших за ним еврейских погромов.</w:t>
      </w:r>
    </w:p>
    <w:p w:rsidR="00DD413C" w:rsidRDefault="00DD413C" w:rsidP="00DD413C">
      <w:r w:rsidRPr="00DD413C">
        <w:t xml:space="preserve">В Австралию ехали мало </w:t>
      </w:r>
      <w:r>
        <w:t>-</w:t>
      </w:r>
      <w:r w:rsidRPr="00DD413C">
        <w:t xml:space="preserve"> далеко она, тем не менее, по переписи</w:t>
      </w:r>
      <w:r>
        <w:t xml:space="preserve"> (</w:t>
      </w:r>
      <w:r w:rsidRPr="00DD413C">
        <w:t>австралийской) 1891 года число русских составило 2881 человек</w:t>
      </w:r>
      <w:r>
        <w:t xml:space="preserve"> (</w:t>
      </w:r>
      <w:r w:rsidRPr="00DD413C">
        <w:t>2350 мужчин и 531 женщина). Введение в эксплуатацию Транссибирской магистрали и КВЖД позволило использовать дальневосточные порты, откуда шли пароходы в Австралию, что было ближе и дешевле. Толчком для эмиграции русских с Дальнего Востока в Австралию стало поражение России в войне с Японией. Многие русские стали уезжать в Австралию через Шанхай и Дальний, главным образом на японских пароходах.</w:t>
      </w:r>
    </w:p>
    <w:p w:rsidR="00DD413C" w:rsidRDefault="00DD413C" w:rsidP="00DD413C">
      <w:r w:rsidRPr="00DD413C">
        <w:t>Никаких законоположений, регулирующих эмиграционные потоки, в России не было. Эмиграция была, большей частью, противозаконной и нелегальной. Поэтому с большими сложностями столкнулись некоторые представители православных религиозных сект, пожелавшие законным путем оставить Россию и избрать себе иное место жительства. Например, около 8 тысяч духоборов уехало в 1898, вопрос их решался 2 года, причем так быстро он был решен только благодаря активной поддержке их Львом Толстым.</w:t>
      </w:r>
    </w:p>
    <w:p w:rsidR="00DD413C" w:rsidRDefault="00DD413C" w:rsidP="00DD413C">
      <w:r w:rsidRPr="00DD413C">
        <w:t>В первые годы 20 века из России выехали также штундисты</w:t>
      </w:r>
      <w:r>
        <w:t xml:space="preserve"> (</w:t>
      </w:r>
      <w:r w:rsidRPr="00DD413C">
        <w:t>более тысячи), отправившиеся в Америку, духовные молокане, группа Новый Израиль</w:t>
      </w:r>
      <w:r>
        <w:t xml:space="preserve"> (</w:t>
      </w:r>
      <w:r w:rsidRPr="00DD413C">
        <w:t>крестьяне Юга России, относившиеся к секте субботников и переселившиеся в Палестину). Необходимо отметить, что, эмигрировав, человек вовсе не обязательно оседал на одном месте, часто позже перебирался дальше. Например, в Австралию русские продолжали ехать не только из Российской империи. По донесению генконсула Российской империи в Австралийской федерации и Новой Зеландии из Мельбурна князя А. Абазы, в Австралию в 1911-1917 ежемесячно приезжали от 90 до 150 чел. из Сибири и Дальнего Востока, 20-30 чел. из Европейской части России и примерно столько же из Канады и США. Большинство из вновь прибывших были коренные русские, преимущественно сибиряки.</w:t>
      </w:r>
    </w:p>
    <w:p w:rsidR="00DD413C" w:rsidRDefault="00DD413C" w:rsidP="00DD413C">
      <w:r w:rsidRPr="00DD413C">
        <w:t>Основным центром российской иммиграции</w:t>
      </w:r>
      <w:r w:rsidRPr="00DD413C">
        <w:rPr>
          <w:rStyle w:val="ad"/>
          <w:color w:val="000000"/>
        </w:rPr>
        <w:footnoteReference w:id="3"/>
      </w:r>
      <w:r w:rsidRPr="00DD413C">
        <w:t xml:space="preserve"> стал северо-восточный австралийский штат Квинсленд и его столица Брисбен, где в 1912 г. была целая улица заселенная русскими. Брисбен был первым портом на пятом континенте, куда заходили пароходы из Японии и Китая, а большинство русских, попадавших сюда таким путем, не имели средств, чтобы двинуться дальше вглубь страны.</w:t>
      </w:r>
    </w:p>
    <w:p w:rsidR="00DD413C" w:rsidRDefault="00DD413C" w:rsidP="00DD413C">
      <w:r w:rsidRPr="00DD413C">
        <w:t>Резко возросла трудовая миграция, ориентированная на временный выезд работника на заработки без семьи. Если в 1894 году в Германию выехало на заработки около 80 тысяч человек, то в 1902 году их число увеличилось до 348 тысяч. С годами эта цифра выросла более чем в 2 раза. В среднем в год на заработки выезжало около четырехсот тысяч.</w:t>
      </w:r>
    </w:p>
    <w:p w:rsidR="00DD413C" w:rsidRDefault="00DD413C" w:rsidP="00DD413C">
      <w:r w:rsidRPr="00DD413C">
        <w:t xml:space="preserve">Тогда же усилилась эмиграция революционеров, которые, воспользовавшись определенной либерализацией, скрывались за границей от преследований полиции. Однако, несмотря на значительное облегчение выезда за границу на учебу, лечение и </w:t>
      </w:r>
      <w:r>
        <w:t>т.д.,</w:t>
      </w:r>
      <w:r w:rsidRPr="00DD413C">
        <w:t xml:space="preserve"> возвращение на родину не обрело правового статуса. Проект соответствующего закона, который был разработан еще в 1905 году, так и не был принят. Выезжали российские эмигранты через финские, русские, германские порты, где и велся учет отъезжающих. Преобладали мужчины трудоспособного возраста.</w:t>
      </w:r>
    </w:p>
    <w:p w:rsidR="00DD413C" w:rsidRDefault="00DD413C" w:rsidP="00DD413C">
      <w:r w:rsidRPr="00DD413C">
        <w:t>Две волны погромов в начале 20 века резко усилили отъезд евреев. Бронкс и Бруклин постепенно стали превращаться в еврейские</w:t>
      </w:r>
      <w:r>
        <w:t xml:space="preserve"> (</w:t>
      </w:r>
      <w:r w:rsidRPr="00DD413C">
        <w:t>русские) районы Нью-Йорка. Эмиграция в Европу была эмиграцией холостых. В США же ехали семьями, и ехали самые предприимчивые и здоровые</w:t>
      </w:r>
      <w:r w:rsidRPr="00DD413C">
        <w:rPr>
          <w:rStyle w:val="ad"/>
          <w:color w:val="000000"/>
        </w:rPr>
        <w:footnoteReference w:id="4"/>
      </w:r>
      <w:r w:rsidRPr="00DD413C">
        <w:t>.</w:t>
      </w:r>
    </w:p>
    <w:p w:rsidR="00DD413C" w:rsidRPr="00DD413C" w:rsidRDefault="00DD413C" w:rsidP="00DD413C">
      <w:pPr>
        <w:pStyle w:val="2"/>
      </w:pPr>
      <w:bookmarkStart w:id="6" w:name="_Toc249097190"/>
      <w:r>
        <w:br w:type="page"/>
      </w:r>
      <w:bookmarkStart w:id="7" w:name="_Toc249294434"/>
      <w:r w:rsidRPr="00DD413C">
        <w:t>2. Первая волна эмиграции</w:t>
      </w:r>
      <w:bookmarkEnd w:id="6"/>
      <w:bookmarkEnd w:id="7"/>
    </w:p>
    <w:p w:rsidR="00DD413C" w:rsidRDefault="00DD413C" w:rsidP="00DD413C"/>
    <w:p w:rsidR="00DD413C" w:rsidRDefault="00DD413C" w:rsidP="00DD413C">
      <w:r w:rsidRPr="00DD413C">
        <w:t>После Октябрьского переворота 1917 г. русские бежали из России через порты, которые удерживались бывшими союзниками: на севере - через Мурманск и Архангельск, на востоке - через Владивосток, на юге - через Одессу и Батум. Не меньше участников Белого движения ушло из Сибири в Манчжурию. Поражение Белой армии в 1919-1920 гг. вызвало массовое бегство гражданского населения и эвакуацию остатков Белой армии из Крыма в Константинополь, исчисляемое в сотни тысяч человек.</w:t>
      </w:r>
    </w:p>
    <w:p w:rsidR="00DD413C" w:rsidRDefault="00DD413C" w:rsidP="00DD413C">
      <w:r w:rsidRPr="00DD413C">
        <w:t xml:space="preserve">Во время и после гражданской войны Российскую империю вынужденно покинули от полутора до двух миллионов человек. По другим данным после революции из России выехало 23 миллиона. Именно этот исход обычно называют </w:t>
      </w:r>
      <w:r w:rsidRPr="00DD413C">
        <w:rPr>
          <w:i/>
          <w:iCs/>
        </w:rPr>
        <w:t>первой волной эмиграции</w:t>
      </w:r>
      <w:r w:rsidRPr="00DD413C">
        <w:t>. Выехавшие в то время люди составили основу русской общины за рубежом. Последующие и предыдущие ее пополнения были несравнимы по численности. Несколько лет тянулось бегство русских через все внешние границы Советской России.</w:t>
      </w:r>
    </w:p>
    <w:p w:rsidR="00DD413C" w:rsidRDefault="00DD413C" w:rsidP="00DD413C">
      <w:r w:rsidRPr="00DD413C">
        <w:t xml:space="preserve">В это время эмиграция из России была направлена, прежде всего, в страны Западной Европы. Первое направление: государства Прибалтики Литва, Латвия, Эстония, Финляндия, второе - Польша, то есть территории, исторически являвшиеся частью Российской империи. </w:t>
      </w:r>
      <w:r w:rsidRPr="00DD413C">
        <w:rPr>
          <w:i/>
          <w:iCs/>
        </w:rPr>
        <w:t>Третье направление: Турция</w:t>
      </w:r>
      <w:r w:rsidRPr="00DD413C">
        <w:t>, а из нее в Европу, на Балканы, в Чехословакию и Францию. Четвертый путь эмиграции российских политических беженцев связан с Китаем. Большая русская колония сформировалась в Маньчжурии, где еще до революции проживало до 200 тыс. русского населения, обслуживавшего строительство и эксплуатацию Китайско-Восточной железной дороги.</w:t>
      </w:r>
    </w:p>
    <w:p w:rsidR="00DD413C" w:rsidRDefault="00DD413C" w:rsidP="00DD413C">
      <w:r w:rsidRPr="00DD413C">
        <w:t>Отдельные группы россиян и их семьи оказались в США и Канаде, в странах Центральной и Южной Америки, да и практически где угодно. На Балканах сосредоточивались главным образом военные, в Чехословакии те, кто был связан с Комитет Учредительного собрания, во Франции кроме представителей аристократических семей - интеллигенция, в Соединенных Штатах предприимчивые люди, желавшие нажить капиталы в крупном бизнесе. Перевалочным пунктом туда для одних был Берлин</w:t>
      </w:r>
      <w:r>
        <w:t xml:space="preserve"> (</w:t>
      </w:r>
      <w:r w:rsidRPr="00DD413C">
        <w:t xml:space="preserve">там ждали окончательной визы), для других </w:t>
      </w:r>
      <w:r w:rsidRPr="00DD413C">
        <w:rPr>
          <w:i/>
          <w:iCs/>
        </w:rPr>
        <w:t>Константинополь</w:t>
      </w:r>
      <w:r w:rsidRPr="00DD413C">
        <w:rPr>
          <w:rStyle w:val="ad"/>
          <w:color w:val="000000"/>
        </w:rPr>
        <w:footnoteReference w:id="5"/>
      </w:r>
      <w:r w:rsidRPr="00DD413C">
        <w:t>.</w:t>
      </w:r>
    </w:p>
    <w:p w:rsidR="00DD413C" w:rsidRDefault="00DD413C" w:rsidP="00DD413C">
      <w:pPr>
        <w:rPr>
          <w:i/>
          <w:iCs/>
        </w:rPr>
      </w:pPr>
      <w:bookmarkStart w:id="8" w:name="_Toc249097191"/>
      <w:bookmarkEnd w:id="1"/>
    </w:p>
    <w:p w:rsidR="00DD413C" w:rsidRDefault="00DD413C" w:rsidP="00DD413C">
      <w:pPr>
        <w:pStyle w:val="2"/>
        <w:rPr>
          <w:rFonts w:eastAsia="Arial Unicode MS"/>
        </w:rPr>
      </w:pPr>
      <w:bookmarkStart w:id="9" w:name="_Toc249294435"/>
      <w:r>
        <w:t xml:space="preserve">2.1 </w:t>
      </w:r>
      <w:r w:rsidRPr="00DD413C">
        <w:t>Русские беженцы в Турции</w:t>
      </w:r>
      <w:bookmarkEnd w:id="8"/>
      <w:bookmarkEnd w:id="9"/>
    </w:p>
    <w:p w:rsidR="00DD413C" w:rsidRDefault="00DD413C" w:rsidP="00DD413C">
      <w:pPr>
        <w:rPr>
          <w:rFonts w:eastAsia="Arial Unicode MS"/>
          <w:i/>
          <w:iCs/>
        </w:rPr>
      </w:pPr>
    </w:p>
    <w:p w:rsidR="00DD413C" w:rsidRDefault="00DD413C" w:rsidP="00DD413C">
      <w:r>
        <w:rPr>
          <w:rFonts w:eastAsia="Arial Unicode MS"/>
          <w:i/>
          <w:iCs/>
        </w:rPr>
        <w:t>"</w:t>
      </w:r>
      <w:r w:rsidRPr="00DD413C">
        <w:t>Русское Зарубежье</w:t>
      </w:r>
      <w:r>
        <w:t xml:space="preserve">" </w:t>
      </w:r>
      <w:r w:rsidRPr="00DD413C">
        <w:t>активно формировалось с конца 10-х - начала 20-х годов минувшего столетия. Центр русской эмиграции в Турции</w:t>
      </w:r>
      <w:r>
        <w:t xml:space="preserve"> (</w:t>
      </w:r>
      <w:r w:rsidRPr="00DD413C">
        <w:t>Константинополь) был, до 1924 г</w:t>
      </w:r>
      <w:r>
        <w:t>.,</w:t>
      </w:r>
      <w:r w:rsidRPr="00DD413C">
        <w:t xml:space="preserve"> только промежуточным пунктом в страны расселения.</w:t>
      </w:r>
    </w:p>
    <w:p w:rsidR="00DD413C" w:rsidRDefault="00DD413C" w:rsidP="00DD413C">
      <w:r w:rsidRPr="00DD413C">
        <w:t>К 20 ноября 1920 г. к турецким берегам подошли транспорты, доставившие покинувших Крым русских беженцев. Части Русской Армии генерала П</w:t>
      </w:r>
      <w:r>
        <w:t xml:space="preserve">.Н. </w:t>
      </w:r>
      <w:r w:rsidRPr="00DD413C">
        <w:t>Врангеля были размещены в военных лагерях Галлиполи и на греческом острове Лемнос. Гражданские беженцы осели, главным образом, в Константинополе и его окрестностях.</w:t>
      </w:r>
    </w:p>
    <w:p w:rsidR="00DD413C" w:rsidRDefault="00DD413C" w:rsidP="00DD413C">
      <w:r w:rsidRPr="00DD413C">
        <w:t>Условия жизни в Турции были чрезвычайно трудными. Отсутствие жилья, безработица, голод, эпидемии сопутствовали пребыванию здесь русских изгнанников. Если хоть какая-то, пусть и носившая временный характер, помощь обитателям военных лагерей оказывалась командованиями Вооруженных Сил союзных держав, то гражданские беженцы были фактически брошены на произвол судьбы и могли рассчитывать, главным образом, на взаимопомощь и международные благотворительные организации.</w:t>
      </w:r>
    </w:p>
    <w:p w:rsidR="00DD413C" w:rsidRDefault="00DD413C" w:rsidP="00DD413C">
      <w:r w:rsidRPr="00DD413C">
        <w:t>Положение русских беженцев усугублялось еще и тем, что жить им пришлось в совершенно чужой и непривычной социо-культурной среде, без знания языка и обычаев народа страны, предоставившей прибежище.</w:t>
      </w:r>
    </w:p>
    <w:p w:rsidR="00DD413C" w:rsidRDefault="00DD413C" w:rsidP="00DD413C">
      <w:r w:rsidRPr="00DD413C">
        <w:t>К тому же, в Турции в этот период была очень сложная внутриполитическая обстановка, связанная с национально-освободительной революцией, во главе которой стоял Мустафа Кемаль</w:t>
      </w:r>
      <w:r>
        <w:t xml:space="preserve"> (</w:t>
      </w:r>
      <w:r w:rsidRPr="00DD413C">
        <w:t>Ататюрк).</w:t>
      </w:r>
    </w:p>
    <w:p w:rsidR="00DD413C" w:rsidRDefault="00DD413C" w:rsidP="00DD413C">
      <w:r w:rsidRPr="00DD413C">
        <w:t>Присутствие в стране большого контингента</w:t>
      </w:r>
      <w:r>
        <w:t xml:space="preserve"> (</w:t>
      </w:r>
      <w:r w:rsidRPr="00DD413C">
        <w:rPr>
          <w:i/>
          <w:iCs/>
        </w:rPr>
        <w:t>около 56000 человек</w:t>
      </w:r>
      <w:r w:rsidRPr="00DD413C">
        <w:t>) хорошо обученных русских солдат и офицеров, сохранившего черты регулярной армии, было нежелательным. Власти Турции всеми силами добивались вывода с территории страны беженцев из России.</w:t>
      </w:r>
    </w:p>
    <w:p w:rsidR="00DD413C" w:rsidRDefault="00DD413C" w:rsidP="00DD413C">
      <w:r w:rsidRPr="00DD413C">
        <w:t>Экономическое и политическое положение Турции не позволяло рассчитывать на более длительное пребывание здесь русских эмигрантов.</w:t>
      </w:r>
    </w:p>
    <w:p w:rsidR="00DD413C" w:rsidRDefault="00DD413C" w:rsidP="00DD413C">
      <w:r w:rsidRPr="00DD413C">
        <w:t>Галлиполийский период изгнания, продолжавшийся около года, заканчивался. С конца 1921 г. началось переселение русских беженцев в другие страны. Большую роль в этом сыграло военное командование союзных держав, а также Верховный комиссар Лиги Наций по делам русских беженцев Ф. Нансен.</w:t>
      </w:r>
    </w:p>
    <w:p w:rsidR="00DD413C" w:rsidRDefault="00DD413C" w:rsidP="00DD413C">
      <w:r w:rsidRPr="00DD413C">
        <w:t>Основным прибежищем для военных контингентов Русской Армии и гражданских беженцев трех эвакуаций с Юга России стали балканские страны и Болгария в их числе.</w:t>
      </w:r>
    </w:p>
    <w:p w:rsidR="00DD413C" w:rsidRDefault="00DD413C" w:rsidP="00DD413C">
      <w:r w:rsidRPr="00DD413C">
        <w:t>Большая заслуга в переводе воинских частей Русской Армии в Болгарию и Югославию принадлежала Главнокомандующему Русской Армией генералу П</w:t>
      </w:r>
      <w:r>
        <w:t xml:space="preserve">.Н. </w:t>
      </w:r>
      <w:r w:rsidRPr="00DD413C">
        <w:t>Врангелю.</w:t>
      </w:r>
    </w:p>
    <w:p w:rsidR="000E0681" w:rsidRDefault="00DD413C" w:rsidP="00DD413C">
      <w:r w:rsidRPr="00DD413C">
        <w:t>Отправленный П</w:t>
      </w:r>
      <w:r>
        <w:t xml:space="preserve">.Н. </w:t>
      </w:r>
      <w:r w:rsidRPr="00DD413C">
        <w:t>Врангелем в Болгарию генерал П</w:t>
      </w:r>
      <w:r>
        <w:t xml:space="preserve">.Н. </w:t>
      </w:r>
      <w:r w:rsidRPr="00DD413C">
        <w:t>Шатилов провел переговоры с царем Борисом и премьер-министром А. Стамболийским, итогом которых стало согласие на расселение в стране значительной части русских беженцев. В результате, на протяжении 1920-1921 гг</w:t>
      </w:r>
      <w:r>
        <w:t>.,</w:t>
      </w:r>
      <w:r w:rsidRPr="00DD413C">
        <w:t xml:space="preserve"> в Болгарии были приняты около 35 000 русских беженцев, из которых 17 000 составляли офицеры и солдаты, переброшенные из военных лагерей Турции.</w:t>
      </w:r>
    </w:p>
    <w:p w:rsidR="00DD413C" w:rsidRPr="00DD413C" w:rsidRDefault="000E0681" w:rsidP="000E0681">
      <w:pPr>
        <w:pStyle w:val="2"/>
        <w:rPr>
          <w:rFonts w:eastAsia="Arial Unicode MS"/>
        </w:rPr>
      </w:pPr>
      <w:r>
        <w:br w:type="page"/>
      </w:r>
      <w:bookmarkStart w:id="10" w:name="_Toc249097192"/>
      <w:bookmarkStart w:id="11" w:name="_Toc249294436"/>
      <w:r w:rsidR="00DD413C">
        <w:t xml:space="preserve">2.2 </w:t>
      </w:r>
      <w:r w:rsidR="00DD413C" w:rsidRPr="00DD413C">
        <w:t>Русская гимназия в Турции</w:t>
      </w:r>
      <w:bookmarkEnd w:id="10"/>
      <w:bookmarkEnd w:id="11"/>
    </w:p>
    <w:p w:rsidR="000E0681" w:rsidRDefault="000E0681" w:rsidP="00DD413C"/>
    <w:p w:rsidR="00DD413C" w:rsidRDefault="00DD413C" w:rsidP="00DD413C">
      <w:r w:rsidRPr="00DD413C">
        <w:t>Революционные события и Гражданская война в России привели к тому, что тысячи наших соотечественников вынуждены были покинуть Родину и расселиться в десятках разных стран мира.</w:t>
      </w:r>
    </w:p>
    <w:p w:rsidR="00DD413C" w:rsidRDefault="00DD413C" w:rsidP="00DD413C">
      <w:r w:rsidRPr="00DD413C">
        <w:t>Жизнь в эмиграции стала тяжелейшим испытанием для многих тысяч наших соотечественников, вынужденных покинуть Родину. После революции и гражданской войны тысячи русских детей школьного возраста оказались вне родины. По некоторым данным, публиковавшимся в 20-е годы, их насчитывалось свыше 15 тысяч.</w:t>
      </w:r>
    </w:p>
    <w:p w:rsidR="00DD413C" w:rsidRDefault="00DD413C" w:rsidP="00DD413C">
      <w:r w:rsidRPr="00DD413C">
        <w:t>Наличие учебных заведений было одним из факторов стабилизации эмигрантской жизни и формирования специфической русской культуры. Главной задачей русской средней школы в условиях эмиграции было</w:t>
      </w:r>
      <w:r>
        <w:t xml:space="preserve"> "</w:t>
      </w:r>
      <w:r w:rsidRPr="00DD413C">
        <w:t>дать детям русских беженцев образование и воспитание в истинно-национальном и патриотическом духе на православных началах</w:t>
      </w:r>
      <w:r>
        <w:t>", "</w:t>
      </w:r>
      <w:r w:rsidRPr="00DD413C">
        <w:t>сохранить русских детей для будущей России</w:t>
      </w:r>
      <w:r>
        <w:t xml:space="preserve">". </w:t>
      </w:r>
      <w:r w:rsidRPr="00DD413C">
        <w:t>За образец для школ, основанных диаспорой, была принята русская гимназия.</w:t>
      </w:r>
    </w:p>
    <w:p w:rsidR="00DD413C" w:rsidRDefault="00DD413C" w:rsidP="00DD413C">
      <w:r w:rsidRPr="00DD413C">
        <w:t>История русской гимназии за рубежом берет свое начало в 1920 году, в турецком Константинополе, перевалочной базе российских эмигрантов. Тогда Всероссийский союз городов поставил своей целью не только спасти русских детей, но и дать им приличное образование. Не имея материальных средств, Союз в течение четырех месяцев искал людей, которые бы поддержали инициативу открытия русской гимназии-интерната.</w:t>
      </w:r>
    </w:p>
    <w:p w:rsidR="00DD413C" w:rsidRDefault="00DD413C" w:rsidP="00DD413C">
      <w:r w:rsidRPr="00DD413C">
        <w:t>Рассчитывать на помощь Турецкого правительства не приходилось. Десятки тысяч беженцев, непрерывным потоком хлынувших в страну и, в особенности, остатки Врангелевской армии, разместившиеся на Галлиполийском полуострове Турции, вызывали серьёзное беспокойство властей. Да и сам Константинополь не мог стать культурным центром Российского зарубежья вследствие языковых и религиозных барьеров.</w:t>
      </w:r>
    </w:p>
    <w:p w:rsidR="00DD413C" w:rsidRDefault="00DD413C" w:rsidP="00DD413C">
      <w:r w:rsidRPr="00DD413C">
        <w:t>Откликнулись, прежде всего, иностранцы. Американский профессор Томас Уитмор нашел помещение, оплатил его на год вперед, сам руководил ремонтом полуразрушенного турецкого дома в 32 комнаты</w:t>
      </w:r>
      <w:r>
        <w:t>.5</w:t>
      </w:r>
      <w:r w:rsidRPr="00DD413C">
        <w:t xml:space="preserve"> декабря 1920 года состоялось торжественное открытие гимназии в Константинополе. Первым директором стал А</w:t>
      </w:r>
      <w:r>
        <w:t xml:space="preserve">.П. </w:t>
      </w:r>
      <w:r w:rsidRPr="00DD413C">
        <w:t>Петров. Вскоре после открытия здесь училось 320 детей</w:t>
      </w:r>
      <w:r>
        <w:t xml:space="preserve"> (</w:t>
      </w:r>
      <w:r w:rsidRPr="00DD413C">
        <w:t>вместо 150 по плану), часто они приходили сюда по собственной инициативе, направлял детей и Союз городов, и Красный Крест. В августе 1921г. гимназия насчитывала около 400, а к концу первого года существования - уже 550 учащихся в восьми классах.</w:t>
      </w:r>
    </w:p>
    <w:p w:rsidR="00DD413C" w:rsidRDefault="00DD413C" w:rsidP="00DD413C">
      <w:r w:rsidRPr="00DD413C">
        <w:t xml:space="preserve">Однако иностранной помощи и субсидий со стороны русских общественных организаций было недостаточно, и гимназия находилась под угрозой ликвидации. Учебные заведения в Константинополе вообще имели особый характер: они создавались в экстремальных условиях и имели временный характер, </w:t>
      </w:r>
      <w:r>
        <w:t>т.к</w:t>
      </w:r>
      <w:r w:rsidRPr="00DD413C">
        <w:t xml:space="preserve"> было очевидно, что Константинополь может быть только временным пристанищем для такой огромной массы людей, отдельным этапом на пути ее дальнейшего расселения.</w:t>
      </w:r>
    </w:p>
    <w:p w:rsidR="00DD413C" w:rsidRPr="00DD413C" w:rsidRDefault="000E0681" w:rsidP="000E0681">
      <w:pPr>
        <w:pStyle w:val="2"/>
      </w:pPr>
      <w:bookmarkStart w:id="12" w:name="_Toc249097193"/>
      <w:r>
        <w:br w:type="page"/>
      </w:r>
      <w:bookmarkStart w:id="13" w:name="_Toc249294437"/>
      <w:r w:rsidR="00DD413C" w:rsidRPr="00DD413C">
        <w:t>3. Вторая волна эмиграции</w:t>
      </w:r>
      <w:bookmarkEnd w:id="12"/>
      <w:bookmarkEnd w:id="13"/>
    </w:p>
    <w:p w:rsidR="000E0681" w:rsidRDefault="000E0681" w:rsidP="00DD413C"/>
    <w:p w:rsidR="00DD413C" w:rsidRDefault="00DD413C" w:rsidP="00DD413C">
      <w:r w:rsidRPr="00DD413C">
        <w:t>В 90-ые годы развал Советского Союза и последующее за ним нестабильное экономическое положение бывших социалистических стран вызвал массовую эмиграцию населения за рубеж. Тысячи наших соотечественников</w:t>
      </w:r>
      <w:r>
        <w:t xml:space="preserve"> "</w:t>
      </w:r>
      <w:r w:rsidRPr="00DD413C">
        <w:t>оккупировали</w:t>
      </w:r>
      <w:r>
        <w:t xml:space="preserve">" </w:t>
      </w:r>
      <w:r w:rsidRPr="00DD413C">
        <w:t>иностранные консульства и посольства. Начинался второй</w:t>
      </w:r>
      <w:r>
        <w:t xml:space="preserve"> "</w:t>
      </w:r>
      <w:r w:rsidRPr="00DD413C">
        <w:t>отлив эмигрантов</w:t>
      </w:r>
      <w:r>
        <w:t xml:space="preserve">" </w:t>
      </w:r>
      <w:r w:rsidRPr="00DD413C">
        <w:t>20 века</w:t>
      </w:r>
      <w:r>
        <w:t>...</w:t>
      </w:r>
    </w:p>
    <w:p w:rsidR="000E0681" w:rsidRDefault="000E0681" w:rsidP="00DD413C">
      <w:pPr>
        <w:rPr>
          <w:i/>
          <w:iCs/>
        </w:rPr>
      </w:pPr>
      <w:bookmarkStart w:id="14" w:name="_Toc249097194"/>
    </w:p>
    <w:p w:rsidR="00DD413C" w:rsidRPr="00DD413C" w:rsidRDefault="00DD413C" w:rsidP="000E0681">
      <w:pPr>
        <w:pStyle w:val="2"/>
        <w:rPr>
          <w:rFonts w:eastAsia="Arial Unicode MS"/>
        </w:rPr>
      </w:pPr>
      <w:bookmarkStart w:id="15" w:name="_Toc249294438"/>
      <w:r>
        <w:t xml:space="preserve">3.1 </w:t>
      </w:r>
      <w:r w:rsidRPr="00DD413C">
        <w:t>Трудоустройство иностранцев в Турции</w:t>
      </w:r>
      <w:bookmarkEnd w:id="14"/>
      <w:bookmarkEnd w:id="15"/>
    </w:p>
    <w:p w:rsidR="000E0681" w:rsidRDefault="000E0681" w:rsidP="00DD413C"/>
    <w:p w:rsidR="00DD413C" w:rsidRDefault="00DD413C" w:rsidP="00DD413C">
      <w:r w:rsidRPr="00DD413C">
        <w:t>Очень хорошо трудности эмигрантов, выезжающих из России после Октябрьской революции были описаны Михаилом Булгаковым в пьесе</w:t>
      </w:r>
      <w:r>
        <w:t xml:space="preserve"> "</w:t>
      </w:r>
      <w:r w:rsidRPr="00DD413C">
        <w:t>БЕГ</w:t>
      </w:r>
      <w:r>
        <w:t xml:space="preserve">". </w:t>
      </w:r>
      <w:r w:rsidRPr="00DD413C">
        <w:t>Белогвардейский генерал, после бегства в Константинополь пытается выжить, торгуя глупыми игрушками на турецком базаре. Тогда для многих беженцев Турция была так называемым перевалочным пунктом.</w:t>
      </w:r>
    </w:p>
    <w:p w:rsidR="00DD413C" w:rsidRDefault="00DD413C" w:rsidP="00DD413C">
      <w:r w:rsidRPr="00DD413C">
        <w:t>Немногое изменилось в Стамбуле для эмигрантов второго поколения. В торговых районах Лалели и Аксарая можно встретить наших земляков самых разнообразных профессий, работающих у местных торговцев</w:t>
      </w:r>
      <w:r>
        <w:t xml:space="preserve"> "</w:t>
      </w:r>
      <w:r w:rsidRPr="00DD413C">
        <w:t>зазывалами</w:t>
      </w:r>
      <w:r>
        <w:t xml:space="preserve">". </w:t>
      </w:r>
      <w:r w:rsidRPr="00DD413C">
        <w:t>В том числе людей науки и искусства. Генерал, торгующий на рынке игрушками и через век, там же, в Стамбуле, профессор, работающий</w:t>
      </w:r>
      <w:r>
        <w:t xml:space="preserve"> "</w:t>
      </w:r>
      <w:r w:rsidRPr="00DD413C">
        <w:t>зазывалой</w:t>
      </w:r>
      <w:r>
        <w:t>"...</w:t>
      </w:r>
    </w:p>
    <w:p w:rsidR="00DD413C" w:rsidRDefault="00DD413C" w:rsidP="00DD413C">
      <w:r w:rsidRPr="00DD413C">
        <w:t>Выжить в чужой стране, с другой культурой, нравами, обычаями, религией и языком, грамматика которого прямо противоположна русской, очень сложно.</w:t>
      </w:r>
    </w:p>
    <w:p w:rsidR="00DD413C" w:rsidRDefault="00DD413C" w:rsidP="00DD413C">
      <w:r w:rsidRPr="00DD413C">
        <w:t>Турция и сейчас служит</w:t>
      </w:r>
      <w:r>
        <w:t xml:space="preserve"> "</w:t>
      </w:r>
      <w:r w:rsidRPr="00DD413C">
        <w:t>убежищем</w:t>
      </w:r>
      <w:r>
        <w:t xml:space="preserve">" </w:t>
      </w:r>
      <w:r w:rsidRPr="00DD413C">
        <w:t>нашим эмигрантам. Почему? Во-первых, въезд в страну прост. Плати за въезд на границе 20 долларов и в вашем паспорте турвиза на 2 месяца. Причиной такого незамысловатого въезда послужил челночный бум</w:t>
      </w:r>
      <w:r>
        <w:t xml:space="preserve"> "</w:t>
      </w:r>
      <w:r w:rsidRPr="00DD413C">
        <w:t>эпохи перестройки</w:t>
      </w:r>
      <w:r>
        <w:t xml:space="preserve">". </w:t>
      </w:r>
      <w:r w:rsidRPr="00DD413C">
        <w:t>Тогда торговые районы Стамбула ломились от наплыва покупателей из бывшего Союза. Чтобы удачно сбывать товар, требовались продавцы, знающие русский язык. И наши находчивые соотечественники не растерялись. Сначала работниками нанимались студенты из туркоязычных регионов</w:t>
      </w:r>
      <w:r>
        <w:t xml:space="preserve"> (</w:t>
      </w:r>
      <w:r w:rsidRPr="00DD413C">
        <w:t>благодаря родственным тюркским языкам, они быстро осваивали турецкий), затем потянулись люди из других республик. Причем, поначалу совершенно не зная языка, они довольно быстро осваивали его необходимый на первых порах минимум. Зарплата в таких магазинах в среднем составляла 400 долларов за месяц, что в 10-15 раз превышало, и во многих союзных республиках до сих пор превышает оплату труда. Таким образом, в Турции, работая продавцом, можно было заработать за месяц больше, чем в СНГ за год.</w:t>
      </w:r>
    </w:p>
    <w:p w:rsidR="00DD413C" w:rsidRDefault="00DD413C" w:rsidP="00DD413C">
      <w:r w:rsidRPr="00DD413C">
        <w:t>Но есть и другая сторона медали. При въезде в Турцию выдается туристическая виза сроком на 2 месяца и по этой визе запрещается работать. Даже получив</w:t>
      </w:r>
      <w:r>
        <w:t xml:space="preserve"> "</w:t>
      </w:r>
      <w:r w:rsidRPr="00DD413C">
        <w:t>разрешение на жительство</w:t>
      </w:r>
      <w:r>
        <w:t xml:space="preserve">", </w:t>
      </w:r>
      <w:r w:rsidRPr="00DD413C">
        <w:t>будучи студентом одного из университетов Турции или оформив брак с турецким гражданином, по закону работать запрещается. Только получив турецкое гражданство можно официально устроиться на работу. Почему такой жесткий закон? Дело в том, что Турция со своей хронической инфляцией, нестабильной экономикой и массовой безработицей просто не в состоянии принимать эмигрантов. Поэтому въезд в Турцию и получение двухмесячной визы считается больше чем достаточной для путешествий и гостевых поездок. Но не для трудоустройства. Нарушение визового режима может грозить депортацией</w:t>
      </w:r>
      <w:r w:rsidRPr="00DD413C">
        <w:rPr>
          <w:rStyle w:val="ad"/>
          <w:color w:val="000000"/>
        </w:rPr>
        <w:footnoteReference w:id="6"/>
      </w:r>
      <w:r w:rsidRPr="00DD413C">
        <w:t>.</w:t>
      </w:r>
    </w:p>
    <w:p w:rsidR="00DD413C" w:rsidRDefault="00DD413C" w:rsidP="000E0681">
      <w:pPr>
        <w:pStyle w:val="2"/>
      </w:pPr>
      <w:r w:rsidRPr="00DD413C">
        <w:br w:type="page"/>
      </w:r>
      <w:bookmarkStart w:id="16" w:name="_Toc249097195"/>
      <w:bookmarkStart w:id="17" w:name="_Toc249294439"/>
      <w:r w:rsidRPr="00DD413C">
        <w:t>4. Почему русские выбирают Турцию?</w:t>
      </w:r>
      <w:bookmarkEnd w:id="16"/>
      <w:bookmarkEnd w:id="17"/>
    </w:p>
    <w:p w:rsidR="000E0681" w:rsidRDefault="000E0681" w:rsidP="00DD413C"/>
    <w:p w:rsidR="00DD413C" w:rsidRDefault="00DD413C" w:rsidP="00DD413C">
      <w:r w:rsidRPr="00DD413C">
        <w:t>Отношения России с Турцией с самого начала двусторонних контактов стали напряженными. В 1475 году Турция завоевала Крым и началось… В Азове и Кафе русские купцы стали подвергаться притеснениям от турок…Турция неоднократно поддерживала крымских татар в походах против России. В 1676 началась первая в серии из 10 русско-турецких войн.</w:t>
      </w:r>
    </w:p>
    <w:p w:rsidR="00DD413C" w:rsidRDefault="00DD413C" w:rsidP="00DD413C">
      <w:r w:rsidRPr="00DD413C">
        <w:t>Почему, несмотря на такую сложную историю отношений между Россией и Турцией, русские оказывались в Турции? Вот, что пишет Ключевский В</w:t>
      </w:r>
      <w:r>
        <w:t xml:space="preserve">.О. </w:t>
      </w:r>
      <w:r w:rsidRPr="00DD413C">
        <w:t>о впечатлениях пришлого наблюдателя, приехавшего в Россию в 1659 г с надеждой найти в ней второе отечество.</w:t>
      </w:r>
    </w:p>
    <w:p w:rsidR="00DD413C" w:rsidRDefault="00DD413C" w:rsidP="00DD413C">
      <w:r w:rsidRPr="00DD413C">
        <w:t xml:space="preserve">Хорват, католик и патер Юрий Крижанич был человек с довольно разносторонним образованием. Истинным отечеством для него было не какое-либо исторически известное государство, а объединенное славянство, </w:t>
      </w:r>
      <w:r>
        <w:t>т.е.</w:t>
      </w:r>
      <w:r w:rsidRPr="00DD413C">
        <w:t xml:space="preserve"> чистая политическая мечта, носившаяся где-то вне истории. Родившись подданным турецкого султана, он бедным сиротой вывезен был в Италию. Получил духовно-семинарское образование, наконец, поступил в римскую коллегию, в которой римская Конгрегация для распространения веры вырабатывала специальных мастеров </w:t>
      </w:r>
      <w:r>
        <w:t>-</w:t>
      </w:r>
      <w:r w:rsidRPr="00DD413C">
        <w:t xml:space="preserve"> миссионеров. Крижанич крепко верит в будущее России и всего славянства.</w:t>
      </w:r>
    </w:p>
    <w:p w:rsidR="00DD413C" w:rsidRDefault="00DD413C" w:rsidP="00DD413C">
      <w:r w:rsidRPr="00DD413C">
        <w:t xml:space="preserve">Но, когда Крижанич присмотрелся в России к жизни всеславянских спасителей, его поразило множество неустройств и пороков, которыми они сами страдают. Сильнее всего он восстает против самомнения русских, их чрезмерного пристрастия к своим обычаям, и особенно против их невежества; это главная причина экономической несостоятельности русского народа. Россия </w:t>
      </w:r>
      <w:r>
        <w:t>-</w:t>
      </w:r>
      <w:r w:rsidRPr="00DD413C">
        <w:t xml:space="preserve"> бедная страна сравнительно с западными государствами, потому, что несравненно менее их образована. Здесь умы у народа тупы и косны, нет уменья ни в торговле, ни в земледелии, ни в домашнем хозяйстве. Истории, старины мы не знаем и никаких политичных разговоров вести не можем, за что нас иноземцы презирают, та же умственная лень сказывается в некрасивом покрое платья, в наружном виде и в домашнем обиходе, во всем нашем быту.</w:t>
      </w:r>
    </w:p>
    <w:p w:rsidR="00DD413C" w:rsidRDefault="00DD413C" w:rsidP="00DD413C">
      <w:r w:rsidRPr="00DD413C">
        <w:t xml:space="preserve">Множество и нравственных недостатков отмечает Крижанич в русском обществе: пьянство, отсутствие бодрости, благородной гордости, одушевления, чувства личного и народного достоинства. Великое наше народное лихо </w:t>
      </w:r>
      <w:r>
        <w:t>-</w:t>
      </w:r>
      <w:r w:rsidRPr="00DD413C">
        <w:t xml:space="preserve"> неумеренность во власти: не умеем мы ни в чем меры держать, средними путем ходить, а </w:t>
      </w:r>
      <w:r w:rsidR="000E0681">
        <w:t>все норовим по окраинам да пропа</w:t>
      </w:r>
      <w:r w:rsidRPr="00DD413C">
        <w:t>стям блуждать.</w:t>
      </w:r>
    </w:p>
    <w:p w:rsidR="00DD413C" w:rsidRDefault="00DD413C" w:rsidP="00DD413C">
      <w:pPr>
        <w:rPr>
          <w:i/>
          <w:iCs/>
        </w:rPr>
      </w:pPr>
      <w:r w:rsidRPr="00DD413C">
        <w:rPr>
          <w:i/>
          <w:iCs/>
        </w:rPr>
        <w:t>Огорченный всеми этими недостатками, Крижанич готов отдать преимущество перед русскими даже туркам и татарам, у которых он советует русским учиться трезвости, справедливости, храбрости и даже стыдливости.</w:t>
      </w:r>
    </w:p>
    <w:p w:rsidR="00DD413C" w:rsidRDefault="00DD413C" w:rsidP="00DD413C">
      <w:r w:rsidRPr="00DD413C">
        <w:t>Очевидно, Крижанич не закрывал глаза перед язвами русского общества, напротив, может быть, даже преувеличивал наблюдаемые недостатки. Очевидно, и Крижанич - славянин, не умел ни в чем меры держать, прямо и просто смотреть на вещи. Но Крижанич не только плачется, а и размышляет, предлагает средства для исцеления оплакиваемых недугов. Эти средства разработаны у него в целую преобразовательную программу. Читая преобразовательную программу Крижанича, невольно воскликнешь: да это программа Петра Великого, даже с ее недостатками и противоречиями.</w:t>
      </w:r>
    </w:p>
    <w:p w:rsidR="00DD413C" w:rsidRDefault="00DD413C" w:rsidP="00DD413C">
      <w:r w:rsidRPr="00DD413C">
        <w:t>Крижанич постоянно сравнивает и проектирует, сопоставляет однородные явления у славян и на враждебном им Западе и предлагает одно из своего сохранить, как было, другое исправить по - западному.</w:t>
      </w:r>
    </w:p>
    <w:p w:rsidR="00DD413C" w:rsidRDefault="00DD413C" w:rsidP="00DD413C">
      <w:r w:rsidRPr="00DD413C">
        <w:t>Общий сравнительный подсчет наблюдений вышел у Крижанича далеко не в пользу своих: он признавал решительное превосходство ума, знаний, нравов, благоустройства, всего быта инородников.</w:t>
      </w:r>
    </w:p>
    <w:p w:rsidR="00DD413C" w:rsidRPr="00DD413C" w:rsidRDefault="000E0681" w:rsidP="000E0681">
      <w:pPr>
        <w:pStyle w:val="2"/>
      </w:pPr>
      <w:r>
        <w:br w:type="page"/>
      </w:r>
      <w:bookmarkStart w:id="18" w:name="_Toc249294440"/>
      <w:r w:rsidR="00DD413C">
        <w:t>Заключение</w:t>
      </w:r>
      <w:bookmarkEnd w:id="18"/>
    </w:p>
    <w:p w:rsidR="000E0681" w:rsidRDefault="000E0681" w:rsidP="00DD413C"/>
    <w:p w:rsidR="00DD413C" w:rsidRDefault="00DD413C" w:rsidP="00DD413C">
      <w:r w:rsidRPr="00DD413C">
        <w:t>В разные периоды нашей истории и по разным причинам русские оказывались в Турции. И это несмотря на очень сложную историю отношений между Россией и Турцией. После приезда Крижанича в Россию прошло 350 лет…</w:t>
      </w:r>
      <w:r w:rsidR="000E0681">
        <w:t xml:space="preserve"> </w:t>
      </w:r>
      <w:r w:rsidRPr="00DD413C">
        <w:t xml:space="preserve">Однако, до сих пор Россия </w:t>
      </w:r>
      <w:r>
        <w:t>-</w:t>
      </w:r>
      <w:r w:rsidRPr="00DD413C">
        <w:t xml:space="preserve"> бедная страна сравнительно с западными государствами</w:t>
      </w:r>
      <w:r w:rsidRPr="00DD413C">
        <w:rPr>
          <w:rStyle w:val="ad"/>
          <w:color w:val="000000"/>
        </w:rPr>
        <w:footnoteReference w:id="7"/>
      </w:r>
      <w:r w:rsidRPr="00DD413C">
        <w:t xml:space="preserve"> и это становится очевидным даже при посещении Турции, которую пока не пустили в ЕС.</w:t>
      </w:r>
    </w:p>
    <w:p w:rsidR="00DD413C" w:rsidRDefault="00DD413C" w:rsidP="00DD413C">
      <w:r w:rsidRPr="00DD413C">
        <w:t xml:space="preserve">Что привлекает в Турцию россиян, понять не сложно. В числе главных турецких преимуществ </w:t>
      </w:r>
      <w:r>
        <w:t>-</w:t>
      </w:r>
      <w:r w:rsidRPr="00DD413C">
        <w:t xml:space="preserve"> мягкий средиземноморский климат, гарантирующий как минимум 300 солнечных дней в году, разумная транспортная доступность, облегченный визовый режим въезда, наличие в прибрежных районах развитой инфраструктуры, доброжелательность местного населения, соотношение стоимости и качества продуктов и услуг. А экологическая ситуация в Турции настолько хороша, что хочется приезжать сюда как можно чаще… После нескольких лет жизни в Турции организм отказывается принимать экологию России.</w:t>
      </w:r>
    </w:p>
    <w:p w:rsidR="00DD413C" w:rsidRDefault="00DD413C" w:rsidP="00DD413C">
      <w:r w:rsidRPr="00DD413C">
        <w:t>Если учесть, что в России приходится веками ждать улучшения качества жизни, то посещают мысли о перемене места жительства, а значит и о покупке недвижимости в Турции, даже у тех, кто не может себе позволить купить недвижимость в России. Что касается цен… Квартиры в Турции, по сравнению с Россией, в настоящее время отличаются заметной дешевизной</w:t>
      </w:r>
      <w:r w:rsidRPr="00DD413C">
        <w:rPr>
          <w:rStyle w:val="ad"/>
          <w:color w:val="000000"/>
        </w:rPr>
        <w:footnoteReference w:id="8"/>
      </w:r>
      <w:r w:rsidRPr="00DD413C">
        <w:t>.</w:t>
      </w:r>
    </w:p>
    <w:p w:rsidR="00DD413C" w:rsidRPr="00DD413C" w:rsidRDefault="00DD413C" w:rsidP="000E0681">
      <w:pPr>
        <w:pStyle w:val="2"/>
      </w:pPr>
      <w:r w:rsidRPr="00DD413C">
        <w:br w:type="page"/>
      </w:r>
      <w:bookmarkStart w:id="19" w:name="_Toc249294441"/>
      <w:r>
        <w:t>Литература</w:t>
      </w:r>
      <w:bookmarkEnd w:id="19"/>
    </w:p>
    <w:p w:rsidR="000E0681" w:rsidRDefault="000E0681" w:rsidP="00DD413C"/>
    <w:p w:rsidR="00DD413C" w:rsidRPr="00DD413C" w:rsidRDefault="00DD413C" w:rsidP="000E0681">
      <w:pPr>
        <w:ind w:firstLine="0"/>
      </w:pPr>
      <w:r w:rsidRPr="00DD413C">
        <w:t xml:space="preserve">1. Переселения и эмиграция Источник </w:t>
      </w:r>
      <w:r>
        <w:rPr>
          <w:lang w:val="en-US"/>
        </w:rPr>
        <w:t>www.</w:t>
      </w:r>
      <w:r w:rsidRPr="00DD413C">
        <w:rPr>
          <w:lang w:val="en-US"/>
        </w:rPr>
        <w:t>vgd</w:t>
      </w:r>
      <w:r>
        <w:t>.ru</w:t>
      </w:r>
    </w:p>
    <w:p w:rsidR="00DD413C" w:rsidRPr="00DD413C" w:rsidRDefault="00DD413C" w:rsidP="000E0681">
      <w:pPr>
        <w:ind w:firstLine="0"/>
      </w:pPr>
      <w:r w:rsidRPr="00DD413C">
        <w:t xml:space="preserve">2. Эмиграция </w:t>
      </w:r>
      <w:r>
        <w:rPr>
          <w:lang w:val="en-US"/>
        </w:rPr>
        <w:t>http://</w:t>
      </w:r>
      <w:r w:rsidRPr="00DD413C">
        <w:rPr>
          <w:lang w:val="en-US"/>
        </w:rPr>
        <w:t>nature</w:t>
      </w:r>
      <w:r w:rsidRPr="00DD413C">
        <w:t xml:space="preserve">. </w:t>
      </w:r>
      <w:r w:rsidRPr="00DD413C">
        <w:rPr>
          <w:lang w:val="en-US"/>
        </w:rPr>
        <w:t>web</w:t>
      </w:r>
      <w:r>
        <w:t>.ru</w:t>
      </w:r>
      <w:r w:rsidRPr="00DD413C">
        <w:t>/</w:t>
      </w:r>
      <w:r w:rsidRPr="00DD413C">
        <w:rPr>
          <w:lang w:val="en-US"/>
        </w:rPr>
        <w:t>db</w:t>
      </w:r>
      <w:r w:rsidRPr="00DD413C">
        <w:t>/</w:t>
      </w:r>
      <w:r w:rsidRPr="00DD413C">
        <w:rPr>
          <w:lang w:val="en-US"/>
        </w:rPr>
        <w:t>msg</w:t>
      </w:r>
      <w:r>
        <w:t>.html</w:t>
      </w:r>
      <w:r w:rsidRPr="00DD413C">
        <w:t xml:space="preserve">? </w:t>
      </w:r>
      <w:r w:rsidRPr="00DD413C">
        <w:rPr>
          <w:lang w:val="en-US"/>
        </w:rPr>
        <w:t>mid</w:t>
      </w:r>
      <w:r w:rsidRPr="00DD413C">
        <w:t>=1185737</w:t>
      </w:r>
    </w:p>
    <w:p w:rsidR="00DD413C" w:rsidRPr="00DD413C" w:rsidRDefault="00DD413C" w:rsidP="000E0681">
      <w:pPr>
        <w:ind w:firstLine="0"/>
      </w:pPr>
      <w:r>
        <w:t>http://www.</w:t>
      </w:r>
      <w:r w:rsidRPr="00DD413C">
        <w:t>rusarchives</w:t>
      </w:r>
      <w:r>
        <w:t>.ru</w:t>
      </w:r>
      <w:r w:rsidRPr="00DD413C">
        <w:t>/evants/exhibitions/bulg_emig_p. shtml</w:t>
      </w:r>
    </w:p>
    <w:p w:rsidR="00DD413C" w:rsidRPr="00DD413C" w:rsidRDefault="00DD413C" w:rsidP="000E0681">
      <w:pPr>
        <w:ind w:firstLine="0"/>
      </w:pPr>
      <w:r w:rsidRPr="00DD413C">
        <w:t xml:space="preserve">3. Трудоустройство иностранцев в Турции </w:t>
      </w:r>
      <w:r>
        <w:rPr>
          <w:lang w:val="en-US"/>
        </w:rPr>
        <w:t>http://www.</w:t>
      </w:r>
      <w:r w:rsidRPr="00DD413C">
        <w:rPr>
          <w:lang w:val="en-US"/>
        </w:rPr>
        <w:t>zarubejye</w:t>
      </w:r>
      <w:r>
        <w:t>.com</w:t>
      </w:r>
      <w:r w:rsidRPr="00DD413C">
        <w:t>/</w:t>
      </w:r>
      <w:r w:rsidRPr="00DD413C">
        <w:rPr>
          <w:lang w:val="en-US"/>
        </w:rPr>
        <w:t>arhiv</w:t>
      </w:r>
      <w:r w:rsidRPr="00DD413C">
        <w:t>/</w:t>
      </w:r>
      <w:r w:rsidRPr="00DD413C">
        <w:rPr>
          <w:lang w:val="en-US"/>
        </w:rPr>
        <w:t>kapak</w:t>
      </w:r>
      <w:r w:rsidRPr="00DD413C">
        <w:t>/</w:t>
      </w:r>
      <w:r w:rsidRPr="00DD413C">
        <w:rPr>
          <w:lang w:val="en-US"/>
        </w:rPr>
        <w:t>zar</w:t>
      </w:r>
      <w:r w:rsidRPr="00DD413C">
        <w:t>1/</w:t>
      </w:r>
      <w:r w:rsidRPr="00DD413C">
        <w:rPr>
          <w:lang w:val="en-US"/>
        </w:rPr>
        <w:t>arhiv</w:t>
      </w:r>
      <w:r w:rsidRPr="00DD413C">
        <w:t>1</w:t>
      </w:r>
      <w:r w:rsidRPr="00DD413C">
        <w:rPr>
          <w:lang w:val="en-US"/>
        </w:rPr>
        <w:t>r</w:t>
      </w:r>
      <w:r w:rsidRPr="00DD413C">
        <w:t xml:space="preserve">. </w:t>
      </w:r>
      <w:r w:rsidRPr="00DD413C">
        <w:rPr>
          <w:lang w:val="en-US"/>
        </w:rPr>
        <w:t>htm</w:t>
      </w:r>
    </w:p>
    <w:p w:rsidR="00DD413C" w:rsidRPr="00DD413C" w:rsidRDefault="00DD413C" w:rsidP="000E0681">
      <w:pPr>
        <w:ind w:firstLine="0"/>
      </w:pPr>
      <w:r w:rsidRPr="00DD413C">
        <w:t xml:space="preserve">4. Русская гимназия в Турции </w:t>
      </w:r>
      <w:r>
        <w:rPr>
          <w:lang w:val="en-US"/>
        </w:rPr>
        <w:t>http://www.</w:t>
      </w:r>
      <w:r w:rsidRPr="00DD413C">
        <w:rPr>
          <w:lang w:val="en-US"/>
        </w:rPr>
        <w:t>soglasiye</w:t>
      </w:r>
      <w:r>
        <w:t>.ru</w:t>
      </w:r>
      <w:r w:rsidRPr="00DD413C">
        <w:t>/</w:t>
      </w:r>
      <w:r w:rsidRPr="00DD413C">
        <w:rPr>
          <w:lang w:val="en-US"/>
        </w:rPr>
        <w:t>library</w:t>
      </w:r>
      <w:r w:rsidRPr="00DD413C">
        <w:t>/</w:t>
      </w:r>
      <w:r w:rsidRPr="00DD413C">
        <w:rPr>
          <w:lang w:val="en-US"/>
        </w:rPr>
        <w:t>works</w:t>
      </w:r>
      <w:r w:rsidRPr="00DD413C">
        <w:t>/133/</w:t>
      </w:r>
    </w:p>
    <w:p w:rsidR="00DD413C" w:rsidRPr="00DD413C" w:rsidRDefault="00DD413C" w:rsidP="000E0681">
      <w:pPr>
        <w:ind w:firstLine="0"/>
        <w:rPr>
          <w:b/>
          <w:bCs/>
        </w:rPr>
      </w:pPr>
      <w:r w:rsidRPr="00DD413C">
        <w:t>5. Советский энциклопедический словарь</w:t>
      </w:r>
      <w:r>
        <w:t>.</w:t>
      </w:r>
      <w:r w:rsidR="000E0681">
        <w:t xml:space="preserve"> </w:t>
      </w:r>
      <w:r>
        <w:t xml:space="preserve">М. </w:t>
      </w:r>
      <w:r w:rsidRPr="00DD413C">
        <w:t>Советская энциклопедия</w:t>
      </w:r>
      <w:r>
        <w:t>. 19</w:t>
      </w:r>
      <w:r w:rsidRPr="00DD413C">
        <w:rPr>
          <w:b/>
          <w:bCs/>
        </w:rPr>
        <w:t>85</w:t>
      </w:r>
    </w:p>
    <w:p w:rsidR="00DD413C" w:rsidRDefault="00DD413C" w:rsidP="000E0681">
      <w:pPr>
        <w:ind w:firstLine="0"/>
      </w:pPr>
      <w:r w:rsidRPr="000E0681">
        <w:t>6.</w:t>
      </w:r>
      <w:r w:rsidRPr="00DD413C">
        <w:rPr>
          <w:b/>
          <w:bCs/>
        </w:rPr>
        <w:t xml:space="preserve"> </w:t>
      </w:r>
      <w:r w:rsidRPr="00DD413C">
        <w:t>Ключевский В</w:t>
      </w:r>
      <w:r>
        <w:t xml:space="preserve">.О. </w:t>
      </w:r>
      <w:r w:rsidRPr="00DD413C">
        <w:t>О русской истории, М</w:t>
      </w:r>
      <w:r>
        <w:t>.:</w:t>
      </w:r>
      <w:r w:rsidRPr="00DD413C">
        <w:t xml:space="preserve"> Просвещение, 1993. Под редакцией Булганова.</w:t>
      </w:r>
    </w:p>
    <w:p w:rsidR="00DD413C" w:rsidRPr="00DD413C" w:rsidRDefault="00DD413C" w:rsidP="000E0681">
      <w:pPr>
        <w:ind w:firstLine="0"/>
      </w:pPr>
      <w:r w:rsidRPr="00DD413C">
        <w:t xml:space="preserve">7. Недвижимость Турции </w:t>
      </w:r>
      <w:r>
        <w:rPr>
          <w:lang w:val="en-US"/>
        </w:rPr>
        <w:t>http://</w:t>
      </w:r>
      <w:r w:rsidRPr="00DD413C">
        <w:rPr>
          <w:lang w:val="en-US"/>
        </w:rPr>
        <w:t>akdeniz</w:t>
      </w:r>
      <w:r>
        <w:t>.ru</w:t>
      </w:r>
      <w:r w:rsidRPr="00DD413C">
        <w:t>/</w:t>
      </w:r>
      <w:bookmarkStart w:id="20" w:name="_GoBack"/>
      <w:bookmarkEnd w:id="20"/>
    </w:p>
    <w:sectPr w:rsidR="00DD413C" w:rsidRPr="00DD413C" w:rsidSect="00DD413C">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BC8" w:rsidRDefault="00765BC8">
      <w:r>
        <w:separator/>
      </w:r>
    </w:p>
  </w:endnote>
  <w:endnote w:type="continuationSeparator" w:id="0">
    <w:p w:rsidR="00765BC8" w:rsidRDefault="0076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81" w:rsidRDefault="000E0681">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81" w:rsidRDefault="000E068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BC8" w:rsidRDefault="00765BC8">
      <w:r>
        <w:separator/>
      </w:r>
    </w:p>
  </w:footnote>
  <w:footnote w:type="continuationSeparator" w:id="0">
    <w:p w:rsidR="00765BC8" w:rsidRDefault="00765BC8">
      <w:r>
        <w:continuationSeparator/>
      </w:r>
    </w:p>
  </w:footnote>
  <w:footnote w:id="1">
    <w:p w:rsidR="00765BC8" w:rsidRDefault="000E0681">
      <w:r>
        <w:rPr>
          <w:rStyle w:val="ad"/>
          <w:sz w:val="20"/>
          <w:szCs w:val="20"/>
        </w:rPr>
        <w:footnoteRef/>
      </w:r>
      <w:r>
        <w:t xml:space="preserve"> </w:t>
      </w:r>
      <w:r>
        <w:rPr>
          <w:sz w:val="20"/>
          <w:szCs w:val="20"/>
        </w:rPr>
        <w:t>Иногда к миграции относят так называемые маятниковые миграции (регулярные поездки к месту работы или учебы за пределы своего населенного пункта).</w:t>
      </w:r>
      <w:r>
        <w:t xml:space="preserve"> </w:t>
      </w:r>
    </w:p>
  </w:footnote>
  <w:footnote w:id="2">
    <w:p w:rsidR="00765BC8" w:rsidRDefault="000E0681">
      <w:pPr>
        <w:pStyle w:val="af4"/>
      </w:pPr>
      <w:r>
        <w:rPr>
          <w:rStyle w:val="ad"/>
          <w:sz w:val="20"/>
          <w:szCs w:val="20"/>
        </w:rPr>
        <w:footnoteRef/>
      </w:r>
      <w:r>
        <w:rPr>
          <w:b/>
          <w:bCs/>
        </w:rPr>
        <w:t>Менониты</w:t>
      </w:r>
      <w:r>
        <w:t>, кстати, выезжали из Саратовской и Симбирской губерний.</w:t>
      </w:r>
    </w:p>
  </w:footnote>
  <w:footnote w:id="3">
    <w:p w:rsidR="00765BC8" w:rsidRDefault="000E0681">
      <w:pPr>
        <w:pStyle w:val="af4"/>
      </w:pPr>
      <w:r>
        <w:rPr>
          <w:rStyle w:val="ad"/>
          <w:sz w:val="20"/>
          <w:szCs w:val="20"/>
        </w:rPr>
        <w:footnoteRef/>
      </w:r>
      <w:r>
        <w:rPr>
          <w:b/>
          <w:bCs/>
        </w:rPr>
        <w:t>Иммигранты</w:t>
      </w:r>
      <w:r>
        <w:t xml:space="preserve"> – (от лат. </w:t>
      </w:r>
      <w:r>
        <w:rPr>
          <w:lang w:val="en-US"/>
        </w:rPr>
        <w:t>immigrans</w:t>
      </w:r>
      <w:r>
        <w:t xml:space="preserve"> – </w:t>
      </w:r>
      <w:r>
        <w:rPr>
          <w:b/>
          <w:bCs/>
          <w:i/>
          <w:iCs/>
        </w:rPr>
        <w:t>вселяющийс</w:t>
      </w:r>
      <w:r>
        <w:rPr>
          <w:i/>
          <w:iCs/>
        </w:rPr>
        <w:t>я</w:t>
      </w:r>
      <w:r>
        <w:t xml:space="preserve">), граждане одного государства, поселяющиеся постоянно или на длительное время на территории другого государства по политическим, религиозным или другим причинам.  </w:t>
      </w:r>
      <w:r>
        <w:rPr>
          <w:b/>
          <w:bCs/>
        </w:rPr>
        <w:t>Эмигранты</w:t>
      </w:r>
      <w:r>
        <w:t xml:space="preserve"> – лица добровольно или вынужденно </w:t>
      </w:r>
      <w:r>
        <w:rPr>
          <w:i/>
          <w:iCs/>
        </w:rPr>
        <w:t>покинувшие</w:t>
      </w:r>
      <w:r>
        <w:t xml:space="preserve"> страну, гражданами, которой они являются, и поселившиеся в какой-либо другой стране. </w:t>
      </w:r>
    </w:p>
  </w:footnote>
  <w:footnote w:id="4">
    <w:p w:rsidR="00765BC8" w:rsidRDefault="000E0681">
      <w:pPr>
        <w:pStyle w:val="af4"/>
      </w:pPr>
      <w:r>
        <w:rPr>
          <w:rStyle w:val="ad"/>
          <w:sz w:val="20"/>
          <w:szCs w:val="20"/>
        </w:rPr>
        <w:footnoteRef/>
      </w:r>
      <w:r>
        <w:t xml:space="preserve">Велся медицинский контроль. </w:t>
      </w:r>
    </w:p>
  </w:footnote>
  <w:footnote w:id="5">
    <w:p w:rsidR="00765BC8" w:rsidRDefault="000E0681">
      <w:pPr>
        <w:pStyle w:val="af4"/>
      </w:pPr>
      <w:r>
        <w:rPr>
          <w:rStyle w:val="ad"/>
          <w:sz w:val="20"/>
          <w:szCs w:val="20"/>
        </w:rPr>
        <w:footnoteRef/>
      </w:r>
      <w:r>
        <w:t xml:space="preserve"> </w:t>
      </w:r>
      <w:r>
        <w:rPr>
          <w:b/>
          <w:bCs/>
        </w:rPr>
        <w:t>Константинополь</w:t>
      </w:r>
      <w:r>
        <w:t xml:space="preserve"> (</w:t>
      </w:r>
      <w:r>
        <w:rPr>
          <w:b/>
          <w:bCs/>
        </w:rPr>
        <w:t>Царьград</w:t>
      </w:r>
      <w:r>
        <w:t xml:space="preserve"> (в русских литературных текстах в средние века) - столица Византийской империи. Основан Константином </w:t>
      </w:r>
      <w:r>
        <w:rPr>
          <w:lang w:val="en-US"/>
        </w:rPr>
        <w:t>I</w:t>
      </w:r>
      <w:r>
        <w:t xml:space="preserve"> в 324—330 на месте г. Византий, который в свою очередь основан около 660 г до н.э. Константинополь в 1204 году стал столицей Латинской империи крестоносцев. Отвоеван византийцами в 1261 году. В 1453 году взят турками. Переименован в Стамбул (русские эмигранты даже в 1918 году называли его </w:t>
      </w:r>
      <w:r>
        <w:rPr>
          <w:b/>
          <w:bCs/>
        </w:rPr>
        <w:t>Константинополем</w:t>
      </w:r>
      <w:r>
        <w:t>)1453- 1918 – столица Османской империи, затем до октября 1923 года – столица Турции. Мосты через Босфор, соединяющие европейскую и азиатскую части Стамбула.</w:t>
      </w:r>
    </w:p>
  </w:footnote>
  <w:footnote w:id="6">
    <w:p w:rsidR="00765BC8" w:rsidRDefault="000E0681">
      <w:pPr>
        <w:pStyle w:val="af4"/>
      </w:pPr>
      <w:r>
        <w:rPr>
          <w:rStyle w:val="ad"/>
          <w:sz w:val="20"/>
          <w:szCs w:val="20"/>
        </w:rPr>
        <w:footnoteRef/>
      </w:r>
      <w:r>
        <w:t xml:space="preserve"> </w:t>
      </w:r>
      <w:r>
        <w:rPr>
          <w:b/>
          <w:bCs/>
        </w:rPr>
        <w:t>Депортация</w:t>
      </w:r>
      <w:r>
        <w:t xml:space="preserve"> (от греческого deportatio) , в законодательстве некоторых государств изгнание, ссылка.</w:t>
      </w:r>
    </w:p>
  </w:footnote>
  <w:footnote w:id="7">
    <w:p w:rsidR="00765BC8" w:rsidRDefault="000E0681">
      <w:pPr>
        <w:pStyle w:val="af4"/>
      </w:pPr>
      <w:r>
        <w:rPr>
          <w:rStyle w:val="ad"/>
          <w:sz w:val="20"/>
          <w:szCs w:val="20"/>
        </w:rPr>
        <w:footnoteRef/>
      </w:r>
      <w:r>
        <w:t xml:space="preserve">Россия стоит на 71 месте (из 182 стран) по качеству жизни. Норвегия – лучшая из стран,  далее – Австрия, Исландия, Канада, Ирландия. Япония – на 10-м месте, США – на 13-м.  Учитывались безопасность, экология и т.д. </w:t>
      </w:r>
      <w:r>
        <w:rPr>
          <w:b/>
          <w:bCs/>
        </w:rPr>
        <w:t>(06.10.09 Радио России).</w:t>
      </w:r>
      <w:r>
        <w:t xml:space="preserve"> По комфорту ведения бизнеса Россия на 120 месте из 183 стран мира. Причина – коррупция </w:t>
      </w:r>
      <w:r>
        <w:rPr>
          <w:b/>
          <w:bCs/>
        </w:rPr>
        <w:t>(Радио России 28.10.09)</w:t>
      </w:r>
    </w:p>
  </w:footnote>
  <w:footnote w:id="8">
    <w:p w:rsidR="00765BC8" w:rsidRDefault="000E0681">
      <w:r>
        <w:rPr>
          <w:rStyle w:val="ad"/>
          <w:sz w:val="20"/>
          <w:szCs w:val="20"/>
        </w:rPr>
        <w:footnoteRef/>
      </w:r>
      <w:r>
        <w:rPr>
          <w:sz w:val="20"/>
          <w:szCs w:val="20"/>
        </w:rPr>
        <w:t xml:space="preserve">Как получить ВНЖ (вид на жительство). Все просто: покупаете </w:t>
      </w:r>
      <w:r>
        <w:rPr>
          <w:rStyle w:val="af"/>
          <w:b w:val="0"/>
          <w:bCs w:val="0"/>
          <w:sz w:val="20"/>
          <w:szCs w:val="20"/>
        </w:rPr>
        <w:t>недвижимость в Турции</w:t>
      </w:r>
      <w:r>
        <w:rPr>
          <w:b/>
          <w:bCs/>
          <w:sz w:val="20"/>
          <w:szCs w:val="20"/>
        </w:rPr>
        <w:t>,</w:t>
      </w:r>
      <w:r>
        <w:rPr>
          <w:sz w:val="20"/>
          <w:szCs w:val="20"/>
        </w:rPr>
        <w:t xml:space="preserve"> оформляете ее в собственность, с ТАПУ (свидетельство о собственности) идете в полицию и оформляете вид на жительство сроком на год, а потом можно ВНЖ продлевать сразу на два года. А через пять лет благополучных продлений вида на жительство можно и гражданство турецкое получить, при желании.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81" w:rsidRDefault="00146982" w:rsidP="00DD413C">
    <w:pPr>
      <w:pStyle w:val="a6"/>
      <w:framePr w:wrap="auto" w:vAnchor="text" w:hAnchor="margin" w:xAlign="right" w:y="1"/>
      <w:rPr>
        <w:rStyle w:val="aa"/>
      </w:rPr>
    </w:pPr>
    <w:r>
      <w:rPr>
        <w:rStyle w:val="aa"/>
      </w:rPr>
      <w:t>2</w:t>
    </w:r>
  </w:p>
  <w:p w:rsidR="000E0681" w:rsidRDefault="000E0681" w:rsidP="00DD413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81" w:rsidRDefault="000E06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DD263D"/>
    <w:multiLevelType w:val="hybridMultilevel"/>
    <w:tmpl w:val="3996A1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5C147E"/>
    <w:multiLevelType w:val="hybridMultilevel"/>
    <w:tmpl w:val="5E6E05F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1D66A82"/>
    <w:multiLevelType w:val="hybridMultilevel"/>
    <w:tmpl w:val="75D85FDA"/>
    <w:lvl w:ilvl="0" w:tplc="CB0AE122">
      <w:start w:val="1"/>
      <w:numFmt w:val="bullet"/>
      <w:lvlText w:val=""/>
      <w:lvlJc w:val="left"/>
      <w:pPr>
        <w:tabs>
          <w:tab w:val="num" w:pos="720"/>
        </w:tabs>
        <w:ind w:left="720" w:hanging="360"/>
      </w:pPr>
      <w:rPr>
        <w:rFonts w:ascii="Symbol" w:hAnsi="Symbol" w:cs="Symbol" w:hint="default"/>
        <w:sz w:val="20"/>
        <w:szCs w:val="20"/>
      </w:rPr>
    </w:lvl>
    <w:lvl w:ilvl="1" w:tplc="86F4D684">
      <w:start w:val="1"/>
      <w:numFmt w:val="bullet"/>
      <w:lvlText w:val="o"/>
      <w:lvlJc w:val="left"/>
      <w:pPr>
        <w:tabs>
          <w:tab w:val="num" w:pos="1440"/>
        </w:tabs>
        <w:ind w:left="1440" w:hanging="360"/>
      </w:pPr>
      <w:rPr>
        <w:rFonts w:ascii="Courier New" w:hAnsi="Courier New" w:cs="Courier New" w:hint="default"/>
        <w:sz w:val="20"/>
        <w:szCs w:val="20"/>
      </w:rPr>
    </w:lvl>
    <w:lvl w:ilvl="2" w:tplc="3912FB2A">
      <w:start w:val="1"/>
      <w:numFmt w:val="bullet"/>
      <w:lvlText w:val=""/>
      <w:lvlJc w:val="left"/>
      <w:pPr>
        <w:tabs>
          <w:tab w:val="num" w:pos="2160"/>
        </w:tabs>
        <w:ind w:left="2160" w:hanging="360"/>
      </w:pPr>
      <w:rPr>
        <w:rFonts w:ascii="Wingdings" w:hAnsi="Wingdings" w:cs="Wingdings" w:hint="default"/>
        <w:sz w:val="20"/>
        <w:szCs w:val="20"/>
      </w:rPr>
    </w:lvl>
    <w:lvl w:ilvl="3" w:tplc="FD987EA2">
      <w:start w:val="1"/>
      <w:numFmt w:val="bullet"/>
      <w:lvlText w:val=""/>
      <w:lvlJc w:val="left"/>
      <w:pPr>
        <w:tabs>
          <w:tab w:val="num" w:pos="2880"/>
        </w:tabs>
        <w:ind w:left="2880" w:hanging="360"/>
      </w:pPr>
      <w:rPr>
        <w:rFonts w:ascii="Wingdings" w:hAnsi="Wingdings" w:cs="Wingdings" w:hint="default"/>
        <w:sz w:val="20"/>
        <w:szCs w:val="20"/>
      </w:rPr>
    </w:lvl>
    <w:lvl w:ilvl="4" w:tplc="72B29C1E">
      <w:start w:val="1"/>
      <w:numFmt w:val="bullet"/>
      <w:lvlText w:val=""/>
      <w:lvlJc w:val="left"/>
      <w:pPr>
        <w:tabs>
          <w:tab w:val="num" w:pos="3600"/>
        </w:tabs>
        <w:ind w:left="3600" w:hanging="360"/>
      </w:pPr>
      <w:rPr>
        <w:rFonts w:ascii="Wingdings" w:hAnsi="Wingdings" w:cs="Wingdings" w:hint="default"/>
        <w:sz w:val="20"/>
        <w:szCs w:val="20"/>
      </w:rPr>
    </w:lvl>
    <w:lvl w:ilvl="5" w:tplc="C274677A">
      <w:start w:val="1"/>
      <w:numFmt w:val="bullet"/>
      <w:lvlText w:val=""/>
      <w:lvlJc w:val="left"/>
      <w:pPr>
        <w:tabs>
          <w:tab w:val="num" w:pos="4320"/>
        </w:tabs>
        <w:ind w:left="4320" w:hanging="360"/>
      </w:pPr>
      <w:rPr>
        <w:rFonts w:ascii="Wingdings" w:hAnsi="Wingdings" w:cs="Wingdings" w:hint="default"/>
        <w:sz w:val="20"/>
        <w:szCs w:val="20"/>
      </w:rPr>
    </w:lvl>
    <w:lvl w:ilvl="6" w:tplc="53462712">
      <w:start w:val="1"/>
      <w:numFmt w:val="bullet"/>
      <w:lvlText w:val=""/>
      <w:lvlJc w:val="left"/>
      <w:pPr>
        <w:tabs>
          <w:tab w:val="num" w:pos="5040"/>
        </w:tabs>
        <w:ind w:left="5040" w:hanging="360"/>
      </w:pPr>
      <w:rPr>
        <w:rFonts w:ascii="Wingdings" w:hAnsi="Wingdings" w:cs="Wingdings" w:hint="default"/>
        <w:sz w:val="20"/>
        <w:szCs w:val="20"/>
      </w:rPr>
    </w:lvl>
    <w:lvl w:ilvl="7" w:tplc="573033CE">
      <w:start w:val="1"/>
      <w:numFmt w:val="bullet"/>
      <w:lvlText w:val=""/>
      <w:lvlJc w:val="left"/>
      <w:pPr>
        <w:tabs>
          <w:tab w:val="num" w:pos="5760"/>
        </w:tabs>
        <w:ind w:left="5760" w:hanging="360"/>
      </w:pPr>
      <w:rPr>
        <w:rFonts w:ascii="Wingdings" w:hAnsi="Wingdings" w:cs="Wingdings" w:hint="default"/>
        <w:sz w:val="20"/>
        <w:szCs w:val="20"/>
      </w:rPr>
    </w:lvl>
    <w:lvl w:ilvl="8" w:tplc="D93C54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C7D2B1C"/>
    <w:multiLevelType w:val="hybridMultilevel"/>
    <w:tmpl w:val="7BE6C9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5CA4BC7"/>
    <w:multiLevelType w:val="hybridMultilevel"/>
    <w:tmpl w:val="AC2A5E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CCE791D"/>
    <w:multiLevelType w:val="hybridMultilevel"/>
    <w:tmpl w:val="D708EB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07A3D22"/>
    <w:multiLevelType w:val="hybridMultilevel"/>
    <w:tmpl w:val="5B681C54"/>
    <w:lvl w:ilvl="0" w:tplc="4CE4559A">
      <w:start w:val="1"/>
      <w:numFmt w:val="decimal"/>
      <w:lvlText w:val="%1."/>
      <w:lvlJc w:val="left"/>
      <w:pPr>
        <w:tabs>
          <w:tab w:val="num" w:pos="720"/>
        </w:tabs>
        <w:ind w:left="720" w:hanging="360"/>
      </w:pPr>
      <w:rPr>
        <w:rFonts w:hint="default"/>
        <w:b w:val="0"/>
        <w:bCs w:val="0"/>
        <w:color w:val="auto"/>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num>
  <w:num w:numId="2">
    <w:abstractNumId w:val="2"/>
  </w:num>
  <w:num w:numId="3">
    <w:abstractNumId w:val="1"/>
  </w:num>
  <w:num w:numId="4">
    <w:abstractNumId w:val="8"/>
  </w:num>
  <w:num w:numId="5">
    <w:abstractNumId w:val="4"/>
  </w:num>
  <w:num w:numId="6">
    <w:abstractNumId w:val="6"/>
  </w:num>
  <w:num w:numId="7">
    <w:abstractNumId w:val="5"/>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211"/>
    <w:rsid w:val="00044C85"/>
    <w:rsid w:val="00051211"/>
    <w:rsid w:val="000E0681"/>
    <w:rsid w:val="00146982"/>
    <w:rsid w:val="004241F3"/>
    <w:rsid w:val="00765BC8"/>
    <w:rsid w:val="009D4851"/>
    <w:rsid w:val="00D10428"/>
    <w:rsid w:val="00DD413C"/>
    <w:rsid w:val="00E93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AB88EA-290B-4B67-86E0-6E653297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DD413C"/>
    <w:pPr>
      <w:spacing w:line="360" w:lineRule="auto"/>
      <w:ind w:firstLine="720"/>
      <w:jc w:val="both"/>
    </w:pPr>
    <w:rPr>
      <w:sz w:val="28"/>
      <w:szCs w:val="28"/>
    </w:rPr>
  </w:style>
  <w:style w:type="paragraph" w:styleId="1">
    <w:name w:val="heading 1"/>
    <w:basedOn w:val="a2"/>
    <w:next w:val="a2"/>
    <w:link w:val="10"/>
    <w:uiPriority w:val="99"/>
    <w:qFormat/>
    <w:rsid w:val="00DD413C"/>
    <w:pPr>
      <w:keepNext/>
      <w:ind w:firstLine="0"/>
      <w:jc w:val="center"/>
      <w:outlineLvl w:val="0"/>
    </w:pPr>
    <w:rPr>
      <w:b/>
      <w:bCs/>
      <w:caps/>
      <w:noProof/>
      <w:kern w:val="16"/>
    </w:rPr>
  </w:style>
  <w:style w:type="paragraph" w:styleId="2">
    <w:name w:val="heading 2"/>
    <w:basedOn w:val="a2"/>
    <w:next w:val="a2"/>
    <w:link w:val="20"/>
    <w:autoRedefine/>
    <w:uiPriority w:val="99"/>
    <w:qFormat/>
    <w:rsid w:val="00DD413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DD413C"/>
    <w:pPr>
      <w:keepNext/>
      <w:outlineLvl w:val="2"/>
    </w:pPr>
    <w:rPr>
      <w:b/>
      <w:bCs/>
      <w:noProof/>
    </w:rPr>
  </w:style>
  <w:style w:type="paragraph" w:styleId="4">
    <w:name w:val="heading 4"/>
    <w:basedOn w:val="a2"/>
    <w:next w:val="a2"/>
    <w:link w:val="40"/>
    <w:uiPriority w:val="99"/>
    <w:qFormat/>
    <w:rsid w:val="00DD413C"/>
    <w:pPr>
      <w:keepNext/>
      <w:ind w:firstLine="0"/>
      <w:jc w:val="center"/>
      <w:outlineLvl w:val="3"/>
    </w:pPr>
    <w:rPr>
      <w:i/>
      <w:iCs/>
      <w:noProof/>
    </w:rPr>
  </w:style>
  <w:style w:type="paragraph" w:styleId="5">
    <w:name w:val="heading 5"/>
    <w:basedOn w:val="a2"/>
    <w:next w:val="a2"/>
    <w:link w:val="50"/>
    <w:uiPriority w:val="99"/>
    <w:qFormat/>
    <w:rsid w:val="00DD413C"/>
    <w:pPr>
      <w:keepNext/>
      <w:ind w:left="737" w:firstLine="0"/>
      <w:jc w:val="left"/>
      <w:outlineLvl w:val="4"/>
    </w:pPr>
  </w:style>
  <w:style w:type="paragraph" w:styleId="6">
    <w:name w:val="heading 6"/>
    <w:basedOn w:val="a2"/>
    <w:next w:val="a2"/>
    <w:link w:val="60"/>
    <w:uiPriority w:val="99"/>
    <w:qFormat/>
    <w:rsid w:val="00DD413C"/>
    <w:pPr>
      <w:keepNext/>
      <w:jc w:val="center"/>
      <w:outlineLvl w:val="5"/>
    </w:pPr>
    <w:rPr>
      <w:b/>
      <w:bCs/>
      <w:sz w:val="30"/>
      <w:szCs w:val="30"/>
    </w:rPr>
  </w:style>
  <w:style w:type="paragraph" w:styleId="7">
    <w:name w:val="heading 7"/>
    <w:basedOn w:val="a2"/>
    <w:next w:val="a2"/>
    <w:link w:val="70"/>
    <w:uiPriority w:val="99"/>
    <w:qFormat/>
    <w:rsid w:val="00DD413C"/>
    <w:pPr>
      <w:keepNext/>
      <w:outlineLvl w:val="6"/>
    </w:pPr>
    <w:rPr>
      <w:sz w:val="24"/>
      <w:szCs w:val="24"/>
    </w:rPr>
  </w:style>
  <w:style w:type="paragraph" w:styleId="8">
    <w:name w:val="heading 8"/>
    <w:basedOn w:val="a2"/>
    <w:next w:val="a2"/>
    <w:link w:val="80"/>
    <w:uiPriority w:val="99"/>
    <w:qFormat/>
    <w:rsid w:val="00DD413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DD413C"/>
    <w:pPr>
      <w:tabs>
        <w:tab w:val="center" w:pos="4677"/>
        <w:tab w:val="right" w:pos="9355"/>
      </w:tabs>
      <w:spacing w:line="240" w:lineRule="auto"/>
      <w:ind w:firstLine="0"/>
      <w:jc w:val="right"/>
    </w:pPr>
    <w:rPr>
      <w:noProof/>
      <w:kern w:val="16"/>
    </w:rPr>
  </w:style>
  <w:style w:type="character" w:styleId="a9">
    <w:name w:val="endnote reference"/>
    <w:uiPriority w:val="99"/>
    <w:semiHidden/>
    <w:rsid w:val="00DD413C"/>
    <w:rPr>
      <w:vertAlign w:val="superscript"/>
    </w:rPr>
  </w:style>
  <w:style w:type="character" w:styleId="aa">
    <w:name w:val="page number"/>
    <w:uiPriority w:val="99"/>
    <w:rsid w:val="00DD413C"/>
  </w:style>
  <w:style w:type="character" w:customStyle="1" w:styleId="submenuhead1">
    <w:name w:val="submenuhead1"/>
    <w:uiPriority w:val="99"/>
    <w:rPr>
      <w:b/>
      <w:bCs/>
      <w:color w:val="auto"/>
      <w:sz w:val="36"/>
      <w:szCs w:val="36"/>
      <w:u w:val="none"/>
      <w:effect w:val="none"/>
    </w:rPr>
  </w:style>
  <w:style w:type="paragraph" w:styleId="ab">
    <w:name w:val="Title"/>
    <w:basedOn w:val="a2"/>
    <w:link w:val="ac"/>
    <w:uiPriority w:val="99"/>
    <w:qFormat/>
    <w:pPr>
      <w:jc w:val="center"/>
    </w:pPr>
    <w:rPr>
      <w:rFonts w:ascii="Arial" w:hAnsi="Arial" w:cs="Arial"/>
      <w:sz w:val="40"/>
      <w:szCs w:val="4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character" w:styleId="ad">
    <w:name w:val="footnote reference"/>
    <w:uiPriority w:val="99"/>
    <w:semiHidden/>
    <w:rsid w:val="00DD413C"/>
    <w:rPr>
      <w:sz w:val="28"/>
      <w:szCs w:val="28"/>
      <w:vertAlign w:val="superscript"/>
    </w:rPr>
  </w:style>
  <w:style w:type="paragraph" w:styleId="11">
    <w:name w:val="toc 1"/>
    <w:basedOn w:val="a2"/>
    <w:next w:val="a2"/>
    <w:autoRedefine/>
    <w:uiPriority w:val="99"/>
    <w:semiHidden/>
    <w:rsid w:val="00DD413C"/>
    <w:pPr>
      <w:tabs>
        <w:tab w:val="right" w:leader="dot" w:pos="1400"/>
      </w:tabs>
      <w:ind w:firstLine="0"/>
    </w:pPr>
  </w:style>
  <w:style w:type="paragraph" w:styleId="ae">
    <w:name w:val="Normal (Web)"/>
    <w:basedOn w:val="a2"/>
    <w:uiPriority w:val="99"/>
    <w:rsid w:val="00DD413C"/>
    <w:pPr>
      <w:spacing w:before="100" w:beforeAutospacing="1" w:after="100" w:afterAutospacing="1"/>
    </w:pPr>
    <w:rPr>
      <w:lang w:val="uk-UA" w:eastAsia="uk-UA"/>
    </w:rPr>
  </w:style>
  <w:style w:type="paragraph" w:styleId="21">
    <w:name w:val="Body Text 2"/>
    <w:basedOn w:val="a2"/>
    <w:link w:val="22"/>
    <w:uiPriority w:val="99"/>
  </w:style>
  <w:style w:type="character" w:customStyle="1" w:styleId="22">
    <w:name w:val="Основной текст 2 Знак"/>
    <w:link w:val="21"/>
    <w:uiPriority w:val="99"/>
    <w:semiHidden/>
    <w:rPr>
      <w:sz w:val="28"/>
      <w:szCs w:val="28"/>
    </w:rPr>
  </w:style>
  <w:style w:type="character" w:styleId="af">
    <w:name w:val="Strong"/>
    <w:uiPriority w:val="99"/>
    <w:qFormat/>
    <w:rPr>
      <w:b/>
      <w:bCs/>
    </w:rPr>
  </w:style>
  <w:style w:type="paragraph" w:styleId="a7">
    <w:name w:val="Body Text"/>
    <w:basedOn w:val="a2"/>
    <w:link w:val="af0"/>
    <w:uiPriority w:val="99"/>
    <w:rsid w:val="00DD413C"/>
    <w:pPr>
      <w:ind w:firstLine="0"/>
    </w:pPr>
  </w:style>
  <w:style w:type="character" w:customStyle="1" w:styleId="af0">
    <w:name w:val="Основной текст Знак"/>
    <w:link w:val="a7"/>
    <w:uiPriority w:val="99"/>
    <w:semiHidden/>
    <w:rPr>
      <w:sz w:val="28"/>
      <w:szCs w:val="28"/>
    </w:rPr>
  </w:style>
  <w:style w:type="paragraph" w:styleId="af1">
    <w:name w:val="Body Text Indent"/>
    <w:basedOn w:val="a2"/>
    <w:link w:val="af2"/>
    <w:uiPriority w:val="99"/>
    <w:rsid w:val="00DD413C"/>
    <w:pPr>
      <w:shd w:val="clear" w:color="auto" w:fill="FFFFFF"/>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styleId="af3">
    <w:name w:val="Emphasis"/>
    <w:uiPriority w:val="99"/>
    <w:qFormat/>
    <w:rPr>
      <w:i/>
      <w:iCs/>
    </w:rPr>
  </w:style>
  <w:style w:type="paragraph" w:styleId="23">
    <w:name w:val="Body Text Indent 2"/>
    <w:basedOn w:val="a2"/>
    <w:link w:val="24"/>
    <w:uiPriority w:val="99"/>
    <w:rsid w:val="00DD413C"/>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af4">
    <w:name w:val="footnote text"/>
    <w:basedOn w:val="a2"/>
    <w:link w:val="af5"/>
    <w:autoRedefine/>
    <w:uiPriority w:val="99"/>
    <w:semiHidden/>
    <w:rsid w:val="00DD413C"/>
    <w:rPr>
      <w:color w:val="000000"/>
      <w:sz w:val="20"/>
      <w:szCs w:val="20"/>
    </w:rPr>
  </w:style>
  <w:style w:type="character" w:customStyle="1" w:styleId="af5">
    <w:name w:val="Текст сноски Знак"/>
    <w:link w:val="af4"/>
    <w:uiPriority w:val="99"/>
    <w:locked/>
    <w:rsid w:val="00DD413C"/>
    <w:rPr>
      <w:color w:val="000000"/>
      <w:lang w:val="ru-RU" w:eastAsia="ru-RU"/>
    </w:rPr>
  </w:style>
  <w:style w:type="character" w:styleId="af6">
    <w:name w:val="Hyperlink"/>
    <w:uiPriority w:val="99"/>
    <w:rsid w:val="00DD413C"/>
    <w:rPr>
      <w:color w:val="0000FF"/>
      <w:u w:val="single"/>
    </w:rPr>
  </w:style>
  <w:style w:type="paragraph" w:styleId="af7">
    <w:name w:val="Document Map"/>
    <w:basedOn w:val="a2"/>
    <w:link w:val="af8"/>
    <w:uiPriority w:val="99"/>
    <w:semiHidden/>
    <w:pPr>
      <w:shd w:val="clear" w:color="auto" w:fill="000080"/>
    </w:pPr>
    <w:rPr>
      <w:rFonts w:ascii="Tahoma" w:hAnsi="Tahoma" w:cs="Tahoma"/>
    </w:rPr>
  </w:style>
  <w:style w:type="character" w:customStyle="1" w:styleId="af8">
    <w:name w:val="Схема документа Знак"/>
    <w:link w:val="af7"/>
    <w:uiPriority w:val="99"/>
    <w:semiHidden/>
    <w:rPr>
      <w:rFonts w:ascii="Tahoma" w:hAnsi="Tahoma" w:cs="Tahoma"/>
      <w:sz w:val="16"/>
      <w:szCs w:val="16"/>
    </w:rPr>
  </w:style>
  <w:style w:type="paragraph" w:styleId="25">
    <w:name w:val="toc 2"/>
    <w:basedOn w:val="a2"/>
    <w:next w:val="a2"/>
    <w:autoRedefine/>
    <w:uiPriority w:val="99"/>
    <w:semiHidden/>
    <w:rsid w:val="00DD413C"/>
    <w:pPr>
      <w:tabs>
        <w:tab w:val="left" w:leader="dot" w:pos="3500"/>
      </w:tabs>
      <w:ind w:firstLine="0"/>
      <w:jc w:val="left"/>
    </w:pPr>
    <w:rPr>
      <w:smallCaps/>
    </w:rPr>
  </w:style>
  <w:style w:type="paragraph" w:styleId="31">
    <w:name w:val="toc 3"/>
    <w:basedOn w:val="a2"/>
    <w:next w:val="a2"/>
    <w:autoRedefine/>
    <w:uiPriority w:val="99"/>
    <w:semiHidden/>
    <w:rsid w:val="00DD413C"/>
    <w:pPr>
      <w:ind w:firstLine="0"/>
      <w:jc w:val="left"/>
    </w:pPr>
  </w:style>
  <w:style w:type="paragraph" w:styleId="41">
    <w:name w:val="toc 4"/>
    <w:basedOn w:val="a2"/>
    <w:next w:val="a2"/>
    <w:autoRedefine/>
    <w:uiPriority w:val="99"/>
    <w:semiHidden/>
    <w:rsid w:val="00DD413C"/>
    <w:pPr>
      <w:tabs>
        <w:tab w:val="right" w:leader="dot" w:pos="9345"/>
      </w:tabs>
      <w:ind w:firstLine="0"/>
    </w:pPr>
    <w:rPr>
      <w:noProof/>
    </w:rPr>
  </w:style>
  <w:style w:type="paragraph" w:styleId="51">
    <w:name w:val="toc 5"/>
    <w:basedOn w:val="a2"/>
    <w:next w:val="a2"/>
    <w:autoRedefine/>
    <w:uiPriority w:val="99"/>
    <w:semiHidden/>
    <w:rsid w:val="00DD413C"/>
    <w:pPr>
      <w:ind w:left="958"/>
    </w:pPr>
  </w:style>
  <w:style w:type="paragraph" w:styleId="61">
    <w:name w:val="toc 6"/>
    <w:basedOn w:val="a2"/>
    <w:next w:val="a2"/>
    <w:autoRedefine/>
    <w:uiPriority w:val="99"/>
    <w:semiHidden/>
    <w:pPr>
      <w:ind w:left="1200"/>
    </w:pPr>
  </w:style>
  <w:style w:type="paragraph" w:styleId="71">
    <w:name w:val="toc 7"/>
    <w:basedOn w:val="a2"/>
    <w:next w:val="a2"/>
    <w:autoRedefine/>
    <w:uiPriority w:val="99"/>
    <w:semiHidden/>
    <w:pPr>
      <w:ind w:left="1440"/>
    </w:pPr>
  </w:style>
  <w:style w:type="paragraph" w:styleId="81">
    <w:name w:val="toc 8"/>
    <w:basedOn w:val="a2"/>
    <w:next w:val="a2"/>
    <w:autoRedefine/>
    <w:uiPriority w:val="99"/>
    <w:semiHidden/>
    <w:pPr>
      <w:ind w:left="1680"/>
    </w:pPr>
  </w:style>
  <w:style w:type="paragraph" w:styleId="9">
    <w:name w:val="toc 9"/>
    <w:basedOn w:val="a2"/>
    <w:next w:val="a2"/>
    <w:autoRedefine/>
    <w:uiPriority w:val="99"/>
    <w:semiHidden/>
    <w:pPr>
      <w:ind w:left="1920"/>
    </w:pPr>
  </w:style>
  <w:style w:type="paragraph" w:styleId="12">
    <w:name w:val="index 1"/>
    <w:basedOn w:val="a2"/>
    <w:next w:val="a2"/>
    <w:autoRedefine/>
    <w:uiPriority w:val="99"/>
    <w:semiHidden/>
    <w:pPr>
      <w:ind w:left="240" w:hanging="240"/>
    </w:pPr>
  </w:style>
  <w:style w:type="paragraph" w:styleId="26">
    <w:name w:val="index 2"/>
    <w:basedOn w:val="a2"/>
    <w:next w:val="a2"/>
    <w:autoRedefine/>
    <w:uiPriority w:val="99"/>
    <w:semiHidden/>
    <w:pPr>
      <w:ind w:left="480" w:hanging="240"/>
    </w:pPr>
  </w:style>
  <w:style w:type="paragraph" w:styleId="32">
    <w:name w:val="index 3"/>
    <w:basedOn w:val="a2"/>
    <w:next w:val="a2"/>
    <w:autoRedefine/>
    <w:uiPriority w:val="99"/>
    <w:semiHidden/>
    <w:pPr>
      <w:ind w:left="720" w:hanging="240"/>
    </w:pPr>
  </w:style>
  <w:style w:type="paragraph" w:styleId="42">
    <w:name w:val="index 4"/>
    <w:basedOn w:val="a2"/>
    <w:next w:val="a2"/>
    <w:autoRedefine/>
    <w:uiPriority w:val="99"/>
    <w:semiHidden/>
    <w:pPr>
      <w:ind w:left="960" w:hanging="240"/>
    </w:pPr>
  </w:style>
  <w:style w:type="paragraph" w:styleId="52">
    <w:name w:val="index 5"/>
    <w:basedOn w:val="a2"/>
    <w:next w:val="a2"/>
    <w:autoRedefine/>
    <w:uiPriority w:val="99"/>
    <w:semiHidden/>
    <w:pPr>
      <w:ind w:left="1200" w:hanging="240"/>
    </w:pPr>
  </w:style>
  <w:style w:type="paragraph" w:styleId="62">
    <w:name w:val="index 6"/>
    <w:basedOn w:val="a2"/>
    <w:next w:val="a2"/>
    <w:autoRedefine/>
    <w:uiPriority w:val="99"/>
    <w:semiHidden/>
    <w:pPr>
      <w:ind w:left="1440" w:hanging="240"/>
    </w:pPr>
  </w:style>
  <w:style w:type="paragraph" w:styleId="72">
    <w:name w:val="index 7"/>
    <w:basedOn w:val="a2"/>
    <w:next w:val="a2"/>
    <w:autoRedefine/>
    <w:uiPriority w:val="99"/>
    <w:semiHidden/>
    <w:pPr>
      <w:ind w:left="1680" w:hanging="240"/>
    </w:pPr>
  </w:style>
  <w:style w:type="paragraph" w:styleId="82">
    <w:name w:val="index 8"/>
    <w:basedOn w:val="a2"/>
    <w:next w:val="a2"/>
    <w:autoRedefine/>
    <w:uiPriority w:val="99"/>
    <w:semiHidden/>
    <w:pPr>
      <w:ind w:left="1920" w:hanging="240"/>
    </w:pPr>
  </w:style>
  <w:style w:type="paragraph" w:styleId="90">
    <w:name w:val="index 9"/>
    <w:basedOn w:val="a2"/>
    <w:next w:val="a2"/>
    <w:autoRedefine/>
    <w:uiPriority w:val="99"/>
    <w:semiHidden/>
    <w:pPr>
      <w:ind w:left="2160" w:hanging="240"/>
    </w:pPr>
  </w:style>
  <w:style w:type="paragraph" w:styleId="af9">
    <w:name w:val="index heading"/>
    <w:basedOn w:val="a2"/>
    <w:next w:val="12"/>
    <w:uiPriority w:val="99"/>
    <w:semiHidden/>
  </w:style>
  <w:style w:type="table" w:styleId="-1">
    <w:name w:val="Table Web 1"/>
    <w:basedOn w:val="a4"/>
    <w:uiPriority w:val="99"/>
    <w:rsid w:val="00DD413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a">
    <w:name w:val="выделение"/>
    <w:uiPriority w:val="99"/>
    <w:rsid w:val="00DD413C"/>
    <w:pPr>
      <w:spacing w:line="360" w:lineRule="auto"/>
      <w:ind w:firstLine="709"/>
      <w:jc w:val="both"/>
    </w:pPr>
    <w:rPr>
      <w:b/>
      <w:bCs/>
      <w:i/>
      <w:iCs/>
      <w:noProof/>
      <w:sz w:val="28"/>
      <w:szCs w:val="28"/>
    </w:rPr>
  </w:style>
  <w:style w:type="paragraph" w:customStyle="1" w:styleId="27">
    <w:name w:val="Заголовок 2 дипл"/>
    <w:basedOn w:val="a2"/>
    <w:next w:val="af1"/>
    <w:uiPriority w:val="99"/>
    <w:rsid w:val="00DD413C"/>
    <w:pPr>
      <w:widowControl w:val="0"/>
      <w:autoSpaceDE w:val="0"/>
      <w:autoSpaceDN w:val="0"/>
      <w:adjustRightInd w:val="0"/>
      <w:ind w:firstLine="709"/>
    </w:pPr>
    <w:rPr>
      <w:lang w:val="en-US" w:eastAsia="en-US"/>
    </w:rPr>
  </w:style>
  <w:style w:type="character" w:customStyle="1" w:styleId="13">
    <w:name w:val="Текст Знак1"/>
    <w:link w:val="afb"/>
    <w:uiPriority w:val="99"/>
    <w:locked/>
    <w:rsid w:val="00DD413C"/>
    <w:rPr>
      <w:rFonts w:ascii="Consolas" w:eastAsia="Times New Roman" w:hAnsi="Consolas" w:cs="Consolas"/>
      <w:sz w:val="21"/>
      <w:szCs w:val="21"/>
      <w:lang w:val="uk-UA" w:eastAsia="en-US"/>
    </w:rPr>
  </w:style>
  <w:style w:type="paragraph" w:styleId="afb">
    <w:name w:val="Plain Text"/>
    <w:basedOn w:val="a2"/>
    <w:link w:val="13"/>
    <w:uiPriority w:val="99"/>
    <w:rsid w:val="00DD413C"/>
    <w:rPr>
      <w:rFonts w:ascii="Consolas" w:hAnsi="Consolas" w:cs="Consolas"/>
      <w:sz w:val="21"/>
      <w:szCs w:val="21"/>
      <w:lang w:val="uk-UA" w:eastAsia="en-US"/>
    </w:rPr>
  </w:style>
  <w:style w:type="character" w:customStyle="1" w:styleId="afc">
    <w:name w:val="Текст Знак"/>
    <w:uiPriority w:val="99"/>
    <w:semiHidden/>
    <w:rPr>
      <w:rFonts w:ascii="Courier New" w:hAnsi="Courier New" w:cs="Courier New"/>
      <w:sz w:val="20"/>
      <w:szCs w:val="20"/>
    </w:rPr>
  </w:style>
  <w:style w:type="character" w:customStyle="1" w:styleId="14">
    <w:name w:val="Нижний колонтитул Знак1"/>
    <w:link w:val="afd"/>
    <w:uiPriority w:val="99"/>
    <w:semiHidden/>
    <w:locked/>
    <w:rsid w:val="00DD413C"/>
    <w:rPr>
      <w:sz w:val="28"/>
      <w:szCs w:val="28"/>
      <w:lang w:val="ru-RU" w:eastAsia="ru-RU"/>
    </w:rPr>
  </w:style>
  <w:style w:type="paragraph" w:styleId="afd">
    <w:name w:val="footer"/>
    <w:basedOn w:val="a2"/>
    <w:link w:val="14"/>
    <w:uiPriority w:val="99"/>
    <w:semiHidden/>
    <w:rsid w:val="00DD413C"/>
    <w:pPr>
      <w:tabs>
        <w:tab w:val="center" w:pos="4819"/>
        <w:tab w:val="right" w:pos="9639"/>
      </w:tabs>
    </w:pPr>
  </w:style>
  <w:style w:type="character" w:customStyle="1" w:styleId="afe">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DD413C"/>
    <w:rPr>
      <w:noProof/>
      <w:kern w:val="16"/>
      <w:sz w:val="28"/>
      <w:szCs w:val="28"/>
      <w:lang w:val="ru-RU" w:eastAsia="ru-RU"/>
    </w:rPr>
  </w:style>
  <w:style w:type="paragraph" w:customStyle="1" w:styleId="a0">
    <w:name w:val="лит"/>
    <w:autoRedefine/>
    <w:uiPriority w:val="99"/>
    <w:rsid w:val="00DD413C"/>
    <w:pPr>
      <w:numPr>
        <w:numId w:val="8"/>
      </w:numPr>
      <w:spacing w:line="360" w:lineRule="auto"/>
      <w:jc w:val="both"/>
    </w:pPr>
    <w:rPr>
      <w:sz w:val="28"/>
      <w:szCs w:val="28"/>
    </w:rPr>
  </w:style>
  <w:style w:type="character" w:customStyle="1" w:styleId="aff">
    <w:name w:val="номер страницы"/>
    <w:uiPriority w:val="99"/>
    <w:rsid w:val="00DD413C"/>
    <w:rPr>
      <w:sz w:val="28"/>
      <w:szCs w:val="28"/>
    </w:rPr>
  </w:style>
  <w:style w:type="paragraph" w:styleId="33">
    <w:name w:val="Body Text Indent 3"/>
    <w:basedOn w:val="a2"/>
    <w:link w:val="34"/>
    <w:uiPriority w:val="99"/>
    <w:rsid w:val="00DD413C"/>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rPr>
      <w:sz w:val="16"/>
      <w:szCs w:val="16"/>
    </w:rPr>
  </w:style>
  <w:style w:type="table" w:styleId="aff0">
    <w:name w:val="Table Grid"/>
    <w:basedOn w:val="a4"/>
    <w:uiPriority w:val="99"/>
    <w:rsid w:val="00DD413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одержание"/>
    <w:uiPriority w:val="99"/>
    <w:rsid w:val="00DD413C"/>
    <w:pPr>
      <w:spacing w:line="360" w:lineRule="auto"/>
      <w:jc w:val="center"/>
    </w:pPr>
    <w:rPr>
      <w:b/>
      <w:bCs/>
      <w:i/>
      <w:iCs/>
      <w:smallCaps/>
      <w:noProof/>
      <w:sz w:val="28"/>
      <w:szCs w:val="28"/>
    </w:rPr>
  </w:style>
  <w:style w:type="paragraph" w:customStyle="1" w:styleId="a">
    <w:name w:val="список ненумерованный"/>
    <w:autoRedefine/>
    <w:uiPriority w:val="99"/>
    <w:rsid w:val="00DD413C"/>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D413C"/>
    <w:pPr>
      <w:numPr>
        <w:numId w:val="10"/>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DD413C"/>
    <w:rPr>
      <w:b/>
      <w:bCs/>
    </w:rPr>
  </w:style>
  <w:style w:type="paragraph" w:customStyle="1" w:styleId="101">
    <w:name w:val="Стиль Оглавление 1 + Первая строка:  0 см1"/>
    <w:basedOn w:val="11"/>
    <w:autoRedefine/>
    <w:uiPriority w:val="99"/>
    <w:rsid w:val="00DD413C"/>
    <w:rPr>
      <w:b/>
      <w:bCs/>
    </w:rPr>
  </w:style>
  <w:style w:type="paragraph" w:customStyle="1" w:styleId="200">
    <w:name w:val="Стиль Оглавление 2 + Слева:  0 см Первая строка:  0 см"/>
    <w:basedOn w:val="25"/>
    <w:autoRedefine/>
    <w:uiPriority w:val="99"/>
    <w:rsid w:val="00DD413C"/>
  </w:style>
  <w:style w:type="paragraph" w:customStyle="1" w:styleId="31250">
    <w:name w:val="Стиль Оглавление 3 + Слева:  125 см Первая строка:  0 см"/>
    <w:basedOn w:val="31"/>
    <w:autoRedefine/>
    <w:uiPriority w:val="99"/>
    <w:rsid w:val="00DD413C"/>
    <w:rPr>
      <w:i/>
      <w:iCs/>
    </w:rPr>
  </w:style>
  <w:style w:type="paragraph" w:customStyle="1" w:styleId="aff2">
    <w:name w:val="ТАБЛИЦА"/>
    <w:next w:val="a2"/>
    <w:autoRedefine/>
    <w:uiPriority w:val="99"/>
    <w:rsid w:val="00DD413C"/>
    <w:pPr>
      <w:spacing w:line="360" w:lineRule="auto"/>
    </w:pPr>
    <w:rPr>
      <w:color w:val="000000"/>
    </w:rPr>
  </w:style>
  <w:style w:type="paragraph" w:customStyle="1" w:styleId="aff3">
    <w:name w:val="Стиль ТАБЛИЦА + Междустр.интервал:  полуторный"/>
    <w:basedOn w:val="aff2"/>
    <w:uiPriority w:val="99"/>
    <w:rsid w:val="00DD413C"/>
  </w:style>
  <w:style w:type="paragraph" w:customStyle="1" w:styleId="15">
    <w:name w:val="Стиль ТАБЛИЦА + Междустр.интервал:  полуторный1"/>
    <w:basedOn w:val="aff2"/>
    <w:autoRedefine/>
    <w:uiPriority w:val="99"/>
    <w:rsid w:val="00DD413C"/>
  </w:style>
  <w:style w:type="table" w:customStyle="1" w:styleId="16">
    <w:name w:val="Стиль таблицы1"/>
    <w:basedOn w:val="a4"/>
    <w:uiPriority w:val="99"/>
    <w:rsid w:val="00DD413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4">
    <w:name w:val="схема"/>
    <w:basedOn w:val="a2"/>
    <w:autoRedefine/>
    <w:uiPriority w:val="99"/>
    <w:rsid w:val="00DD413C"/>
    <w:pPr>
      <w:spacing w:line="240" w:lineRule="auto"/>
      <w:ind w:firstLine="0"/>
      <w:jc w:val="center"/>
    </w:pPr>
    <w:rPr>
      <w:sz w:val="20"/>
      <w:szCs w:val="20"/>
    </w:rPr>
  </w:style>
  <w:style w:type="paragraph" w:styleId="aff5">
    <w:name w:val="endnote text"/>
    <w:basedOn w:val="a2"/>
    <w:link w:val="aff6"/>
    <w:uiPriority w:val="99"/>
    <w:semiHidden/>
    <w:rsid w:val="00DD413C"/>
    <w:rPr>
      <w:sz w:val="20"/>
      <w:szCs w:val="20"/>
    </w:rPr>
  </w:style>
  <w:style w:type="character" w:customStyle="1" w:styleId="aff6">
    <w:name w:val="Текст концевой сноски Знак"/>
    <w:link w:val="aff5"/>
    <w:uiPriority w:val="99"/>
    <w:semiHidden/>
    <w:rPr>
      <w:sz w:val="20"/>
      <w:szCs w:val="20"/>
    </w:rPr>
  </w:style>
  <w:style w:type="paragraph" w:customStyle="1" w:styleId="aff7">
    <w:name w:val="титут"/>
    <w:autoRedefine/>
    <w:uiPriority w:val="99"/>
    <w:rsid w:val="00DD413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1C</Company>
  <LinksUpToDate>false</LinksUpToDate>
  <CharactersWithSpaces>22157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СН</dc:creator>
  <cp:keywords/>
  <dc:description/>
  <cp:lastModifiedBy>admin</cp:lastModifiedBy>
  <cp:revision>2</cp:revision>
  <dcterms:created xsi:type="dcterms:W3CDTF">2014-03-09T06:26:00Z</dcterms:created>
  <dcterms:modified xsi:type="dcterms:W3CDTF">2014-03-09T06:26:00Z</dcterms:modified>
</cp:coreProperties>
</file>