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D8" w:rsidRPr="00AA269B" w:rsidRDefault="002B7DD8" w:rsidP="002B7DD8">
      <w:pPr>
        <w:jc w:val="center"/>
        <w:rPr>
          <w:b/>
          <w:sz w:val="36"/>
          <w:szCs w:val="36"/>
          <w:u w:val="single"/>
        </w:rPr>
      </w:pPr>
      <w:r w:rsidRPr="00AA269B">
        <w:rPr>
          <w:b/>
          <w:sz w:val="36"/>
          <w:szCs w:val="36"/>
          <w:u w:val="single"/>
        </w:rPr>
        <w:t>Русский народный фольклор.</w:t>
      </w:r>
    </w:p>
    <w:p w:rsidR="002B7DD8" w:rsidRDefault="002B7DD8" w:rsidP="002B7DD8">
      <w:r w:rsidRPr="00AA269B">
        <w:rPr>
          <w:b/>
          <w:sz w:val="28"/>
          <w:szCs w:val="28"/>
          <w:u w:val="single"/>
        </w:rPr>
        <w:t>ФОЛЬКЛОР</w:t>
      </w:r>
      <w:r>
        <w:t xml:space="preserve"> (англ. </w:t>
      </w:r>
      <w:r>
        <w:rPr>
          <w:lang w:val="en-US"/>
        </w:rPr>
        <w:t>folklore</w:t>
      </w:r>
      <w:r w:rsidRPr="002B7DD8">
        <w:t xml:space="preserve">-  </w:t>
      </w:r>
      <w:r>
        <w:t xml:space="preserve">народная мудрость) – это обозначение художественной деятельности народных масс, или устного народного творчества , возникшего еще в дописьменный период. Этот термин впервые был введен в научный обиход английским археологом У. Дж. Томсом в 1846 г. И понимался широко, как совокупность духовной и материальной </w:t>
      </w:r>
      <w:r w:rsidRPr="002B7DD8">
        <w:rPr>
          <w:i/>
        </w:rPr>
        <w:t>культуры</w:t>
      </w:r>
      <w:r>
        <w:rPr>
          <w:i/>
        </w:rPr>
        <w:t xml:space="preserve"> </w:t>
      </w:r>
      <w:r>
        <w:t xml:space="preserve">народа, его </w:t>
      </w:r>
      <w:r w:rsidRPr="00AA269B">
        <w:rPr>
          <w:i/>
        </w:rPr>
        <w:t>обычаев</w:t>
      </w:r>
      <w:r>
        <w:t xml:space="preserve">, верований, обрядов, различных форм </w:t>
      </w:r>
      <w:r w:rsidRPr="00AA269B">
        <w:rPr>
          <w:i/>
        </w:rPr>
        <w:t>искусств.</w:t>
      </w:r>
      <w:r>
        <w:t xml:space="preserve">  С течением времени содержание термина суживалось. Существует несколько точек зрения, трактующих фольклор как народную художественную </w:t>
      </w:r>
      <w:r w:rsidRPr="00AA269B">
        <w:rPr>
          <w:i/>
        </w:rPr>
        <w:t>культуру</w:t>
      </w:r>
      <w:r>
        <w:t>, как устное поэтическое творчество и как совокупность словесных, музыкальных, игровых видов народного творчества. При всем многообразии региональных и локальных форм фольклору присущи общие черты, такие, как анонимность, коллективность творчества, традиционность, тесная связь с трудовой деятельностью</w:t>
      </w:r>
      <w:r w:rsidR="00AA269B">
        <w:t xml:space="preserve">, бытом, передача произведений из поколения в поколение в устной традиции. Коллективная жизнь определяла появление у различных народов однотипных </w:t>
      </w:r>
      <w:r w:rsidR="00AA269B" w:rsidRPr="00AA269B">
        <w:rPr>
          <w:i/>
        </w:rPr>
        <w:t>жанров, сюжетов</w:t>
      </w:r>
      <w:r w:rsidR="00AA269B">
        <w:t>, таких средств художественной выразительности, как гипербола, параллелизм, различные виды повторов, постоянный и сложный эпитет, сравнения. Роль  фольклора была особенно сильна в период преобладания мифопоэтического сознания. С появлением письменности многие виды фольклора развивались параллельно с художественной литературой, взаимодействуя с ней, оказывая на нее и на другие формы художественного творчества влияние и испытывая обратное воздействие.</w:t>
      </w:r>
    </w:p>
    <w:p w:rsidR="00AA269B" w:rsidRDefault="00AA269B" w:rsidP="002B7DD8">
      <w:pPr>
        <w:rPr>
          <w:b/>
          <w:sz w:val="28"/>
          <w:szCs w:val="28"/>
          <w:u w:val="single"/>
        </w:rPr>
      </w:pPr>
      <w:r w:rsidRPr="00AA269B">
        <w:rPr>
          <w:b/>
          <w:sz w:val="28"/>
          <w:szCs w:val="28"/>
          <w:u w:val="single"/>
        </w:rPr>
        <w:t>Неиссякаемый источник русской музыкальной самобытности</w:t>
      </w:r>
    </w:p>
    <w:p w:rsidR="00AA269B" w:rsidRDefault="00AA269B" w:rsidP="002B7DD8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(древнейшие виды фольклора)</w:t>
      </w:r>
    </w:p>
    <w:p w:rsidR="00760D61" w:rsidRDefault="00AA269B" w:rsidP="002B7DD8">
      <w:r>
        <w:t>Народное музыкальное искусство зародилось задолго до возникновения профессиональной музыки православного</w:t>
      </w:r>
      <w:r w:rsidR="00760D61">
        <w:t xml:space="preserve"> храма. В общественной жизни древней Руси фольклор играл гораздо большую роль, нежели в последующие времена. В отличие от средневековой Европы, Древняя Русь не имела светского профессионального искусства. В ее музыкальной культуре развивались только две основные сферы – храмовое пение и народное творчество устной традиции, включающее различные, в том числе и «полупрофессиональные» жанры (искусство сказителей, скоморохов и др.).</w:t>
      </w:r>
    </w:p>
    <w:p w:rsidR="0003456F" w:rsidRDefault="00760D61" w:rsidP="002B7DD8">
      <w:r>
        <w:t xml:space="preserve">Ко времени русской православной гимнографии  </w:t>
      </w:r>
      <w:r w:rsidR="00AA269B">
        <w:t xml:space="preserve"> </w:t>
      </w:r>
      <w:r>
        <w:t>фольклор имел многовековую историю, сложившуюся систему жанров и средств музыкальной выразительности. Народная музыка прочно вошла в быт людей, отражая самые разнообразные грани социальной, семейной, личной жизни. Исследователи полагают, что догосударственный</w:t>
      </w:r>
      <w:r w:rsidR="0003456F">
        <w:t xml:space="preserve"> период (то есть до того как сложилась Киевская Русь) восточные славяне имели достаточно развитый календарный и семейно-бытовой обрядовый фольклор, героический эпос и инструментальную музыку. </w:t>
      </w:r>
    </w:p>
    <w:p w:rsidR="0003456F" w:rsidRDefault="0003456F" w:rsidP="002B7DD8">
      <w:r>
        <w:t>С принятием христианства языческие верования постепенно теряют свое значение. Смысл магических действ, породивших тот или иной вид народной музыки, постепенно забывался. Однако чисто внешние формы древних праздников оказались необычайно устойчивы, и обрядовый фольклор продолжал жить как бы вне связи с породившим его язычеством.</w:t>
      </w:r>
    </w:p>
    <w:p w:rsidR="00AA269B" w:rsidRDefault="0003456F" w:rsidP="002B7DD8">
      <w:r>
        <w:t>Христианская церковь (не только на Руси, но и в Европе) весьма негативно относилась к традиционным народным песням и пляскам, считая их проявлением греховности, дьявольского прельщения</w:t>
      </w:r>
      <w:r w:rsidR="00796188">
        <w:t xml:space="preserve">. Эта оценка зафиксирована во многих летописных источниках  и в канонических церковных постановлениях. Известны, например, ответы киевского митрополита Иоанна </w:t>
      </w:r>
      <w:r w:rsidR="00796188">
        <w:rPr>
          <w:lang w:val="en-US"/>
        </w:rPr>
        <w:t>II</w:t>
      </w:r>
      <w:r w:rsidR="00796188">
        <w:t xml:space="preserve"> писателю </w:t>
      </w:r>
      <w:r w:rsidR="00796188">
        <w:rPr>
          <w:lang w:val="en-US"/>
        </w:rPr>
        <w:t>XI</w:t>
      </w:r>
      <w:r w:rsidR="00796188" w:rsidRPr="00796188">
        <w:t xml:space="preserve"> </w:t>
      </w:r>
      <w:r w:rsidR="00796188">
        <w:t>в. Якову Черноризцу, где говорится по поводу священников: «Тем лицам иерейского сана, которые ходят на мирские пиры и пьют, святые отцы повелевают соблюдать благообразие и принимать предложенное с благословением; когда же войдут с игрой, плясками и музыкой, то надлежит, как повелевают отцы, встать (из-за стола), дабы не осквернить чувства тем, что могут увидеть и услышать, либо совсем отказаться от тех пиров или уходить в то время, когда будет большой соблазн».</w:t>
      </w:r>
    </w:p>
    <w:p w:rsidR="00796188" w:rsidRDefault="00796188" w:rsidP="002B7DD8">
      <w:r>
        <w:t xml:space="preserve">Негативную реакцию православной церкви вызывала совершенно определенная область фольклора, рожденная в недрах так называемой «смеховой», или «карнавальной» культуры Древней Руси. Шумные народные гульбища с элементами театрального действа и с непременным участием музыки, истоки которых следует искать в древних языческих обрядах, принципиально отличались от храмовых </w:t>
      </w:r>
      <w:r w:rsidR="00D8603B">
        <w:t xml:space="preserve">праздников. </w:t>
      </w:r>
      <w:r>
        <w:t xml:space="preserve"> </w:t>
      </w:r>
      <w:r w:rsidR="00D8603B">
        <w:t>«Смеховая» культура всегда была «кривым зеркалом» действительности, абсурдной «дурацкой» жизнью, где все было наоборот, все менялось местами – добро и зло, низ  и верх, реальность и фантазия. Для этих праздников характерно выворачивание наизнанку одежды, использование для ряжения рогожи, мочала, соломы, бересты, лыка и другой карнавальной атрибутики.</w:t>
      </w:r>
    </w:p>
    <w:p w:rsidR="00D8603B" w:rsidRDefault="00D8603B" w:rsidP="00D8603B">
      <w:r>
        <w:t xml:space="preserve">Самую обширную область народного музыкального творчества Древней Руси составляют </w:t>
      </w:r>
      <w:r w:rsidRPr="00D8603B">
        <w:rPr>
          <w:i/>
          <w:u w:val="single"/>
        </w:rPr>
        <w:t>обрядовый фольклор</w:t>
      </w:r>
      <w:r>
        <w:rPr>
          <w:i/>
          <w:u w:val="single"/>
        </w:rPr>
        <w:t xml:space="preserve">, </w:t>
      </w:r>
      <w:r>
        <w:t xml:space="preserve">свидетельствующий о высокой художественной одаренности русского народа. Обряд был нормативным, строго регламентированным религиозным действом, подчинялся сложившемуся в течение столетий канону. Он родился в недрах языческой картины мира, обожествления природных стихий. Наиболее древние считаются </w:t>
      </w:r>
      <w:r>
        <w:rPr>
          <w:i/>
          <w:u w:val="single"/>
        </w:rPr>
        <w:t xml:space="preserve">календарно-обрядовые песни. </w:t>
      </w:r>
      <w:r>
        <w:t xml:space="preserve">Их содержание связано с представлениями о круговороте природы, с земледельческим календарем. Эти песни отражают различные этапы жизни крестьян-земледельцев. Они входили </w:t>
      </w:r>
      <w:r w:rsidR="00901736">
        <w:t xml:space="preserve">в зимние, весенние, летние обряды, которые соответствуют поворотным моментам в смене времен года. Совершая обряд, люди верили, что их заклинания услышат могучие боги, силы Солнца, Воды, Матери-Земли и пошлют хороший урожай, приплод скота, безбедную жизнь. </w:t>
      </w:r>
    </w:p>
    <w:p w:rsidR="00901736" w:rsidRDefault="00901736" w:rsidP="00D8603B">
      <w:r>
        <w:t xml:space="preserve">Один из самых древних жанров – </w:t>
      </w:r>
      <w:r>
        <w:rPr>
          <w:i/>
          <w:u w:val="single"/>
        </w:rPr>
        <w:t>хороводные песни.</w:t>
      </w:r>
      <w:r>
        <w:t xml:space="preserve"> Водили хороводы на протяжении почти всего года – на Святки, на Масленицу, после пасхи. Распространенными были хороводы-игры  и хороводы-шествия. Первоначально хороводные песни входили в земледельческие обряды, но с течением столетий они стали самостоятельными, хотя образы труда землепашца сохранились во многих из них:</w:t>
      </w:r>
    </w:p>
    <w:p w:rsidR="00901736" w:rsidRDefault="00901736" w:rsidP="00901736">
      <w:pPr>
        <w:rPr>
          <w:i/>
        </w:rPr>
      </w:pPr>
      <w:r>
        <w:rPr>
          <w:i/>
        </w:rPr>
        <w:t xml:space="preserve">                                               А мы просто сеяли, сеяли!</w:t>
      </w:r>
    </w:p>
    <w:p w:rsidR="00901736" w:rsidRDefault="00901736" w:rsidP="00901736">
      <w:pPr>
        <w:rPr>
          <w:i/>
        </w:rPr>
      </w:pPr>
      <w:r>
        <w:rPr>
          <w:i/>
        </w:rPr>
        <w:t xml:space="preserve">                                               Ой, Дид Ладо, сеяли, сеяли!</w:t>
      </w:r>
    </w:p>
    <w:p w:rsidR="00901736" w:rsidRDefault="00901736" w:rsidP="00901736">
      <w:pPr>
        <w:jc w:val="center"/>
        <w:rPr>
          <w:i/>
        </w:rPr>
      </w:pPr>
      <w:r>
        <w:rPr>
          <w:i/>
        </w:rPr>
        <w:t>А мы просто вытопчем, вытопчем!</w:t>
      </w:r>
    </w:p>
    <w:p w:rsidR="00901736" w:rsidRDefault="00901736" w:rsidP="00901736">
      <w:pPr>
        <w:rPr>
          <w:i/>
        </w:rPr>
      </w:pPr>
      <w:r>
        <w:rPr>
          <w:i/>
        </w:rPr>
        <w:t xml:space="preserve">                                              Ой, Дид Ладо, вытопчем.</w:t>
      </w:r>
    </w:p>
    <w:p w:rsidR="00901736" w:rsidRDefault="00901736" w:rsidP="00901736">
      <w:r>
        <w:t xml:space="preserve">Сохранившиеся до наших дней </w:t>
      </w:r>
      <w:r>
        <w:rPr>
          <w:i/>
          <w:u w:val="single"/>
        </w:rPr>
        <w:t xml:space="preserve">плясовые песни </w:t>
      </w:r>
      <w:r>
        <w:t xml:space="preserve">сопровождали мужские и женские пляски. Мужские олицетворяли силу и сноровку, женские – нежность, пластичность, статность. </w:t>
      </w:r>
      <w:r w:rsidR="001D4AE7">
        <w:t>Много веков сохраняют свою популярность плясовые напевы «Ах вы, сени, мои сени», «Камаринская», «Барыня», «У меня ль во садочке» и др.</w:t>
      </w:r>
    </w:p>
    <w:p w:rsidR="001D4AE7" w:rsidRDefault="001D4AE7" w:rsidP="00901736">
      <w:r>
        <w:t xml:space="preserve">В канун Рождества и Крещения хороводы и пляски сменялись пением </w:t>
      </w:r>
      <w:r>
        <w:rPr>
          <w:i/>
          <w:u w:val="single"/>
        </w:rPr>
        <w:t xml:space="preserve">подблюдных песен – </w:t>
      </w:r>
      <w:r>
        <w:t>наступало таинственное время святочных гаданий. Одной из наиболее старых подблюдных песен является «Хлебная Слава», не раз привлекавшая внимание русских композиторов:</w:t>
      </w:r>
    </w:p>
    <w:p w:rsidR="001D4AE7" w:rsidRPr="001D4AE7" w:rsidRDefault="001D4AE7" w:rsidP="001D4AE7">
      <w:pPr>
        <w:rPr>
          <w:i/>
        </w:rPr>
      </w:pPr>
      <w:r>
        <w:rPr>
          <w:i/>
        </w:rPr>
        <w:t xml:space="preserve">                                          </w:t>
      </w:r>
      <w:r w:rsidRPr="001D4AE7">
        <w:rPr>
          <w:i/>
        </w:rPr>
        <w:t>А мы эту песню хлебу поем, Слава!</w:t>
      </w:r>
    </w:p>
    <w:p w:rsidR="001D4AE7" w:rsidRDefault="001D4AE7" w:rsidP="001D4AE7">
      <w:pPr>
        <w:jc w:val="center"/>
        <w:rPr>
          <w:i/>
        </w:rPr>
      </w:pPr>
      <w:r w:rsidRPr="001D4AE7">
        <w:rPr>
          <w:i/>
        </w:rPr>
        <w:t>Хлебу поем да хлебу честь воздаем, Слава!</w:t>
      </w:r>
    </w:p>
    <w:p w:rsidR="001D4AE7" w:rsidRDefault="001D4AE7" w:rsidP="001D4AE7">
      <w:r>
        <w:t>С течением столетий музыкальный эпос начинает пополняться новыми темами и образами. Рождаются былины, рассказывающие о борьбе против ордынцев, о путешествиях в дальние страны, о возникновении казачества, народных восстаниях.</w:t>
      </w:r>
    </w:p>
    <w:p w:rsidR="001D4AE7" w:rsidRPr="003277A9" w:rsidRDefault="001D4AE7" w:rsidP="001D4AE7">
      <w:r>
        <w:t xml:space="preserve">   Народная память хранила на протяжении столетий многие прекрасные древние песни. В  </w:t>
      </w:r>
      <w:r>
        <w:rPr>
          <w:lang w:val="en-US"/>
        </w:rPr>
        <w:t>XVIII</w:t>
      </w:r>
      <w:r>
        <w:t xml:space="preserve"> в., в период становления профессиональных светских жанров (опера, инструменталь</w:t>
      </w:r>
      <w:r w:rsidR="003277A9">
        <w:t xml:space="preserve">ная музыка) народное искусство впервые становится предметом изучения и творческого претворения. Просветительское отношение к фольклору ярко выразил замечательный писатель гуманист  А.Н.Радищев в проникновенных строках своего «Путешествия из Петербурга в Москву»: «Кто знает голоса русских народных песен, тот признается, что есть в них нечто, скорбь душевную означающее... В них найдешь образование души нашего народа». В </w:t>
      </w:r>
      <w:r w:rsidR="003277A9">
        <w:rPr>
          <w:lang w:val="en-US"/>
        </w:rPr>
        <w:t>XIX</w:t>
      </w:r>
      <w:r w:rsidR="003277A9" w:rsidRPr="003277A9">
        <w:t xml:space="preserve"> </w:t>
      </w:r>
      <w:r w:rsidR="003277A9">
        <w:t>в. Оценка фольклора как «образования души» русского народа стала основой эстетики композиторской школы от Глинки до Римского-Корсакова, а сама народная песня – одним из источников формирования национального музыкального мышления.</w:t>
      </w:r>
      <w:bookmarkStart w:id="0" w:name="_GoBack"/>
      <w:bookmarkEnd w:id="0"/>
    </w:p>
    <w:sectPr w:rsidR="001D4AE7" w:rsidRPr="0032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DD8"/>
    <w:rsid w:val="0003456F"/>
    <w:rsid w:val="001D4AE7"/>
    <w:rsid w:val="002B7DD8"/>
    <w:rsid w:val="003277A9"/>
    <w:rsid w:val="00760D61"/>
    <w:rsid w:val="00796188"/>
    <w:rsid w:val="00814924"/>
    <w:rsid w:val="00901736"/>
    <w:rsid w:val="00AA269B"/>
    <w:rsid w:val="00AA6813"/>
    <w:rsid w:val="00D8603B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90EB4-090F-4772-9424-578BA6ED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Русский народный фольклор</vt:lpstr>
    </vt:vector>
  </TitlesOfParts>
  <Company>Areda-City</Company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народный фольклор</dc:title>
  <dc:subject/>
  <dc:creator>Emma</dc:creator>
  <cp:keywords/>
  <dc:description/>
  <cp:lastModifiedBy>admin</cp:lastModifiedBy>
  <cp:revision>2</cp:revision>
  <dcterms:created xsi:type="dcterms:W3CDTF">2014-02-06T18:11:00Z</dcterms:created>
  <dcterms:modified xsi:type="dcterms:W3CDTF">2014-02-06T18:11:00Z</dcterms:modified>
</cp:coreProperties>
</file>