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3B" w:rsidRDefault="005044BB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Причины подписания договора</w:t>
      </w:r>
      <w:r>
        <w:br/>
      </w:r>
      <w:r>
        <w:rPr>
          <w:b/>
          <w:bCs/>
        </w:rPr>
        <w:t>2 Подписание договора</w:t>
      </w:r>
      <w:r>
        <w:br/>
      </w:r>
      <w:r>
        <w:rPr>
          <w:b/>
          <w:bCs/>
        </w:rPr>
        <w:t>3 Итог</w:t>
      </w:r>
      <w:r>
        <w:br/>
      </w:r>
      <w:r>
        <w:br/>
      </w:r>
      <w:r>
        <w:br/>
      </w:r>
    </w:p>
    <w:p w:rsidR="00B2093B" w:rsidRDefault="005044B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2093B" w:rsidRDefault="005044BB">
      <w:pPr>
        <w:pStyle w:val="a3"/>
      </w:pPr>
      <w:r>
        <w:t>Русско-итальянское соглашение или соглашение в Раккониджи — соглашение между Российской империей и Италией, подписанное в итальянском городе Раккониджи между императором Николаем II и королём Виктором-Эммануилом III.</w:t>
      </w:r>
    </w:p>
    <w:p w:rsidR="00B2093B" w:rsidRDefault="005044BB">
      <w:pPr>
        <w:pStyle w:val="21"/>
        <w:pageBreakBefore/>
        <w:numPr>
          <w:ilvl w:val="0"/>
          <w:numId w:val="0"/>
        </w:numPr>
      </w:pPr>
      <w:r>
        <w:t>1. Причины подписания договора</w:t>
      </w:r>
    </w:p>
    <w:p w:rsidR="00B2093B" w:rsidRDefault="005044BB">
      <w:pPr>
        <w:pStyle w:val="a3"/>
      </w:pPr>
      <w:r>
        <w:t>Боснийский кризис обострил отношения между Италией и Австро-Венгрией, а также между Австро-Венгрией и Россией. Россия защищала свои интересы на Балканах, касающиеся Сербии и Черногории (подробнее см. в статье Боснийский кризис). Интересы Италии были затронуты в Албании. Австрийцы давно проявляли к Албании интерес и всячески мешали Италии закабалить эту страну. Албания обеспечила бы Италии господство над выходом из Адриатического моря. Но Адриатическое море было единственным, над которым могла господствовать Австро-Венгрия. Также Италия давно претендовала на земли Трентино и Триест, которыми владела Австро-Венгрия.</w:t>
      </w:r>
    </w:p>
    <w:p w:rsidR="00B2093B" w:rsidRDefault="005044BB">
      <w:pPr>
        <w:pStyle w:val="a3"/>
      </w:pPr>
      <w:r>
        <w:t>Неосторожная политика Австро-Венгрии привела к тому, что теперь у неё, кроме старых врагов на Балканах (России и Османской империи), появился новый враг — Италия. И хотя Австро-Венгрию и Италию связывал Тройственный союз, назвать эти державы союзниками было отнюдь нельзя.</w:t>
      </w:r>
    </w:p>
    <w:p w:rsidR="00B2093B" w:rsidRDefault="005044BB">
      <w:pPr>
        <w:pStyle w:val="a3"/>
      </w:pPr>
      <w:r>
        <w:t>Русская дипломатия, в свою очередь, жаждала реванша над австрийской дипломатией. Недавнее поражение российской дипломатии и её союзников в боснийском кризисе совсем не соответствовало статусу России как великой державы. Договор с Италией был важен как для России, так и для Италии. К тому же русско-итальянский договор был бы большой ложкой дёгтя в бочку мёда Тройственного союза, который и без того был на грани развала.</w:t>
      </w:r>
    </w:p>
    <w:p w:rsidR="00B2093B" w:rsidRDefault="005044BB">
      <w:pPr>
        <w:pStyle w:val="21"/>
        <w:pageBreakBefore/>
        <w:numPr>
          <w:ilvl w:val="0"/>
          <w:numId w:val="0"/>
        </w:numPr>
      </w:pPr>
      <w:r>
        <w:t>2. Подписание договора</w:t>
      </w:r>
    </w:p>
    <w:p w:rsidR="00B2093B" w:rsidRDefault="005044BB">
      <w:pPr>
        <w:pStyle w:val="a3"/>
      </w:pPr>
      <w:r>
        <w:t>Осенью 1909 года в Раккониджи состоялась встреча императора России и короля Италии. 24 октября министр иностранных дел Италии Томмазо Титтони и министр иностранных дел России Александр Извольский оформили сделку между странами, которую подписали оба монарха. Соглашение это носило секретный характер. По этому соглашению обе страны обещали сохранять status quo на Балканах. В случае конфликта Италии или России с Австрией другая сторона обещала поддержать её путём дипломатического вмешательства.</w:t>
      </w:r>
    </w:p>
    <w:p w:rsidR="00B2093B" w:rsidRDefault="005044BB">
      <w:pPr>
        <w:pStyle w:val="a3"/>
      </w:pPr>
      <w:r>
        <w:t>Обе страны обещали «благожелательно относиться» к интересам друг друга. Так Россия обещала со своей стороны благожелательно относиться «к интересам Италии в Триполитании и Киренаике». Тут речь идёт о современной Ливии, которой тогда владела Османская империя. Это фактически означало союз России и Италии, направленный против Турции и Австрии. Тем самым Италия обеспечила себе нейтралитет со стороны России в намечающейся войне Италии и Порты за африканские колонии. Спустя 2 года начнётся Итало-турецкая война 1911—1912 годов за Ливию. Италия, в свою очередь, обещала поддержать Россию в вопросе о Дарданелльском проливе.</w:t>
      </w:r>
    </w:p>
    <w:p w:rsidR="00B2093B" w:rsidRDefault="005044BB">
      <w:pPr>
        <w:pStyle w:val="21"/>
        <w:pageBreakBefore/>
        <w:numPr>
          <w:ilvl w:val="0"/>
          <w:numId w:val="0"/>
        </w:numPr>
      </w:pPr>
      <w:r>
        <w:t>3. Итог</w:t>
      </w:r>
    </w:p>
    <w:p w:rsidR="00B2093B" w:rsidRDefault="005044BB">
      <w:pPr>
        <w:pStyle w:val="a3"/>
      </w:pPr>
      <w:r>
        <w:t>Русско-итальянское соглашение носило важный дипломатический характер. Соглашение ускорило начало Итало-турецкой войны и, как ни странно, начало балканских войн. Ведь именно, наблюдая поражение Турции в Итало-турецкой войне, балканские страны поспешили оформить Балканский союз и начать войну против Порты. Также русско-итальянское соглашение ещё больше ускорило развал Тройственного союза.</w:t>
      </w:r>
    </w:p>
    <w:p w:rsidR="00B2093B" w:rsidRDefault="005044BB">
      <w:pPr>
        <w:pStyle w:val="21"/>
        <w:numPr>
          <w:ilvl w:val="0"/>
          <w:numId w:val="0"/>
        </w:numPr>
      </w:pPr>
      <w:r>
        <w:t>Литература</w:t>
      </w:r>
    </w:p>
    <w:p w:rsidR="00B2093B" w:rsidRDefault="005044BB">
      <w:pPr>
        <w:pStyle w:val="a3"/>
      </w:pPr>
      <w:r>
        <w:rPr>
          <w:i/>
          <w:iCs/>
        </w:rPr>
        <w:t>История дипломатии. Том II</w:t>
      </w:r>
      <w:r>
        <w:t>. — Москва: ПОЛИТИЧЕСКАЯ ЛИТЕРАТУРА, 1959. — стр. 688, 689</w:t>
      </w:r>
    </w:p>
    <w:p w:rsidR="00B2093B" w:rsidRDefault="005044BB">
      <w:pPr>
        <w:pStyle w:val="a3"/>
      </w:pPr>
      <w:r>
        <w:t>Боснийский кризис</w:t>
      </w:r>
    </w:p>
    <w:p w:rsidR="00B2093B" w:rsidRDefault="005044BB">
      <w:pPr>
        <w:pStyle w:val="a3"/>
        <w:spacing w:after="0"/>
      </w:pPr>
      <w:r>
        <w:t>Источник: http://ru.wikipedia.org/wiki/Русско-итальянское_соглашение_(1909)</w:t>
      </w:r>
      <w:bookmarkStart w:id="0" w:name="_GoBack"/>
      <w:bookmarkEnd w:id="0"/>
    </w:p>
    <w:sectPr w:rsidR="00B2093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4BB"/>
    <w:rsid w:val="005044BB"/>
    <w:rsid w:val="00B2093B"/>
    <w:rsid w:val="00E3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8E42E-C4B8-4CC6-8845-71B461DF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2014-04-07T01:44:00Z</dcterms:created>
  <dcterms:modified xsi:type="dcterms:W3CDTF">2014-04-07T01:44:00Z</dcterms:modified>
</cp:coreProperties>
</file>