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E6" w:rsidRDefault="004B1BB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Боевые действия</w:t>
      </w:r>
      <w:r>
        <w:br/>
      </w:r>
      <w:r>
        <w:rPr>
          <w:b/>
          <w:bCs/>
        </w:rPr>
        <w:t>2 Окончание войны</w:t>
      </w:r>
      <w:r>
        <w:br/>
      </w:r>
      <w:r>
        <w:rPr>
          <w:b/>
          <w:bCs/>
        </w:rPr>
        <w:t>3 Дубинная война</w:t>
      </w:r>
      <w:r>
        <w:br/>
      </w:r>
      <w:r>
        <w:rPr>
          <w:b/>
          <w:bCs/>
        </w:rPr>
        <w:t>Список литературы</w:t>
      </w:r>
    </w:p>
    <w:p w:rsidR="001174E6" w:rsidRDefault="004B1BB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174E6" w:rsidRDefault="004B1BBA">
      <w:pPr>
        <w:pStyle w:val="a3"/>
      </w:pPr>
      <w:r>
        <w:t>Русско-шведская война 1590—1595 годов — конфликт между Московским государством и Швецией за утерянные в годы Ливонской войны крепости Нарву, Ивангород, Ям (теперь Кингисепп), Копорье и прилегающие территории.</w:t>
      </w:r>
    </w:p>
    <w:p w:rsidR="001174E6" w:rsidRDefault="004B1BBA">
      <w:pPr>
        <w:pStyle w:val="21"/>
        <w:pageBreakBefore/>
        <w:numPr>
          <w:ilvl w:val="0"/>
          <w:numId w:val="0"/>
        </w:numPr>
      </w:pPr>
      <w:r>
        <w:t>1. Боевые действия</w:t>
      </w:r>
    </w:p>
    <w:p w:rsidR="001174E6" w:rsidRDefault="004B1BBA">
      <w:pPr>
        <w:pStyle w:val="a3"/>
      </w:pPr>
      <w:r>
        <w:t>Главнокомандующим шведскими войсками был маршал Клас Флеминг (около 1535—1597), наместник Финляндии и Эстляндии. В ходе войны шведская армия в 1591 году дошла до Великого Новгорода, однако существенных территориальных завоеваний Флемингу добиться не удалось</w:t>
      </w:r>
      <w:r>
        <w:rPr>
          <w:position w:val="10"/>
        </w:rPr>
        <w:t>[1]</w:t>
      </w:r>
      <w:r>
        <w:t>.</w:t>
      </w:r>
    </w:p>
    <w:p w:rsidR="001174E6" w:rsidRDefault="004B1BBA">
      <w:pPr>
        <w:pStyle w:val="21"/>
        <w:pageBreakBefore/>
        <w:numPr>
          <w:ilvl w:val="0"/>
          <w:numId w:val="0"/>
        </w:numPr>
      </w:pPr>
      <w:r>
        <w:t>2. Окончание войны</w:t>
      </w:r>
    </w:p>
    <w:p w:rsidR="001174E6" w:rsidRDefault="004B1BBA">
      <w:pPr>
        <w:pStyle w:val="a3"/>
      </w:pPr>
      <w:r>
        <w:t xml:space="preserve">Война закончилась подписанием Тявзинского мира (встречается также написание «Тейсинский мир»), подписанным в селении Тявзино (Тейсино, шведское наименование селения — </w:t>
      </w:r>
      <w:r>
        <w:rPr>
          <w:i/>
          <w:iCs/>
        </w:rPr>
        <w:t>Teusina</w:t>
      </w:r>
      <w:r>
        <w:t>) в 1595 году. По заключённому договору Россия получала территории вокруг Ладожского озера, а также Ингерманландию, в том числе то место, на котором в будущем был основан Санкт-Петербург. В свою очередь, Россия признавала власть Швеции на территории Эстонии и отказывалась от использования лесов во внутренней Финляндии. Граница между Россией и Швецией, установленная согласно Тявзинскому миру, впервые была определена до самого Северного моря. В результате установления новой границы северная часть Балтийского моря стала по сути внутренним шведским морем</w:t>
      </w:r>
      <w:r>
        <w:rPr>
          <w:position w:val="10"/>
        </w:rPr>
        <w:t>[2]</w:t>
      </w:r>
      <w:r>
        <w:t>.</w:t>
      </w:r>
    </w:p>
    <w:p w:rsidR="001174E6" w:rsidRDefault="004B1BBA">
      <w:pPr>
        <w:pStyle w:val="a3"/>
      </w:pPr>
      <w:r>
        <w:t xml:space="preserve">В финской историографии эта война имеет название </w:t>
      </w:r>
      <w:r>
        <w:rPr>
          <w:i/>
          <w:iCs/>
        </w:rPr>
        <w:t>Pitkä viha</w:t>
      </w:r>
      <w:r>
        <w:t xml:space="preserve"> («Долгая вражда»).</w:t>
      </w:r>
    </w:p>
    <w:p w:rsidR="001174E6" w:rsidRDefault="004B1BBA">
      <w:pPr>
        <w:pStyle w:val="21"/>
        <w:pageBreakBefore/>
        <w:numPr>
          <w:ilvl w:val="0"/>
          <w:numId w:val="0"/>
        </w:numPr>
      </w:pPr>
      <w:r>
        <w:t>3. Дубинная война</w:t>
      </w:r>
    </w:p>
    <w:p w:rsidR="001174E6" w:rsidRDefault="004B1BBA">
      <w:pPr>
        <w:pStyle w:val="a3"/>
      </w:pPr>
      <w:r>
        <w:t>Одним из последствий войны стала так называемая Дубинная война — крестьянское восстание в Финляндии, начавшееся в 1596 году. Тяжёлое положение крестьян в значительной степени было обусловлено действовавшей при Флеминге постойной повинностью (воинским постоем)</w:t>
      </w:r>
      <w:r>
        <w:rPr>
          <w:position w:val="10"/>
        </w:rPr>
        <w:t>[3]</w:t>
      </w:r>
      <w:r>
        <w:t>, которая продолжилась даже после того, как был подписан мирный договор с Россией: Флеминг ссылался на то, что вопрос с границами ещё до конца не решён, но было очевидно, что истинная цель поддержания войск в боевой готовности состоит в подготовке к отражения возможного вторжения в Финляндию войск герцога Карла Сёдерманландского (будущего короля Швеции Карла IX)</w:t>
      </w:r>
      <w:r>
        <w:rPr>
          <w:position w:val="10"/>
        </w:rPr>
        <w:t>[1]</w:t>
      </w:r>
      <w:r>
        <w:t>. В 1597 году восстановие было подавлено, его руководители во главе с Яакко Иллкой были схвачены и казнены</w:t>
      </w:r>
      <w:r>
        <w:rPr>
          <w:position w:val="10"/>
        </w:rPr>
        <w:t>[4]</w:t>
      </w:r>
      <w:r>
        <w:t>.</w:t>
      </w:r>
    </w:p>
    <w:p w:rsidR="001174E6" w:rsidRDefault="004B1BB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174E6" w:rsidRDefault="004B1B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Сто замечательных финнов, 2004, </w:t>
      </w:r>
      <w:r>
        <w:rPr>
          <w:i/>
          <w:iCs/>
        </w:rPr>
        <w:t>Таркиайнен К.</w:t>
      </w:r>
      <w:r>
        <w:t xml:space="preserve"> Клаус Флеминг</w:t>
      </w:r>
    </w:p>
    <w:p w:rsidR="001174E6" w:rsidRDefault="004B1B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Мейнандер, 2008, с. 32—34</w:t>
      </w:r>
    </w:p>
    <w:p w:rsidR="001174E6" w:rsidRDefault="004B1BB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Финляндия</w:t>
      </w:r>
      <w:r>
        <w:t xml:space="preserve"> — статья из Энциклопедического словаря Брокгауза и Ефрона  </w:t>
      </w:r>
    </w:p>
    <w:p w:rsidR="001174E6" w:rsidRDefault="004B1BBA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Сто замечательных финнов, 2004, </w:t>
      </w:r>
      <w:r>
        <w:rPr>
          <w:i/>
          <w:iCs/>
        </w:rPr>
        <w:t>Луукко А.</w:t>
      </w:r>
      <w:r>
        <w:t xml:space="preserve"> Яакко Илкка</w:t>
      </w:r>
    </w:p>
    <w:p w:rsidR="001174E6" w:rsidRDefault="004B1BBA">
      <w:pPr>
        <w:pStyle w:val="a3"/>
        <w:spacing w:after="0"/>
      </w:pPr>
      <w:r>
        <w:t>Источник: http://ru.wikipedia.org/wiki/Русско-шведская_война_(1590—1595)</w:t>
      </w:r>
      <w:bookmarkStart w:id="0" w:name="_GoBack"/>
      <w:bookmarkEnd w:id="0"/>
    </w:p>
    <w:sectPr w:rsidR="001174E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BBA"/>
    <w:rsid w:val="001174E6"/>
    <w:rsid w:val="004B1BBA"/>
    <w:rsid w:val="0066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E8451-3757-4C7A-8D1A-F498EB1C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2014-04-17T16:32:00Z</dcterms:created>
  <dcterms:modified xsi:type="dcterms:W3CDTF">2014-04-17T16:32:00Z</dcterms:modified>
</cp:coreProperties>
</file>