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EC" w:rsidRDefault="002B0CE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Toc378508752"/>
      <w:bookmarkStart w:id="1" w:name="_Toc378508998"/>
      <w:bookmarkStart w:id="2" w:name="_Toc378524538"/>
      <w:r>
        <w:rPr>
          <w:b/>
          <w:bCs/>
          <w:color w:val="000000"/>
          <w:sz w:val="32"/>
          <w:szCs w:val="32"/>
        </w:rPr>
        <w:t xml:space="preserve">Русское фабричное законодательство </w:t>
      </w:r>
      <w:r>
        <w:rPr>
          <w:b/>
          <w:bCs/>
          <w:color w:val="000000"/>
          <w:sz w:val="32"/>
          <w:szCs w:val="32"/>
          <w:lang w:val="fr-FR"/>
        </w:rPr>
        <w:t>XIX</w:t>
      </w:r>
      <w:r>
        <w:rPr>
          <w:b/>
          <w:bCs/>
          <w:color w:val="000000"/>
          <w:sz w:val="32"/>
          <w:szCs w:val="32"/>
        </w:rPr>
        <w:t xml:space="preserve"> века</w:t>
      </w:r>
      <w:bookmarkEnd w:id="0"/>
      <w:bookmarkEnd w:id="1"/>
      <w:bookmarkEnd w:id="2"/>
    </w:p>
    <w:p w:rsidR="002B0CEC" w:rsidRDefault="002B0CE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Дореформенное фабричное законодательство.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началу </w:t>
      </w:r>
      <w:r>
        <w:rPr>
          <w:color w:val="000000"/>
          <w:sz w:val="24"/>
          <w:szCs w:val="24"/>
          <w:lang w:val="fr-FR"/>
        </w:rPr>
        <w:t>XIX</w:t>
      </w:r>
      <w:r>
        <w:rPr>
          <w:color w:val="000000"/>
          <w:sz w:val="24"/>
          <w:szCs w:val="24"/>
        </w:rPr>
        <w:t xml:space="preserve"> века “ вольные мастеровые ” уже составляли до половины всей рабочей силы русских фабрик. Налицо была и тенденция к увеличению их числа. Но несмотря на это, до 30-х годов </w:t>
      </w:r>
      <w:r>
        <w:rPr>
          <w:color w:val="000000"/>
          <w:sz w:val="24"/>
          <w:szCs w:val="24"/>
          <w:lang w:val="fr-FR"/>
        </w:rPr>
        <w:t>XIX</w:t>
      </w:r>
      <w:r>
        <w:rPr>
          <w:color w:val="000000"/>
          <w:sz w:val="24"/>
          <w:szCs w:val="24"/>
        </w:rPr>
        <w:t xml:space="preserve"> века системы фабричного законодательства, которое бы регулировало взаимоотношения между рабочими и их “ хозяевами ”, так и не было создано.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Было очевидно, что главным тормозом развития русской промышленности являлся незаинтересованный рабский труд. Преимущество свободного труда над подневольным являлось общепризнанным фактом ( например, в пользу преобладания вольнонаемного труда часто выступал известный экономист Шторх ).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1811 году состоялась первая попытка правительства создать особое сословие фабричных рабочих. Министерством внутренних дел на рассмотрение Госсовета был представлен проект об учреждении “ особого состояния свободных мастеров ”. Однако этот проект так и не получил силы закона.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программе МВД формирование этого “особого состояния” должно было проходить по следующей схеме: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“Вольным мастеровым” мог стать любой свободный человек, обучившийся какому-либо “мастерству”, профессии. Здесь необходимо отметить, что в данную категорию могли входить и простые чернорабочие.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Свободные мастеровые, как предполагалось должны были пользоваться некоторыми привилегиями ( дома их освобождались от налогов, городских повинностей и пр. ), но вместе с тем они оставались в полной зависимости от фабрикантов: им выдавались паспорта лишь по предъявлении от тех фабрикантов, на которых они работали, особых аттестатов, свидетельствовавших об их квалификации и “ благопристойном ” поведении на фабрике.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связи с отклонением данного проекта, в России долгое время, по словам Тугана-Барановского, имела место “ неупорядоченность ” отношений между рабочими и их работодателями.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Существовало множество жалоб фабрикантов на своих рабочих по поводу постоянных отлучек рабочих с фабрик под предлогом того, что их непосредственные владельцы - помещики - требовали возвращения своих крестьян в деревню. Причем зачастую рабочие покидали фабрики до истечения срока выданных им паспортов.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мануфактурной выставке 1829 года в Санкт-Петербурге владельцы многих отечественных промышленных предприятий обратились к министру финансов с жалобой на подобные нарушения.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Подобной проблемой вплотную занялся и московский генерал-губернатор князь Голицын. </w:t>
      </w:r>
    </w:p>
    <w:p w:rsidR="002B0CEC" w:rsidRDefault="002B0CE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1832 год. Проект мер для прекращения взаимных жалоб хозяев и рабочих.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проекту Голицына, помещики должны были быть лишены права требовать крепостных назад до истечения оговоренного срока. В свою очередь фабриканты были обязаны завести особые книги для записи условий найма крестьян и всех расчетов с последними. Рабочим же должны были выдаваться специальные “рядные листы” - выписки из вышеуказанных учетных книг.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Обязанности рабочего на данном предприятии должны были быть абсолютно гласными. Список этих обязанностей владельцы заводов и фабрик были обязаны вывесить в цехах на обозрение всего коллектива рабочих. Голицын также предлагал ввести запрет на переход от одного хозяина к другому без полного расчета.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случае несоблюдения правил о ведении учетных книг полиция должна была рассчитать рабочего и “удовлетворить его по его собственным показаниям.”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Мануфактурное собрание не одобрило проект Голицына в исходном виде, усмотрев в предложениях московского генерал-губернатора угрозу интересам владельцев промышленных предприятий. Поэтому, не отвергая проект полностью, собрание все же внесло в него существенные изменения.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 мая 1835 года было принято “Положение об отношениях между хозяевами фабрик и заводов и рабочими людьми, поступающими на оные по найму.”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принятому документу, рабочие не имели права покидать работу до истечения установленного срока. Хозяева по своему усмотрению заключали письменный договор найма или выдавали рабочим “рядные листы”. Ведение учетных книг, как и было предусмотрено в проекте Голицына, превращалось в обязанность фабрикантов. Хозяева также должны были вывешивать у себя на предприятиях правила распорядка.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Расчетные листы и книги призваны служить властям инструментами, механизмом разрешения споров между рабочими и их хозяевами.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сравнению с планом Голицына права “свободных мастеров” были существенно ограничены. Так последним запрещалось покидать место работы даже в случае нарушения фабрикантом своих договорных обязательств. За нарушения правил распорядка и пунктов данного постановления ответственность работодателя также не была предусмотрена ( ср. проект Голицына ). К тому же никак не оговаривались такие ситуации, когда, например, владелец той или иной фабрики или завода попросту не вел учетных книг. В таких случаях государство лишалось каких бы то ни было механизмов урегулирования трудовых споров.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ощутимым противодействием, которое оказывали работодатели большинству нововведений в области фабричного законодательства острая необходимость в выработке четкой, централизованной правительственной программы стала очевидной.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Записка министра финансов Канкрина на имя императора Николая </w:t>
      </w:r>
      <w:r>
        <w:rPr>
          <w:color w:val="000000"/>
          <w:sz w:val="24"/>
          <w:szCs w:val="24"/>
          <w:lang w:val="fr-FR"/>
        </w:rPr>
        <w:t>I</w:t>
      </w:r>
      <w:r>
        <w:rPr>
          <w:color w:val="000000"/>
          <w:sz w:val="24"/>
          <w:szCs w:val="24"/>
        </w:rPr>
        <w:t>: в этой записке было высказано робкое предложение о принятии мер по улучшению условий работы на фабриках и заводах ( Канкрин считал необходимым соблюдать осторожность в переговорах с фабрикантами, чтобы не вызвать у них резкого недовольства ).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Предложения Канкрина обсуждались московским отделением мануфактурного совета и не были встречены членами последнего с особым энтузиазмом. Следствием этого явилась проволочка. Предложения министра финансов были приняты к сведению и, так сказать, “положены под сукно”. Даже через четыре года никаких изменений в области фабричного законодательства не последовало.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же настоящий закон в этой сфере появился лишь в 1845 году. Предпосылками к принятию этого акта явилось крупное восстание на Вознесенской бумагопрядильной фабрике ( Дмитровский уезд недалеко от Москвы ). Данный закон имел своей целью ограничение труда на промышленных предприятиях малолетних рабочих.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проведенной ревизии на 23 московских бумагопрядильнях и в дневное, и в ночное время было занято 2100 детей.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 августа 1845 года - закон о запрете ночного труда детей до 12 лет. Однако так же, как и в прежних постановлениях мануфактурного совета, никаких механизмов наказания за нарушение данного закона, или контроля за его исполнением предусмотрено не было. Таким образом этот нормативно-правовой акт остался “мертвой буквой”.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том же 1845 году, однако, были увеличены наказания за организацию рабочих волнений ( забастовок, стачек и т.п. ).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1848 год - записка московского генерал-губернатора Закревского. Предложение о запрете на строительство в столицах крупных промышленных предприятий на том основании, что это обычно приводит к формированию таких “социально опасных” слоев населения, как вольнонаемные рабочие.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то, что идея Закревского была одобрена императором, она встретила активное противодействие со стороны мануфактурных советов и вставшего на сторону последних Министерства Финансов. Поэтому принятый 28 июня 1849 года закон, запрещавший строительство в Москве особо крупных фабрик также остался мертвой буквой. </w:t>
      </w:r>
    </w:p>
    <w:p w:rsidR="002B0CEC" w:rsidRDefault="002B0CE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Новый проект Закревского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приема на работу выдавались особые билеты, в которых было указано кто именно получает зарплату, сам рабочий, глава его семейства, волостное или вотчинное начальство. Плата разрешалась только в денежном виде.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непослушание рабочий отсылался обратно в деревню ( под контролем полиции ). Рабочим также запрещалось посещать трактиры, рестораны, харчевни. Люди принимались на работу только с разрешения помещика или местного начальства.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этот не был принят мануфактурным советом. Тогда Закревский установил в Москве собственной властью особые правила поведения для рабочих.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праздничные дни рабочим было запрещено отлучаться из своих квартир ( за исключением похода в церковь, что теперь определялось как непосредственная обязанность рабочих; еще одно исключение - если рабочий находился на фабрике ).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Рабочим запрещалось принимать у себя на квартирах родных, близких, знакомых ( “более краткого обыкновенного свидания” ).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разрешалось курить и материться ( сквернословить ) во время работы и во дворе фабрики.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Хозяин не мог нанимать к себе рабочего без наличия у последнего паспорта. В качестве ссудной суммы не разрешалось давать более 10 рублей.</w:t>
      </w:r>
      <w:r>
        <w:rPr>
          <w:color w:val="000000"/>
          <w:sz w:val="24"/>
          <w:szCs w:val="24"/>
        </w:rPr>
        <w:tab/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Фабрикантам запрещалось делать какие-либо вычеты из зарплаты на некоторые расходы на содержание фабрики.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Мануфактурный совет не одобрил большинства пунктов правил Закревского. В частности - запрет на продолжительные свидания, запрет на произнесение рабочими неприличных слов и их комбинаций ( аргументация - природная необразованность “свободных мастеров” ). Затем - 10-рублевое ограничение первоначального аванса, ссуды.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Исправленный вариант правил Закревского был передан на переработку в министерство финансов. После этого он был представлен к обсуждению в Госсовет, но так и не получил силы закона.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1859 года в различных ведомствах усилилась разработка вопроса о средствах недопущения к фабричной работе детей.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Особая комиссия при СПб генерал-губернаторе представила “Проект правил для фабрик и заводов в СПб и уезде”.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Вообще следует заметить, что и власти, представители деловых кругов в то время резко расходились во мнениях по поводу использования в фабричном производстве детского труда с московскими и прочими провинциальными фабрикантами. Дело в том, что провинциальным владельцам более технически отсталых предприятий было, на первый взгляд, экономически невыгодно ограничивать круг своих рабочих.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временем комиссия приняла также положение, по которому фабриканты должны были четко следить за санитарно-гигиеническим состоянием предоставляемых рабочим квартир. Для подростков же в возрасте от 12 до 14 лет было ограничено время работы в ночные часы. Затем до 16 лет - вообще запрет на ночную работу. Надзор за исполнением данных правил должен был осуществлять специально назначенный инспектор.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фабрикантов Петербурга одобрило эти предложения. Когда же проект был передан на рассмотрение в Москву и провинции, он вызвал там волну резкой критики.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1859 год - новая комиссия при Минфине: проекты широких реформ ( в частности, уничтожение цехов ).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фабричную работу не допускались дети до 12 лет. С 12 до 18 - запрещалось работать более 10 часов. Работать ночью уже не разрешалось и взрослым.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надзора - правительственный инспектор, наделенный всеми необходимыми полномочиями.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разрешения споров и разногласий между рабочими и хозяевами создавались особые промышленные суды. В них были представлены хозяева и рабочие в равных количествах.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Правом выбора обладали все рабочие в возрасте от 21 года, проработавшие на данном предприятии не менее 1 года.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Избираемы могли быть рабочие в возрасте от 35 лет, проработавшие соответственно не менее 5 лет.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 также решал вопросы о вознаграждениях, о технике безопасности, о труде малолетних и пр. Решал дела о несоблюдении условий найма.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были предусмотрены довольно суровые наказания за организацию стачек и забастовок: зачинщики - арест от 3 недель до 3 месяцев, прочие - от 7 дней до 3 недель.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Взыскания с хозяев (?) за понижение заработной платы.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мелкие кустарные, мелкие фабричные производства теперь также должны были подвергаться государственному надзору.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 не был одобрен. Но несмотря на это, некоторые предложения комиссии Минфина все же были проведены в жизнь. Например - “Уложение о наказаниях” 1866 года. Из него уже была исключена статья 1865 старого уложения ( вкратце: “восстание против фабриканта= восстание против государственной власти” ).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Комитеты Игнатьева и Валуева также выступали за запрещение труда детей до 12 лет.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Подобные предложения вызывали постоянное раздражение и противодействие московских и провинциальных фабрикантов.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это в 1822 году был принят закон, по которому рабочее время подростков в возрасте от 12 до 15 лет и женщин ограничивалось 8 часами (запрет на работу ночью, в воскресные и праздничные дни ).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Хозяева также должны были обеспечить подросткам учебу в начальных учебных заведениях.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эти нововведения, в отличие от московской и провинциальной буржуазии, были полностью одобрены основной массой петербургских предпринимателей. Надо отметить, что в своих предложениях последние пошли даже дальше правительства. Так, например, они предлагали ограничить рабочий день подростков 6 часами и 8 часами - труд взрослых мужчин.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инициативе министра внутренних дел графа Толстого правительство приступило к разработке нового закона. Для этого была сформирована специальная комиссия под председательством сенатора Плеве. Предпосылки - восстания в Московской и Владимирской губерниях.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июня 1886 года был принят закон, регулировавший порядок и условия найма рабочих. Зарплата должна была выдаваться не реже 1-2раз в месяц. Был предусмотрен запрет взимать проценты за первоначальную “ссуду”. За неполучение зарплаты, оскорбления, побои рабочий мог требовать расторжения договора найма.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 же время были усилены наказания за организацию рабочих волнений.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Подстрекатели - заключение от 4 до 8 месяцев.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Прочие - от 2 до 4 месяцев.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угроз другим рабочим, порчи оборудования - возможен был арест на срок от 8 месяцев до 1 года.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самовольный отказ от работы до истечения установленного в договоре срока - арест на 1 месяц.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Надзор за исполнением данного закона осуществляли фабричные присутствия ( состояли из представителей местной администрации, судей, фабричных инспекторов ).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присутствие также принимало меры по обеспечению охраны жизни и здоровья рабочих, а обеспечивало последних врачебной помощью.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среде московских и провинциальных фабрикантов наблюдалась мощная агитация против новых законов.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24 апреля 1890 года был принят закон, согласно которому вновь разрешался ночной труд подростков с 12 до 15 лет ( в текольном производстве ).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Фабричные присутствия и губернаторы теперь в некоторых случаях могли разрешать ночной труд женщин и подростков с 15 до 17 лет.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Фабричная работа разрешалась и детям с 10 до 12 лет.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1897 год. Петербургские фабриканты ходатайствовали о запрещении более, чем 11-часового рабочего дня ( предпосылки - стачки в столице в 1896 и 1897 гг. ).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июня 1897 года - принят закон, нормирующий рабочий день.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Ночная работа была ограничена 10 часами. 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Дневной рабочий день был ограничен почти в соответствии с предложениями столичных предпринимателей.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 можно заключить, что большую роль в формировании русского фабричного законодательства </w:t>
      </w:r>
      <w:r>
        <w:rPr>
          <w:color w:val="000000"/>
          <w:sz w:val="24"/>
          <w:szCs w:val="24"/>
          <w:lang w:val="fr-FR"/>
        </w:rPr>
        <w:t>XIX</w:t>
      </w:r>
      <w:r>
        <w:rPr>
          <w:color w:val="000000"/>
          <w:sz w:val="24"/>
          <w:szCs w:val="24"/>
        </w:rPr>
        <w:t xml:space="preserve"> века играли непосредственно сами предприниматели. При этом налицо резкое расхождение во взглядах петербургских и московских предпринимателей. Это может объясняться различным, несколько неравномерным технологическим развитием промышленности в разных регионах Российской Империи.</w:t>
      </w:r>
    </w:p>
    <w:p w:rsidR="002B0CEC" w:rsidRDefault="002B0CE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B0CEC" w:rsidRDefault="002B0CE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Источник: Туган-Барановский “Русская фабрика в </w:t>
      </w:r>
      <w:r>
        <w:rPr>
          <w:color w:val="000000"/>
          <w:sz w:val="24"/>
          <w:szCs w:val="24"/>
          <w:lang w:val="fr-FR"/>
        </w:rPr>
        <w:t>XIX</w:t>
      </w:r>
      <w:r>
        <w:rPr>
          <w:color w:val="000000"/>
          <w:sz w:val="24"/>
          <w:szCs w:val="24"/>
        </w:rPr>
        <w:t xml:space="preserve"> веке”. </w:t>
      </w:r>
    </w:p>
    <w:p w:rsidR="002B0CEC" w:rsidRDefault="002B0CEC">
      <w:bookmarkStart w:id="3" w:name="_GoBack"/>
      <w:bookmarkEnd w:id="3"/>
    </w:p>
    <w:sectPr w:rsidR="002B0CEC">
      <w:pgSz w:w="11907" w:h="16840" w:code="9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B15"/>
    <w:rsid w:val="002B0CEC"/>
    <w:rsid w:val="002F4489"/>
    <w:rsid w:val="006D1B15"/>
    <w:rsid w:val="00C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47F0AB-85A4-4621-9865-F7D0EFB4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sz w:val="24"/>
      <w:szCs w:val="24"/>
    </w:rPr>
  </w:style>
  <w:style w:type="paragraph" w:customStyle="1" w:styleId="a3">
    <w:name w:val="текст сноски"/>
    <w:basedOn w:val="a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знак сноски"/>
    <w:uiPriority w:val="99"/>
    <w:rPr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7">
    <w:name w:val="номер страницы"/>
    <w:uiPriority w:val="99"/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0">
    <w:name w:val="оглавление 1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caps/>
    </w:rPr>
  </w:style>
  <w:style w:type="paragraph" w:customStyle="1" w:styleId="Times">
    <w:name w:val="Times"/>
    <w:basedOn w:val="a"/>
    <w:uiPriority w:val="99"/>
    <w:pPr>
      <w:overflowPunct w:val="0"/>
      <w:autoSpaceDE w:val="0"/>
      <w:autoSpaceDN w:val="0"/>
      <w:adjustRightInd w:val="0"/>
      <w:ind w:right="-51"/>
      <w:jc w:val="center"/>
      <w:textAlignment w:val="baseline"/>
    </w:pPr>
    <w:rPr>
      <w:b/>
      <w:bCs/>
      <w:u w:val="single"/>
    </w:rPr>
  </w:style>
  <w:style w:type="paragraph" w:customStyle="1" w:styleId="20">
    <w:name w:val="оглавление 2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textAlignment w:val="baseline"/>
    </w:pPr>
    <w:rPr>
      <w:smallCaps/>
    </w:rPr>
  </w:style>
  <w:style w:type="paragraph" w:customStyle="1" w:styleId="30">
    <w:name w:val="оглавление 3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200"/>
      <w:textAlignment w:val="baseline"/>
    </w:pPr>
    <w:rPr>
      <w:i/>
      <w:iCs/>
    </w:rPr>
  </w:style>
  <w:style w:type="paragraph" w:customStyle="1" w:styleId="4">
    <w:name w:val="оглавление 4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400"/>
      <w:textAlignment w:val="baseline"/>
    </w:pPr>
    <w:rPr>
      <w:sz w:val="18"/>
      <w:szCs w:val="18"/>
    </w:rPr>
  </w:style>
  <w:style w:type="paragraph" w:customStyle="1" w:styleId="5">
    <w:name w:val="оглавление 5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600"/>
      <w:textAlignment w:val="baseline"/>
    </w:pPr>
    <w:rPr>
      <w:sz w:val="18"/>
      <w:szCs w:val="18"/>
    </w:rPr>
  </w:style>
  <w:style w:type="paragraph" w:customStyle="1" w:styleId="6">
    <w:name w:val="оглавление 6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800"/>
      <w:textAlignment w:val="baseline"/>
    </w:pPr>
    <w:rPr>
      <w:sz w:val="18"/>
      <w:szCs w:val="18"/>
    </w:rPr>
  </w:style>
  <w:style w:type="paragraph" w:customStyle="1" w:styleId="7">
    <w:name w:val="оглавление 7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1000"/>
      <w:textAlignment w:val="baseline"/>
    </w:pPr>
    <w:rPr>
      <w:sz w:val="18"/>
      <w:szCs w:val="18"/>
    </w:rPr>
  </w:style>
  <w:style w:type="paragraph" w:customStyle="1" w:styleId="8">
    <w:name w:val="оглавление 8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1200"/>
      <w:textAlignment w:val="baseline"/>
    </w:pPr>
    <w:rPr>
      <w:sz w:val="18"/>
      <w:szCs w:val="18"/>
    </w:rPr>
  </w:style>
  <w:style w:type="paragraph" w:customStyle="1" w:styleId="9">
    <w:name w:val="оглавление 9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1400"/>
      <w:textAlignment w:val="baseline"/>
    </w:pPr>
    <w:rPr>
      <w:sz w:val="18"/>
      <w:szCs w:val="18"/>
    </w:rPr>
  </w:style>
  <w:style w:type="paragraph" w:styleId="aa">
    <w:name w:val="Body Text"/>
    <w:basedOn w:val="a"/>
    <w:link w:val="ab"/>
    <w:uiPriority w:val="99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b">
    <w:name w:val="Основной текст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9457</Words>
  <Characters>5391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Русское фабричное законодательство XIX века</vt:lpstr>
    </vt:vector>
  </TitlesOfParts>
  <Company>PERSONAL COMPUTERS</Company>
  <LinksUpToDate>false</LinksUpToDate>
  <CharactersWithSpaces>14819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Русское фабричное законодательство XIX века</dc:title>
  <dc:subject/>
  <dc:creator>USER</dc:creator>
  <cp:keywords/>
  <dc:description/>
  <cp:lastModifiedBy>admin</cp:lastModifiedBy>
  <cp:revision>2</cp:revision>
  <dcterms:created xsi:type="dcterms:W3CDTF">2014-01-26T09:19:00Z</dcterms:created>
  <dcterms:modified xsi:type="dcterms:W3CDTF">2014-01-26T09:19:00Z</dcterms:modified>
</cp:coreProperties>
</file>