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5F" w:rsidRDefault="00B52CCD">
      <w:pPr>
        <w:spacing w:before="240" w:after="240" w:line="396" w:lineRule="auto"/>
        <w:ind w:left="1701" w:right="851" w:firstLine="567"/>
        <w:jc w:val="both"/>
        <w:rPr>
          <w:rFonts w:ascii="Arial" w:hAnsi="Arial"/>
          <w:sz w:val="32"/>
        </w:rPr>
      </w:pPr>
      <w:r>
        <w:rPr>
          <w:rFonts w:ascii="Arial" w:hAnsi="Arial"/>
          <w:sz w:val="32"/>
        </w:rPr>
        <w:t>Содержание.</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Введение </w:t>
      </w:r>
    </w:p>
    <w:p w:rsidR="003E6B5F" w:rsidRDefault="00B52CCD">
      <w:pPr>
        <w:spacing w:before="240" w:after="240" w:line="396" w:lineRule="auto"/>
        <w:ind w:left="1701" w:right="851" w:firstLine="567"/>
        <w:jc w:val="both"/>
        <w:rPr>
          <w:rFonts w:ascii="Arial" w:hAnsi="Arial"/>
          <w:sz w:val="32"/>
        </w:rPr>
      </w:pPr>
      <w:r>
        <w:rPr>
          <w:rFonts w:ascii="Arial" w:hAnsi="Arial"/>
          <w:sz w:val="32"/>
        </w:rPr>
        <w:t>I. Приватизация на Украине и место в ней арендных отношений.</w:t>
      </w:r>
    </w:p>
    <w:p w:rsidR="003E6B5F" w:rsidRDefault="00B52CCD">
      <w:pPr>
        <w:spacing w:before="240" w:after="240" w:line="396" w:lineRule="auto"/>
        <w:ind w:left="1701" w:right="851" w:firstLine="567"/>
        <w:jc w:val="both"/>
        <w:rPr>
          <w:rFonts w:ascii="Arial" w:hAnsi="Arial"/>
          <w:sz w:val="32"/>
        </w:rPr>
      </w:pPr>
      <w:r>
        <w:rPr>
          <w:rFonts w:ascii="Arial" w:hAnsi="Arial"/>
          <w:sz w:val="32"/>
        </w:rPr>
        <w:t>II. Мировой опыт развития аренды в АПК.</w:t>
      </w:r>
    </w:p>
    <w:p w:rsidR="003E6B5F" w:rsidRDefault="00B52CCD">
      <w:pPr>
        <w:spacing w:before="240" w:after="240" w:line="396" w:lineRule="auto"/>
        <w:ind w:left="1701" w:right="851" w:firstLine="567"/>
        <w:jc w:val="both"/>
        <w:rPr>
          <w:rFonts w:ascii="Arial" w:hAnsi="Arial"/>
          <w:sz w:val="32"/>
        </w:rPr>
      </w:pPr>
      <w:r>
        <w:rPr>
          <w:rFonts w:ascii="Arial" w:hAnsi="Arial"/>
          <w:sz w:val="32"/>
        </w:rPr>
        <w:t>III.</w:t>
      </w:r>
      <w:r>
        <w:rPr>
          <w:rFonts w:ascii="Arial" w:hAnsi="Arial"/>
          <w:b/>
          <w:spacing w:val="16"/>
          <w:sz w:val="32"/>
        </w:rPr>
        <w:t xml:space="preserve"> </w:t>
      </w:r>
      <w:r>
        <w:rPr>
          <w:rFonts w:ascii="Arial" w:hAnsi="Arial"/>
          <w:spacing w:val="16"/>
          <w:sz w:val="32"/>
        </w:rPr>
        <w:t>Развитие арендных отношений на примере предприятий пищевой промышленности.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IV.</w:t>
      </w:r>
      <w:r>
        <w:rPr>
          <w:rFonts w:ascii="Arial" w:hAnsi="Arial"/>
          <w:b/>
          <w:sz w:val="32"/>
        </w:rPr>
        <w:t xml:space="preserve"> </w:t>
      </w:r>
      <w:r>
        <w:rPr>
          <w:rFonts w:ascii="Arial" w:hAnsi="Arial"/>
          <w:sz w:val="32"/>
        </w:rPr>
        <w:t>Лизинговые операции, проблемы их внедрения на Украине.</w:t>
      </w:r>
    </w:p>
    <w:p w:rsidR="003E6B5F" w:rsidRDefault="00B52CCD">
      <w:pPr>
        <w:spacing w:before="240" w:after="240" w:line="396" w:lineRule="auto"/>
        <w:ind w:left="1701" w:right="851" w:firstLine="567"/>
        <w:jc w:val="both"/>
        <w:rPr>
          <w:rFonts w:ascii="Arial" w:hAnsi="Arial"/>
          <w:sz w:val="32"/>
        </w:rPr>
      </w:pPr>
      <w:r>
        <w:rPr>
          <w:rFonts w:ascii="Arial" w:hAnsi="Arial"/>
          <w:sz w:val="32"/>
        </w:rPr>
        <w:t>Заключение.</w:t>
      </w:r>
    </w:p>
    <w:p w:rsidR="003E6B5F" w:rsidRDefault="00B52CCD">
      <w:pPr>
        <w:spacing w:before="240" w:after="240" w:line="396" w:lineRule="auto"/>
        <w:ind w:left="1701" w:right="851" w:firstLine="567"/>
        <w:jc w:val="both"/>
        <w:rPr>
          <w:rFonts w:ascii="Arial" w:hAnsi="Arial"/>
          <w:sz w:val="32"/>
        </w:rPr>
      </w:pPr>
      <w:r>
        <w:rPr>
          <w:rFonts w:ascii="Arial" w:hAnsi="Arial"/>
          <w:sz w:val="32"/>
        </w:rPr>
        <w:t>Список литературы.</w: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B52CCD">
      <w:pPr>
        <w:spacing w:before="240" w:after="240" w:line="396" w:lineRule="auto"/>
        <w:ind w:left="1701" w:right="851" w:firstLine="567"/>
        <w:jc w:val="both"/>
        <w:rPr>
          <w:rFonts w:ascii="Arial" w:hAnsi="Arial"/>
          <w:b/>
          <w:sz w:val="32"/>
        </w:rPr>
      </w:pPr>
      <w:r>
        <w:rPr>
          <w:rFonts w:ascii="Arial" w:hAnsi="Arial"/>
          <w:b/>
          <w:sz w:val="32"/>
        </w:rPr>
        <w:br w:type="page"/>
        <w:t>Введение.</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условиях перехода к рыночным отношениям в экономике Украины большое значение играет реформация отношений собственности, разгосударствление и появление новых видов собственности, что будет способствовать развитию рыночных отношений, новых видов хозяйствования, благодаря чему появится возможность преодолеть тяжелейший экономический кризис, в котором находится Украина.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связи с тем, что процесс приватизации (перехода от государственной к негосударственной форме собственности) не может произойти в короткие сроки, особое значение приобретает вопрос о становлении арендной формы хозяйствования, которая будет способствовать этому процессу. При рассмотрении этой проблемы следует учитывать накопленный мировой опыт, а также особенности экономики Украины. </w:t>
      </w:r>
    </w:p>
    <w:p w:rsidR="003E6B5F" w:rsidRDefault="003E6B5F">
      <w:pPr>
        <w:spacing w:before="240" w:after="240" w:line="396" w:lineRule="auto"/>
        <w:ind w:left="1701" w:right="851" w:firstLine="567"/>
        <w:jc w:val="both"/>
        <w:rPr>
          <w:rFonts w:ascii="Arial" w:hAnsi="Arial"/>
          <w:spacing w:val="16"/>
          <w:sz w:val="32"/>
        </w:rPr>
      </w:pPr>
    </w:p>
    <w:p w:rsidR="003E6B5F" w:rsidRDefault="003E6B5F">
      <w:pPr>
        <w:spacing w:before="240" w:after="240" w:line="396" w:lineRule="auto"/>
        <w:ind w:left="1701" w:right="851" w:firstLine="567"/>
        <w:jc w:val="both"/>
        <w:rPr>
          <w:rFonts w:ascii="Arial" w:hAnsi="Arial"/>
          <w:spacing w:val="16"/>
          <w:sz w:val="32"/>
        </w:rPr>
      </w:pPr>
    </w:p>
    <w:p w:rsidR="003E6B5F" w:rsidRDefault="003E6B5F">
      <w:pPr>
        <w:spacing w:before="240" w:after="240" w:line="396" w:lineRule="auto"/>
        <w:ind w:left="1701" w:right="851" w:firstLine="567"/>
        <w:jc w:val="both"/>
        <w:rPr>
          <w:rFonts w:ascii="Arial" w:hAnsi="Arial"/>
          <w:b/>
          <w:sz w:val="32"/>
        </w:rPr>
      </w:pPr>
    </w:p>
    <w:p w:rsidR="003E6B5F" w:rsidRDefault="003E6B5F">
      <w:pPr>
        <w:spacing w:before="240" w:after="240" w:line="396" w:lineRule="auto"/>
        <w:ind w:left="1701" w:right="851" w:firstLine="567"/>
        <w:jc w:val="both"/>
        <w:rPr>
          <w:rFonts w:ascii="Arial" w:hAnsi="Arial"/>
          <w:b/>
          <w:sz w:val="32"/>
        </w:rPr>
      </w:pPr>
    </w:p>
    <w:p w:rsidR="003E6B5F" w:rsidRDefault="00B52CCD">
      <w:pPr>
        <w:spacing w:before="240" w:after="240" w:line="396" w:lineRule="auto"/>
        <w:ind w:left="1701" w:right="851" w:firstLine="567"/>
        <w:jc w:val="both"/>
        <w:rPr>
          <w:rFonts w:ascii="Arial" w:hAnsi="Arial"/>
          <w:sz w:val="32"/>
        </w:rPr>
      </w:pPr>
      <w:r>
        <w:rPr>
          <w:rFonts w:ascii="Arial" w:hAnsi="Arial"/>
          <w:b/>
          <w:sz w:val="32"/>
        </w:rPr>
        <w:t>1. Приватизация на Украине и место в ней арендных отношений.</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Процесс приватизации, официально начавшийся в Украине 1 декабря 1992 г., сложный и противоречивый. Существует большое разнообразие точек зрения в отношении целей, форм, сроков приватизации, степени готовности Украины к ней и т. д. И хотя процесс уже начался, учитывая актуальность темы для страны в целом и отдельных граждан, предлагаем свое видение этой проблемы в общетеоретическом плане, а также анализ организационных форм приватизации в частности.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Необходимость процесса разгосударствления и приватизации почти ни у кого не вызывает сомнений и обосновывается, во-первых, кризисным положением экономики и общества в целом; во-вторых, неизбежностью перехода к рынку; в-третьих, понятием врожденной экономической активности частного собственника;         в-четвертых, признанием того определения, что своя собственность - это основа свободы личности.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Приватизация представляет собой главную составную часть экономической реформы, ее стратегию и тактику. Это процесс, которому присущи глубинные свойства, связанные с кардинальным изменением социальных структур, изменением общественно-экономического строя в Украине.</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Что же вкладывается в понятие "приватизация"? Если взвешенно подойти к анализу этого понятия, то:      </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в узком понимании, с точки зрения этимологии,  это - процесс перехода любой формы собственности (государственной, личной, коллективной, интегрированной и т. д.) в частную; </w:t>
      </w:r>
    </w:p>
    <w:p w:rsidR="003E6B5F" w:rsidRDefault="00B52CCD">
      <w:pPr>
        <w:spacing w:before="240" w:after="240" w:line="396" w:lineRule="auto"/>
        <w:ind w:left="1701" w:right="851" w:firstLine="567"/>
        <w:jc w:val="both"/>
        <w:rPr>
          <w:rFonts w:ascii="Arial" w:hAnsi="Arial"/>
          <w:sz w:val="32"/>
        </w:rPr>
      </w:pPr>
      <w:r>
        <w:rPr>
          <w:rFonts w:ascii="Arial" w:hAnsi="Arial"/>
          <w:sz w:val="32"/>
        </w:rPr>
        <w:t>- в широком смысле это понятие на практике, в литературе, официальных документах рассматривается как форма разгосударствления, превращение (трансформация) государственной собственности в другие формы собственности (присвоение).</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При таком подходе под разгосударствлением подразумевается общий процесс перехода от тоталитарной государственной экономики к экономике смешанной, многоукладной, плюралистической, полифонической (многоголосой), что связано с четырьмя "Д", а именно:</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денационализацией;                                                         </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демонополизацией;                                                          </w:t>
      </w:r>
    </w:p>
    <w:p w:rsidR="003E6B5F" w:rsidRDefault="00B52CCD">
      <w:pPr>
        <w:spacing w:before="240" w:after="240" w:line="396" w:lineRule="auto"/>
        <w:ind w:left="1701" w:right="851" w:firstLine="567"/>
        <w:jc w:val="both"/>
        <w:rPr>
          <w:rFonts w:ascii="Arial" w:hAnsi="Arial"/>
          <w:sz w:val="32"/>
        </w:rPr>
      </w:pPr>
      <w:r>
        <w:rPr>
          <w:rFonts w:ascii="Arial" w:hAnsi="Arial"/>
          <w:sz w:val="32"/>
        </w:rPr>
        <w:t>- демократизацией;</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децентрализацией экономики, </w:t>
      </w:r>
    </w:p>
    <w:p w:rsidR="003E6B5F" w:rsidRDefault="00B52CCD">
      <w:pPr>
        <w:spacing w:before="240" w:after="240" w:line="396" w:lineRule="auto"/>
        <w:ind w:left="1701" w:right="851" w:firstLine="567"/>
        <w:jc w:val="both"/>
        <w:rPr>
          <w:rFonts w:ascii="Arial" w:hAnsi="Arial"/>
          <w:sz w:val="32"/>
        </w:rPr>
      </w:pPr>
      <w:r>
        <w:rPr>
          <w:rFonts w:ascii="Arial" w:hAnsi="Arial"/>
          <w:sz w:val="32"/>
        </w:rPr>
        <w:t>а также с составными частями этого процесса: арендизацией, корпоратизацией (акционированием), коммерциализацией, персонификацией собственности.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В конечном счете, это освобождение государства от функции прямого непосредственного хозяйственного управления производством. </w:t>
      </w:r>
    </w:p>
    <w:p w:rsidR="003E6B5F" w:rsidRDefault="00B52CCD">
      <w:pPr>
        <w:spacing w:before="240" w:after="240" w:line="396" w:lineRule="auto"/>
        <w:ind w:left="1701" w:right="851" w:firstLine="567"/>
        <w:jc w:val="both"/>
        <w:rPr>
          <w:rFonts w:ascii="Arial" w:hAnsi="Arial"/>
          <w:sz w:val="32"/>
        </w:rPr>
      </w:pPr>
      <w:r>
        <w:rPr>
          <w:rFonts w:ascii="Arial" w:hAnsi="Arial"/>
          <w:sz w:val="32"/>
        </w:rPr>
        <w:t>Но среди целей приватизации имеется и вполне прагматическая, и заключается она в том, чтобы за счет продажи государственных предприятий получить средства, которыми можно было бы хоть частично закрыть прорехи в огромном бюджетном дефиците. Главным содержанием приватизации должны стать именно инвестиционные процессы, которые могут привести к структурным изменениям. Социальные же аспекты выступают при этом лишь в роли стимулов или ограничений, амортизирующих экспансию частного капитала.</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При разработке любой концепции приватизации (а она, кстати, до этого времени фактически так и не сформирована в Украине на государственном уровне) имеется целый ряд общих требований, выдвигаемых в отношении приватизационного процесса:</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 </w:t>
      </w:r>
      <w:r>
        <w:rPr>
          <w:rFonts w:ascii="Arial" w:hAnsi="Arial"/>
          <w:sz w:val="32"/>
          <w:u w:val="single"/>
        </w:rPr>
        <w:t>Упорядочение юридических прав собственности и фактического права распоряжаться ею.</w:t>
      </w:r>
      <w:r>
        <w:rPr>
          <w:rFonts w:ascii="Arial" w:hAnsi="Arial"/>
          <w:sz w:val="32"/>
        </w:rPr>
        <w:t xml:space="preserve"> В Украине к моменту начала приватизации большинство необходимых законодательных актов было разработано и введено в действие. Но в них имеются существенные недостатки. Во-первых, не определено и не закреплено в законе одно из главных прав собственности - на землю. Без него, по существу, невозможен общий процесс приватизации - так как объекты государственной собственности построены на земле - государство их приватизирует, а землю - пока что нет. Во-вторых, сегодня остаются в силе два взаимоисключающих положения - в Законе об аренде имущества - государственных предприятий и организаций и в Законе о приватизации имущества государственных предприятий Украины. Так, первый документ предоставляет возможность трудовым коллективам взять его в аренду с выкупом, а второй  - утверждает, что все государственное имущество должно быть равномерно разделено между гражданами Украины через систему сертификатов. Если учесть, что на аренду с выкупом идут предприятия, работающие наиболее эффективно, с хорошим парком оборудования, то не трудно заметить односторонность приватизационного процесса: одним - лучшее, другим - ничего. В-третьих, если приватизационные имущественные сертификаты можно будет вкладывать в выкуп акций предприятий (а это - политика Фонда госимущества), то котироваться будут акции лишь известных предприятий, со стабильным уровнем функционирования, ибо смогут гарантированно приносить прибыль вкладчику.</w:t>
      </w:r>
    </w:p>
    <w:p w:rsidR="003E6B5F" w:rsidRDefault="00B52CCD">
      <w:pPr>
        <w:spacing w:before="240" w:after="240" w:line="396" w:lineRule="auto"/>
        <w:ind w:left="1701" w:right="851" w:firstLine="567"/>
        <w:jc w:val="both"/>
        <w:rPr>
          <w:rFonts w:ascii="Arial" w:hAnsi="Arial"/>
          <w:sz w:val="32"/>
        </w:rPr>
      </w:pPr>
      <w:r>
        <w:rPr>
          <w:rFonts w:ascii="Arial" w:hAnsi="Arial"/>
          <w:sz w:val="32"/>
        </w:rPr>
        <w:t>2.</w:t>
      </w:r>
      <w:r>
        <w:rPr>
          <w:rFonts w:ascii="Arial" w:hAnsi="Arial"/>
          <w:sz w:val="32"/>
          <w:u w:val="single"/>
        </w:rPr>
        <w:t xml:space="preserve"> Использование уже в переходный период стимулов, предоставляющих возможность работать по критериям рыночного хозяйства.</w:t>
      </w:r>
      <w:r>
        <w:rPr>
          <w:rFonts w:ascii="Arial" w:hAnsi="Arial"/>
          <w:sz w:val="32"/>
        </w:rPr>
        <w:t xml:space="preserve"> Такими критериями могло бы стать льготное налогообложение в течение определенного времени (3 - 5 лет) для большинства предприятий, особенно производящих промышленную продукцию или продукты питания к моменту их приватизации. Это привело бы к стабилизации экономического положения предприятий. Дало бы возможность коллективу определиться - или приватизировать предприятие, или оставить его государственным.</w:t>
      </w:r>
    </w:p>
    <w:p w:rsidR="003E6B5F" w:rsidRDefault="00B52CCD">
      <w:pPr>
        <w:spacing w:before="240" w:after="240" w:line="396" w:lineRule="auto"/>
        <w:ind w:left="1701" w:right="851" w:firstLine="567"/>
        <w:jc w:val="both"/>
        <w:rPr>
          <w:rFonts w:ascii="Arial" w:hAnsi="Arial"/>
          <w:b/>
          <w:sz w:val="32"/>
          <w:u w:val="single"/>
        </w:rPr>
      </w:pPr>
      <w:r>
        <w:rPr>
          <w:rFonts w:ascii="Arial" w:hAnsi="Arial"/>
          <w:sz w:val="32"/>
        </w:rPr>
        <w:t>3.</w:t>
      </w:r>
      <w:r>
        <w:rPr>
          <w:rFonts w:ascii="Arial" w:hAnsi="Arial"/>
          <w:sz w:val="32"/>
          <w:u w:val="single"/>
        </w:rPr>
        <w:t xml:space="preserve"> Сведение к минимуму предпосылок злоупотреблений в процессе приватизации.</w:t>
      </w:r>
      <w:r>
        <w:rPr>
          <w:rFonts w:ascii="Arial" w:hAnsi="Arial"/>
          <w:b/>
          <w:sz w:val="32"/>
          <w:u w:val="single"/>
        </w:rPr>
        <w:t xml:space="preserve"> </w:t>
      </w:r>
    </w:p>
    <w:p w:rsidR="003E6B5F" w:rsidRDefault="00B52CCD">
      <w:pPr>
        <w:spacing w:before="240" w:after="240" w:line="396" w:lineRule="auto"/>
        <w:ind w:left="1701" w:right="851" w:firstLine="567"/>
        <w:jc w:val="both"/>
        <w:rPr>
          <w:rFonts w:ascii="Arial" w:hAnsi="Arial"/>
          <w:sz w:val="32"/>
        </w:rPr>
      </w:pPr>
      <w:r>
        <w:rPr>
          <w:rFonts w:ascii="Arial" w:hAnsi="Arial"/>
          <w:sz w:val="32"/>
        </w:rPr>
        <w:t>4.</w:t>
      </w:r>
      <w:r>
        <w:rPr>
          <w:rFonts w:ascii="Arial" w:hAnsi="Arial"/>
          <w:sz w:val="32"/>
          <w:u w:val="single"/>
        </w:rPr>
        <w:t xml:space="preserve"> Поиск оптимального решения капиталоемкости внутреннего рынка.</w:t>
      </w:r>
      <w:r>
        <w:rPr>
          <w:rFonts w:ascii="Arial" w:hAnsi="Arial"/>
          <w:b/>
          <w:sz w:val="32"/>
        </w:rPr>
        <w:t xml:space="preserve"> </w:t>
      </w:r>
      <w:r>
        <w:rPr>
          <w:rFonts w:ascii="Arial" w:hAnsi="Arial"/>
          <w:sz w:val="32"/>
        </w:rPr>
        <w:t>В отношении этого условия имеется существенное замечание. В приватизационных документах не нашли отражение возможность привлечения трудовым коллективом (который в большинстве случаев не имеет собственных средств на выкуп предприятия) отечественных и иностранных инвесторов на договорной основе и возможность их участия в организации общества покупателей.</w:t>
      </w:r>
    </w:p>
    <w:p w:rsidR="003E6B5F" w:rsidRDefault="00B52CCD">
      <w:pPr>
        <w:spacing w:before="240" w:after="240" w:line="396" w:lineRule="auto"/>
        <w:ind w:left="1701" w:right="851" w:firstLine="567"/>
        <w:jc w:val="both"/>
        <w:rPr>
          <w:rFonts w:ascii="Arial" w:hAnsi="Arial"/>
          <w:sz w:val="32"/>
        </w:rPr>
      </w:pPr>
      <w:r>
        <w:rPr>
          <w:rFonts w:ascii="Arial" w:hAnsi="Arial"/>
          <w:sz w:val="32"/>
        </w:rPr>
        <w:t>5.</w:t>
      </w:r>
      <w:r>
        <w:rPr>
          <w:rFonts w:ascii="Arial" w:hAnsi="Arial"/>
          <w:sz w:val="32"/>
          <w:u w:val="single"/>
        </w:rPr>
        <w:t xml:space="preserve"> Создание условий, обеспечивающих заинтересованность населения в приватизации и поддержание этой заинтересованности в процессе ее проведения.</w:t>
      </w:r>
      <w:r>
        <w:rPr>
          <w:rFonts w:ascii="Arial" w:hAnsi="Arial"/>
          <w:sz w:val="32"/>
        </w:rPr>
        <w:t xml:space="preserve"> К сожалению, такой заинтересованности у основной массы населения нет. Это объясняется как отсутствием четкого определения возможностей применения приватизационных имущественных сертификатов в процессе приватизации, так и невозможностью на свое усмотрение распоряжаться ими (продать, подарить и т.д.). Сертификаты рассматриваются только как возможность приобрести акции предприятий - а это уже элемент принудительной приватизации.</w:t>
      </w:r>
    </w:p>
    <w:p w:rsidR="003E6B5F" w:rsidRDefault="00B52CCD">
      <w:pPr>
        <w:spacing w:before="240" w:after="240" w:line="396" w:lineRule="auto"/>
        <w:ind w:left="1701" w:right="851" w:firstLine="567"/>
        <w:jc w:val="both"/>
        <w:rPr>
          <w:rFonts w:ascii="Arial" w:hAnsi="Arial"/>
          <w:sz w:val="32"/>
        </w:rPr>
      </w:pPr>
      <w:r>
        <w:rPr>
          <w:rFonts w:ascii="Arial" w:hAnsi="Arial"/>
          <w:sz w:val="32"/>
        </w:rPr>
        <w:t>6.</w:t>
      </w:r>
      <w:r>
        <w:rPr>
          <w:rFonts w:ascii="Arial" w:hAnsi="Arial"/>
          <w:sz w:val="32"/>
          <w:u w:val="single"/>
        </w:rPr>
        <w:t xml:space="preserve"> Необходимость социальной защиты населения в процессе приватизации.</w:t>
      </w:r>
      <w:r>
        <w:rPr>
          <w:rFonts w:ascii="Arial" w:hAnsi="Arial"/>
          <w:sz w:val="32"/>
        </w:rPr>
        <w:t xml:space="preserve"> Элементами такой защиты могут стать: продажа не только 20% акций предприятий их трудовым коллективам; обеспечение государством гарантированных дивидендов на приватизационные сертификаты наименее обеспеченным категориям населения, возможность вкладывать имущественные сертификаты в акции наиболее развитых предприятий; невозможность перепрофилирования объектов социально-бытового назначения в течение определенного периода при их приватизации.</w:t>
      </w:r>
    </w:p>
    <w:p w:rsidR="003E6B5F" w:rsidRDefault="00B52CCD">
      <w:pPr>
        <w:spacing w:before="240" w:after="240" w:line="396" w:lineRule="auto"/>
        <w:ind w:left="1701" w:right="851" w:firstLine="567"/>
        <w:jc w:val="both"/>
        <w:rPr>
          <w:rFonts w:ascii="Arial" w:hAnsi="Arial"/>
          <w:sz w:val="32"/>
        </w:rPr>
      </w:pPr>
      <w:r>
        <w:rPr>
          <w:rFonts w:ascii="Arial" w:hAnsi="Arial"/>
          <w:sz w:val="32"/>
        </w:rPr>
        <w:t>7.</w:t>
      </w:r>
      <w:r>
        <w:rPr>
          <w:rFonts w:ascii="Arial" w:hAnsi="Arial"/>
          <w:sz w:val="32"/>
          <w:u w:val="single"/>
        </w:rPr>
        <w:t xml:space="preserve"> Запрет на использование выручки от приватизации для субвенций слабым предприятиям.</w: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B52CCD">
      <w:pPr>
        <w:spacing w:before="240" w:after="240" w:line="396" w:lineRule="auto"/>
        <w:ind w:left="1701" w:right="851" w:firstLine="567"/>
        <w:jc w:val="both"/>
        <w:rPr>
          <w:rFonts w:ascii="Arial" w:hAnsi="Arial"/>
          <w:sz w:val="32"/>
        </w:rPr>
      </w:pPr>
      <w:r>
        <w:rPr>
          <w:rFonts w:ascii="Arial" w:hAnsi="Arial"/>
          <w:sz w:val="32"/>
        </w:rPr>
        <w:t>В Украине применяются различные формы приватизации государственных предприятий:</w: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26" style="position:absolute;left:0;text-align:left;margin-left:99.6pt;margin-top:10.7pt;width:227.25pt;height:35.55pt;z-index:251643904;mso-position-horizontal-relative:text;mso-position-vertical-relative:text" o:allowincell="f" filled="f" strokeweight="1pt">
            <v:textbox inset="1pt,1pt,1pt,1pt">
              <w:txbxContent>
                <w:p w:rsidR="003E6B5F" w:rsidRDefault="00B52CCD">
                  <w:pPr>
                    <w:jc w:val="center"/>
                    <w:rPr>
                      <w:rFonts w:ascii="Arial" w:hAnsi="Arial"/>
                      <w:sz w:val="25"/>
                    </w:rPr>
                  </w:pPr>
                  <w:r>
                    <w:rPr>
                      <w:rFonts w:ascii="Arial" w:hAnsi="Arial"/>
                      <w:sz w:val="25"/>
                    </w:rPr>
                    <w:t xml:space="preserve">Организационно-экономические формы  приватизации </w:t>
                  </w:r>
                </w:p>
              </w:txbxContent>
            </v:textbox>
          </v:rect>
        </w:pict>
      </w:r>
      <w:r w:rsidR="00B52CCD">
        <w:rPr>
          <w:rFonts w:ascii="Arial" w:hAnsi="Arial"/>
          <w:sz w:val="32"/>
        </w:rPr>
        <w:t xml:space="preserve"> </w:t>
      </w:r>
      <w:r w:rsidR="00B52CCD">
        <w:rPr>
          <w:rFonts w:ascii="Arial" w:hAnsi="Arial"/>
          <w:b/>
          <w:sz w:val="32"/>
        </w:rPr>
        <w:t xml:space="preserve"> </w:t>
      </w:r>
      <w:r w:rsidR="00B52CCD">
        <w:rPr>
          <w:rFonts w:ascii="Arial" w:hAnsi="Arial"/>
          <w:sz w:val="32"/>
        </w:rPr>
        <w:t xml:space="preserve">     </w:t>
      </w:r>
      <w:r w:rsidR="00B52CCD">
        <w:rPr>
          <w:rFonts w:ascii="Arial" w:hAnsi="Arial"/>
          <w:b/>
          <w:sz w:val="32"/>
        </w:rPr>
        <w:t xml:space="preserve"> </w:t>
      </w:r>
      <w:r w:rsidR="00B52CCD">
        <w:rPr>
          <w:rFonts w:ascii="Arial" w:hAnsi="Arial"/>
          <w:sz w:val="32"/>
        </w:rPr>
        <w:t xml:space="preserve"> </w: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52" style="position:absolute;left:0;text-align:left;z-index:251670528;mso-position-horizontal-relative:text;mso-position-vertical-relative:text" from="213.2pt,1.2pt" to="213.25pt,50.95pt" o:allowincell="f" strokeweight="1pt">
            <v:stroke startarrowwidth="narrow" startarrowlength="short" endarrowwidth="narrow" endarrowlength="short"/>
          </v:line>
        </w:pict>
      </w:r>
    </w:p>
    <w:p w:rsidR="003E6B5F" w:rsidRDefault="00B52CCD">
      <w:pPr>
        <w:spacing w:before="240" w:after="240" w:line="396" w:lineRule="auto"/>
        <w:ind w:left="1701" w:right="851"/>
        <w:jc w:val="both"/>
        <w:rPr>
          <w:rFonts w:ascii="Arial" w:hAnsi="Arial"/>
          <w:sz w:val="32"/>
        </w:rPr>
      </w:pPr>
      <w:r>
        <w:rPr>
          <w:rFonts w:ascii="Arial" w:hAnsi="Arial"/>
          <w:sz w:val="32"/>
        </w:rPr>
        <w:t xml:space="preserve">Путем аренды государст-           Выкуп предприятия  </w:t>
      </w:r>
    </w:p>
    <w:p w:rsidR="003E6B5F" w:rsidRDefault="00FB03F4">
      <w:pPr>
        <w:spacing w:before="240" w:after="240" w:line="396" w:lineRule="auto"/>
        <w:ind w:left="1701" w:right="851"/>
        <w:jc w:val="both"/>
        <w:rPr>
          <w:rFonts w:ascii="Arial" w:hAnsi="Arial"/>
          <w:sz w:val="32"/>
        </w:rPr>
      </w:pPr>
      <w:r>
        <w:rPr>
          <w:rFonts w:ascii="Arial" w:hAnsi="Arial"/>
          <w:noProof/>
          <w:sz w:val="32"/>
        </w:rPr>
        <w:pict>
          <v:line id="_x0000_s1053" style="position:absolute;left:0;text-align:left;z-index:251671552;mso-position-horizontal-relative:text;mso-position-vertical-relative:text" from="213.4pt,1.55pt" to="213.45pt,22.9pt" o:allowincell="f" strokeweight="1pt">
            <v:stroke startarrowwidth="narrow" startarrowlength="short" endarrowwidth="narrow" endarrowlength="short"/>
          </v:line>
        </w:pict>
      </w:r>
      <w:r w:rsidR="00B52CCD">
        <w:rPr>
          <w:rFonts w:ascii="Arial" w:hAnsi="Arial"/>
          <w:sz w:val="32"/>
        </w:rPr>
        <w:t xml:space="preserve"> венной собственности</w: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41" style="position:absolute;left:0;text-align:left;z-index:251659264;mso-position-horizontal-relative:text;mso-position-vertical-relative:text" from="447.5pt,5.9pt" to="447.55pt,282.85pt" o:allowincell="f" strokeweight="1pt">
            <v:stroke startarrowwidth="narrow" startarrowlength="short" endarrowwidth="narrow" endarrowlength="short"/>
          </v:line>
        </w:pict>
      </w:r>
      <w:r>
        <w:rPr>
          <w:rFonts w:ascii="Arial" w:hAnsi="Arial"/>
          <w:noProof/>
          <w:sz w:val="32"/>
        </w:rPr>
        <w:pict>
          <v:line id="_x0000_s1040" style="position:absolute;left:0;text-align:left;z-index:251658240;mso-position-horizontal-relative:text;mso-position-vertical-relative:text" from="7.3pt,5.9pt" to="7.35pt,197.65pt" o:allowincell="f" strokeweight="1pt">
            <v:stroke startarrowwidth="narrow" startarrowlength="short" endarrowwidth="narrow" endarrowlength="short"/>
          </v:line>
        </w:pict>
      </w:r>
      <w:r>
        <w:rPr>
          <w:rFonts w:ascii="Arial" w:hAnsi="Arial"/>
          <w:noProof/>
          <w:sz w:val="32"/>
        </w:rPr>
        <w:pict>
          <v:line id="_x0000_s1039" style="position:absolute;left:0;text-align:left;z-index:251657216;mso-position-horizontal-relative:text;mso-position-vertical-relative:text" from="7.3pt,5.9pt" to="447.55pt,5.95pt" o:allowincell="f" strokeweight="1pt">
            <v:stroke startarrowwidth="narrow" startarrowlength="short" endarrowwidth="narrow" endarrowlength="short"/>
          </v:line>
        </w:pict>
      </w:r>
      <w:r w:rsidR="00B52CCD">
        <w:rPr>
          <w:rFonts w:ascii="Arial" w:hAnsi="Arial"/>
          <w:sz w:val="32"/>
        </w:rPr>
        <w:t xml:space="preserve">                                         </w:t>
      </w:r>
    </w:p>
    <w:p w:rsidR="003E6B5F" w:rsidRDefault="00FB03F4">
      <w:pPr>
        <w:spacing w:before="240" w:after="240" w:line="396" w:lineRule="auto"/>
        <w:ind w:left="1701" w:right="851"/>
        <w:jc w:val="both"/>
        <w:rPr>
          <w:rFonts w:ascii="Arial" w:hAnsi="Arial"/>
          <w:sz w:val="32"/>
        </w:rPr>
      </w:pPr>
      <w:r>
        <w:rPr>
          <w:rFonts w:ascii="Arial" w:hAnsi="Arial"/>
          <w:noProof/>
          <w:sz w:val="32"/>
        </w:rPr>
        <w:pict>
          <v:rect id="_x0000_s1030" style="position:absolute;left:0;text-align:left;margin-left:177.7pt;margin-top:5.15pt;width:71.05pt;height:47.55pt;z-index:251648000;mso-position-horizontal-relative:text;mso-position-vertical-relative:text" o:allowincell="f" filled="f" strokeweight="1pt">
            <v:textbox inset="1pt,1pt,1pt,1pt">
              <w:txbxContent>
                <w:p w:rsidR="003E6B5F" w:rsidRDefault="00B52CCD">
                  <w:pPr>
                    <w:jc w:val="center"/>
                    <w:rPr>
                      <w:rFonts w:ascii="Arial" w:hAnsi="Arial"/>
                      <w:sz w:val="25"/>
                    </w:rPr>
                  </w:pPr>
                  <w:r>
                    <w:rPr>
                      <w:rFonts w:ascii="Arial" w:hAnsi="Arial"/>
                      <w:sz w:val="25"/>
                    </w:rPr>
                    <w:t>Закрытое</w:t>
                  </w:r>
                </w:p>
                <w:p w:rsidR="003E6B5F" w:rsidRDefault="003E6B5F">
                  <w:pPr>
                    <w:jc w:val="center"/>
                    <w:rPr>
                      <w:rFonts w:ascii="Arial" w:hAnsi="Arial"/>
                      <w:sz w:val="25"/>
                    </w:rPr>
                  </w:pPr>
                </w:p>
                <w:p w:rsidR="003E6B5F" w:rsidRDefault="00B52CCD">
                  <w:pPr>
                    <w:jc w:val="center"/>
                    <w:rPr>
                      <w:rFonts w:ascii="Arial" w:hAnsi="Arial"/>
                      <w:sz w:val="25"/>
                    </w:rPr>
                  </w:pPr>
                  <w:r>
                    <w:rPr>
                      <w:rFonts w:ascii="Arial" w:hAnsi="Arial"/>
                      <w:sz w:val="25"/>
                    </w:rPr>
                    <w:t>Открытое</w:t>
                  </w:r>
                </w:p>
              </w:txbxContent>
            </v:textbox>
          </v:rect>
        </w:pict>
      </w:r>
      <w:r>
        <w:rPr>
          <w:rFonts w:ascii="Arial" w:hAnsi="Arial"/>
          <w:noProof/>
          <w:sz w:val="32"/>
        </w:rPr>
        <w:pict>
          <v:line id="_x0000_s1047" style="position:absolute;left:0;text-align:left;z-index:251665408;mso-position-horizontal-relative:text;mso-position-vertical-relative:text" from="249.2pt,34.05pt" to="320.25pt,34.1pt" o:allowincell="f" strokeweight="1pt">
            <v:stroke startarrowwidth="narrow" startarrowlength="short" endarrowwidth="narrow" endarrowlength="short"/>
          </v:line>
        </w:pict>
      </w:r>
      <w:r>
        <w:rPr>
          <w:rFonts w:ascii="Arial" w:hAnsi="Arial"/>
          <w:noProof/>
          <w:sz w:val="32"/>
        </w:rPr>
        <w:pict>
          <v:line id="_x0000_s1046" style="position:absolute;left:0;text-align:left;z-index:251664384;mso-position-horizontal-relative:text;mso-position-vertical-relative:text" from="248.7pt,12.25pt" to="319.75pt,12.3pt" o:allowincell="f" strokeweight="1pt">
            <v:stroke startarrowwidth="narrow" startarrowlength="short" endarrowwidth="narrow" endarrowlength="short"/>
          </v:line>
        </w:pict>
      </w:r>
      <w:r>
        <w:rPr>
          <w:rFonts w:ascii="Arial" w:hAnsi="Arial"/>
          <w:noProof/>
          <w:sz w:val="32"/>
        </w:rPr>
        <w:pict>
          <v:rect id="_x0000_s1036" style="position:absolute;left:0;text-align:left;margin-left:319.7pt;margin-top:5.15pt;width:113.65pt;height:35.55pt;z-index:251654144;mso-position-horizontal-relative:text;mso-position-vertical-relative:text" o:allowincell="f" filled="f" strokeweight="1pt">
            <v:textbox inset="1pt,1pt,1pt,1pt">
              <w:txbxContent>
                <w:p w:rsidR="003E6B5F" w:rsidRDefault="00B52CCD">
                  <w:pPr>
                    <w:jc w:val="center"/>
                    <w:rPr>
                      <w:sz w:val="19"/>
                    </w:rPr>
                  </w:pPr>
                  <w:r>
                    <w:rPr>
                      <w:rFonts w:ascii="Arial" w:hAnsi="Arial"/>
                      <w:sz w:val="25"/>
                    </w:rPr>
                    <w:t>Акционерное общество</w:t>
                  </w:r>
                </w:p>
              </w:txbxContent>
            </v:textbox>
          </v:rect>
        </w:pict>
      </w:r>
      <w:r>
        <w:rPr>
          <w:rFonts w:ascii="Arial" w:hAnsi="Arial"/>
          <w:noProof/>
          <w:sz w:val="32"/>
        </w:rPr>
        <w:pict>
          <v:rect id="_x0000_s1027" style="position:absolute;left:0;text-align:left;margin-left:28.6pt;margin-top:5.15pt;width:113.65pt;height:49.7pt;z-index:251644928;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С акционерной собственностью закрытого типа</w:t>
                  </w:r>
                </w:p>
              </w:txbxContent>
            </v:textbox>
          </v:rect>
        </w:pict>
      </w:r>
      <w:r w:rsidR="00B52CCD">
        <w:rPr>
          <w:rFonts w:ascii="Arial" w:hAnsi="Arial"/>
          <w:sz w:val="32"/>
        </w:rPr>
        <w:t xml:space="preserve">                                  </w: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31" style="position:absolute;left:0;text-align:left;margin-left:177.7pt;margin-top:4.35pt;width:71.05pt;height:.05pt;z-index:251649024;mso-position-horizontal-relative:text;mso-position-vertical-relative:text" o:allowincell="f" filled="f" strokeweight="1pt"/>
        </w:pict>
      </w:r>
    </w:p>
    <w:p w:rsidR="003E6B5F" w:rsidRDefault="003E6B5F">
      <w:pPr>
        <w:spacing w:before="240" w:after="240" w:line="396" w:lineRule="auto"/>
        <w:ind w:left="1701" w:right="851" w:firstLine="567"/>
        <w:jc w:val="both"/>
        <w:rPr>
          <w:rFonts w:ascii="Arial" w:hAnsi="Arial"/>
          <w:sz w:val="32"/>
        </w:rPr>
      </w:pP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37" style="position:absolute;left:0;text-align:left;margin-left:333.9pt;margin-top:9.85pt;width:92.35pt;height:177.5pt;z-index:251655168;mso-position-horizontal-relative:text;mso-position-vertical-relative:text" o:allowincell="f" filled="f" strokeweight="1pt">
            <v:textbox inset="1pt,1pt,1pt,1pt">
              <w:txbxContent>
                <w:p w:rsidR="003E6B5F" w:rsidRDefault="003E6B5F">
                  <w:pPr>
                    <w:rPr>
                      <w:rFonts w:ascii="Peterburg" w:hAnsi="Peterburg"/>
                      <w:sz w:val="25"/>
                    </w:rPr>
                  </w:pPr>
                </w:p>
                <w:p w:rsidR="003E6B5F" w:rsidRDefault="003E6B5F">
                  <w:pPr>
                    <w:rPr>
                      <w:rFonts w:ascii="Peterburg" w:hAnsi="Peterburg"/>
                      <w:sz w:val="25"/>
                    </w:rPr>
                  </w:pPr>
                </w:p>
                <w:p w:rsidR="003E6B5F" w:rsidRDefault="003E6B5F">
                  <w:pPr>
                    <w:jc w:val="center"/>
                    <w:rPr>
                      <w:rFonts w:ascii="Peterburg" w:hAnsi="Peterburg"/>
                      <w:sz w:val="25"/>
                    </w:rPr>
                  </w:pPr>
                </w:p>
                <w:p w:rsidR="003E6B5F" w:rsidRDefault="003E6B5F">
                  <w:pPr>
                    <w:jc w:val="center"/>
                    <w:rPr>
                      <w:rFonts w:ascii="Peterburg" w:hAnsi="Peterburg"/>
                      <w:sz w:val="25"/>
                    </w:rPr>
                  </w:pPr>
                </w:p>
                <w:p w:rsidR="003E6B5F" w:rsidRDefault="00B52CCD">
                  <w:pPr>
                    <w:jc w:val="center"/>
                    <w:rPr>
                      <w:rFonts w:ascii="Arial" w:hAnsi="Arial"/>
                      <w:sz w:val="19"/>
                    </w:rPr>
                  </w:pPr>
                  <w:r>
                    <w:rPr>
                      <w:rFonts w:ascii="Arial" w:hAnsi="Arial"/>
                      <w:sz w:val="25"/>
                    </w:rPr>
                    <w:t>Хозяйственные товарищества</w:t>
                  </w:r>
                </w:p>
              </w:txbxContent>
            </v:textbox>
          </v:rect>
        </w:pict>
      </w:r>
      <w:r>
        <w:rPr>
          <w:rFonts w:ascii="Arial" w:hAnsi="Arial"/>
          <w:noProof/>
          <w:sz w:val="32"/>
        </w:rPr>
        <w:pict>
          <v:rect id="_x0000_s1032" style="position:absolute;left:0;text-align:left;margin-left:177.7pt;margin-top:9.8pt;width:113.65pt;height:35.55pt;z-index:251650048;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С ограниченной ответственностью</w:t>
                  </w:r>
                </w:p>
              </w:txbxContent>
            </v:textbox>
          </v:rect>
        </w:pic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28" style="position:absolute;left:0;text-align:left;margin-left:28.6pt;margin-top:9.05pt;width:113.65pt;height:49.7pt;z-index:251645952;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С акционерной собственностью открытого типа</w:t>
                  </w:r>
                </w:p>
              </w:txbxContent>
            </v:textbox>
          </v:rect>
        </w:pic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48" style="position:absolute;left:0;text-align:left;z-index:251666432;mso-position-horizontal-relative:text;mso-position-vertical-relative:text" from="291.3pt,1.1pt" to="333.95pt,1.15pt" o:allowincell="f" strokeweight="1pt">
            <v:stroke startarrowwidth="narrow" startarrowlength="short" endarrowwidth="narrow" endarrowlength="short"/>
          </v:line>
        </w:pict>
      </w:r>
      <w:r>
        <w:rPr>
          <w:rFonts w:ascii="Arial" w:hAnsi="Arial"/>
          <w:noProof/>
          <w:sz w:val="32"/>
        </w:rPr>
        <w:pict>
          <v:rect id="_x0000_s1035" style="position:absolute;left:0;text-align:left;margin-left:177.7pt;margin-top:130.5pt;width:113.65pt;height:35.55pt;z-index:251653120;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Командитное</w:t>
                  </w:r>
                  <w:r>
                    <w:rPr>
                      <w:rFonts w:ascii="Peterburg" w:hAnsi="Peterburg"/>
                      <w:sz w:val="25"/>
                    </w:rPr>
                    <w:t xml:space="preserve"> </w:t>
                  </w:r>
                  <w:r>
                    <w:rPr>
                      <w:rFonts w:ascii="Arial" w:hAnsi="Arial"/>
                      <w:sz w:val="25"/>
                    </w:rPr>
                    <w:t>товарищество</w:t>
                  </w:r>
                </w:p>
              </w:txbxContent>
            </v:textbox>
          </v:rect>
        </w:pic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33" style="position:absolute;left:0;text-align:left;margin-left:177.7pt;margin-top:14.55pt;width:120.75pt;height:35.55pt;z-index:251651072;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С дополнительной ответственностью</w:t>
                  </w:r>
                </w:p>
              </w:txbxContent>
            </v:textbox>
          </v:rect>
        </w:pict>
      </w:r>
    </w:p>
    <w:p w:rsidR="003E6B5F" w:rsidRDefault="003E6B5F">
      <w:pPr>
        <w:spacing w:before="240" w:after="240" w:line="396" w:lineRule="auto"/>
        <w:ind w:left="1701" w:right="851" w:firstLine="567"/>
        <w:jc w:val="both"/>
        <w:rPr>
          <w:rFonts w:ascii="Arial" w:hAnsi="Arial"/>
          <w:sz w:val="32"/>
        </w:rPr>
      </w:pP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49" style="position:absolute;left:0;text-align:left;z-index:251667456;mso-position-horizontal-relative:text;mso-position-vertical-relative:text" from="298.4pt,5.8pt" to="333.95pt,5.85pt" o:allowincell="f" strokeweight="1pt">
            <v:stroke startarrowwidth="narrow" startarrowlength="short" endarrowwidth="narrow" endarrowlength="short"/>
          </v:line>
        </w:pic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29" style="position:absolute;left:0;text-align:left;margin-left:28.6pt;margin-top:5.05pt;width:113.65pt;height:78.15pt;z-index:251646976;mso-position-horizontal-relative:text;mso-position-vertical-relative:text" o:allowincell="f" filled="f" strokeweight="1pt">
            <v:textbox inset="1pt,1pt,1pt,1pt">
              <w:txbxContent>
                <w:p w:rsidR="003E6B5F" w:rsidRDefault="00B52CCD">
                  <w:pPr>
                    <w:jc w:val="center"/>
                    <w:rPr>
                      <w:rFonts w:ascii="Arial" w:hAnsi="Arial"/>
                      <w:sz w:val="25"/>
                    </w:rPr>
                  </w:pPr>
                  <w:r>
                    <w:rPr>
                      <w:rFonts w:ascii="Arial" w:hAnsi="Arial"/>
                      <w:sz w:val="25"/>
                    </w:rPr>
                    <w:t>С паевой собственностью /так называемое “народное предприятие”/</w:t>
                  </w:r>
                </w:p>
                <w:p w:rsidR="003E6B5F" w:rsidRDefault="003E6B5F">
                  <w:pPr>
                    <w:jc w:val="center"/>
                    <w:rPr>
                      <w:sz w:val="19"/>
                    </w:rPr>
                  </w:pPr>
                </w:p>
              </w:txbxContent>
            </v:textbox>
          </v:rect>
        </w:pict>
      </w:r>
    </w:p>
    <w:p w:rsidR="003E6B5F" w:rsidRDefault="003E6B5F">
      <w:pPr>
        <w:spacing w:before="240" w:after="240" w:line="396" w:lineRule="auto"/>
        <w:ind w:left="1701" w:right="851" w:firstLine="567"/>
        <w:jc w:val="both"/>
        <w:rPr>
          <w:rFonts w:ascii="Arial" w:hAnsi="Arial"/>
          <w:sz w:val="32"/>
        </w:rPr>
      </w:pP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50" style="position:absolute;left:0;text-align:left;z-index:251668480;mso-position-horizontal-relative:text;mso-position-vertical-relative:text" from="291.3pt,3.4pt" to="333.95pt,3.45pt" o:allowincell="f" strokeweight="1pt">
            <v:stroke startarrowwidth="narrow" startarrowlength="short" endarrowwidth="narrow" endarrowlength="short"/>
          </v:line>
        </w:pict>
      </w: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rect id="_x0000_s1034" style="position:absolute;left:0;text-align:left;margin-left:181.4pt;margin-top:19.05pt;width:113.65pt;height:35.55pt;z-index:251652096;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Полное товарищество</w:t>
                  </w:r>
                </w:p>
              </w:txbxContent>
            </v:textbox>
          </v:rect>
        </w:pict>
      </w:r>
      <w:r>
        <w:rPr>
          <w:rFonts w:ascii="Arial" w:hAnsi="Arial"/>
          <w:noProof/>
          <w:sz w:val="32"/>
        </w:rPr>
        <w:pict>
          <v:line id="_x0000_s1045" style="position:absolute;left:0;text-align:left;z-index:251663360;mso-position-horizontal-relative:text;mso-position-vertical-relative:text" from="8.3pt,-152.55pt" to="29.65pt,-152.5pt" o:allowincell="f" strokeweight="1pt">
            <v:stroke startarrowwidth="narrow" startarrowlength="short" endarrowwidth="narrow" endarrowlength="short"/>
          </v:line>
        </w:pict>
      </w:r>
      <w:r>
        <w:rPr>
          <w:rFonts w:ascii="Arial" w:hAnsi="Arial"/>
          <w:noProof/>
          <w:sz w:val="32"/>
        </w:rPr>
        <w:pict>
          <v:line id="_x0000_s1044" style="position:absolute;left:0;text-align:left;z-index:251662336;mso-position-horizontal-relative:text;mso-position-vertical-relative:text" from="7.8pt,-89.15pt" to="29.15pt,-89.1pt" o:allowincell="f" strokeweight="1pt">
            <v:stroke startarrowwidth="narrow" startarrowlength="short" endarrowwidth="narrow" endarrowlength="short"/>
          </v:line>
        </w:pict>
      </w:r>
      <w:r>
        <w:rPr>
          <w:rFonts w:ascii="Arial" w:hAnsi="Arial"/>
          <w:noProof/>
          <w:sz w:val="32"/>
        </w:rPr>
        <w:pict>
          <v:line id="_x0000_s1043" style="position:absolute;left:0;text-align:left;z-index:251661312;mso-position-horizontal-relative:text;mso-position-vertical-relative:text" from="7.3pt,2.65pt" to="28.65pt,2.7pt" o:allowincell="f" strokeweight="1pt">
            <v:stroke startarrowwidth="narrow" startarrowlength="short" endarrowwidth="narrow" endarrowlength="short"/>
          </v:line>
        </w:pic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FB03F4">
      <w:pPr>
        <w:spacing w:before="240" w:after="240" w:line="396" w:lineRule="auto"/>
        <w:ind w:left="1701" w:right="851" w:firstLine="567"/>
        <w:jc w:val="both"/>
        <w:rPr>
          <w:rFonts w:ascii="Arial" w:hAnsi="Arial"/>
          <w:sz w:val="32"/>
        </w:rPr>
      </w:pPr>
      <w:r>
        <w:rPr>
          <w:rFonts w:ascii="Arial" w:hAnsi="Arial"/>
          <w:noProof/>
          <w:sz w:val="32"/>
        </w:rPr>
        <w:pict>
          <v:line id="_x0000_s1051" style="position:absolute;left:0;text-align:left;z-index:251669504;mso-position-horizontal-relative:text;mso-position-vertical-relative:text" from="291.3pt,.25pt" to="333.95pt,.3pt" o:allowincell="f" strokeweight="1pt">
            <v:stroke startarrowwidth="narrow" startarrowlength="short" endarrowwidth="narrow" endarrowlength="short"/>
          </v:line>
        </w:pict>
      </w:r>
      <w:r>
        <w:rPr>
          <w:rFonts w:ascii="Arial" w:hAnsi="Arial"/>
          <w:noProof/>
          <w:sz w:val="32"/>
        </w:rPr>
        <w:pict>
          <v:rect id="_x0000_s1038" style="position:absolute;left:0;text-align:left;margin-left:255.8pt;margin-top:13.6pt;width:92.35pt;height:35.6pt;z-index:251656192;mso-position-horizontal-relative:text;mso-position-vertical-relative:text" o:allowincell="f" filled="f" strokeweight="1pt">
            <v:textbox inset="1pt,1pt,1pt,1pt">
              <w:txbxContent>
                <w:p w:rsidR="003E6B5F" w:rsidRDefault="00B52CCD">
                  <w:pPr>
                    <w:jc w:val="center"/>
                    <w:rPr>
                      <w:rFonts w:ascii="Arial" w:hAnsi="Arial"/>
                      <w:sz w:val="19"/>
                    </w:rPr>
                  </w:pPr>
                  <w:r>
                    <w:rPr>
                      <w:rFonts w:ascii="Arial" w:hAnsi="Arial"/>
                      <w:sz w:val="25"/>
                    </w:rPr>
                    <w:t>Частное предприятие</w:t>
                  </w:r>
                </w:p>
              </w:txbxContent>
            </v:textbox>
          </v:rect>
        </w:pict>
      </w:r>
      <w:r>
        <w:rPr>
          <w:rFonts w:ascii="Arial" w:hAnsi="Arial"/>
          <w:noProof/>
          <w:sz w:val="32"/>
        </w:rPr>
        <w:pict>
          <v:line id="_x0000_s1042" style="position:absolute;left:0;text-align:left;z-index:251660288;mso-position-horizontal-relative:text;mso-position-vertical-relative:text" from="348.1pt,12.8pt" to="447.55pt,12.85pt" o:allowincell="f" strokeweight="1pt">
            <v:stroke startarrowwidth="narrow" startarrowlength="short" endarrowwidth="narrow" endarrowlength="short"/>
          </v:line>
        </w:pic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Каждая из названных организационно-экономических  форм приватизации имеет как свои преимущества, так и определенные недостатки. Последние являются результатом действия субъективных и объективных факторов к моменту его приватизации и в том числе зависят от: уровня развития предприятий, эффективности его функционирования; состояния основных фондов, материально-технической базы; и социальной инфраструктуры; психологического климата в коллективе, его воли и направления; наличия потенциальных собственника (по уровню личных доходов и сбережений) - членов трудового коллектива; соотношения сил формальной и неформальной власти и т.д. </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Для выбора организационно-экономической  формы  приватизации  необходимо рассмотреть наиболее характерные признаки каждой из них.                                </w:t>
      </w:r>
    </w:p>
    <w:p w:rsidR="003E6B5F" w:rsidRDefault="00B52CCD">
      <w:pPr>
        <w:spacing w:before="240" w:after="240" w:line="396" w:lineRule="auto"/>
        <w:ind w:left="1701" w:right="851" w:firstLine="567"/>
        <w:jc w:val="both"/>
        <w:rPr>
          <w:rFonts w:ascii="Arial" w:hAnsi="Arial"/>
          <w:sz w:val="32"/>
        </w:rPr>
      </w:pPr>
      <w:r>
        <w:rPr>
          <w:rFonts w:ascii="Arial" w:hAnsi="Arial"/>
          <w:sz w:val="32"/>
        </w:rPr>
        <w:t>Аренда, как известно, предполагает передачу средств производства (имущества) во временное пользование и владение. Обязательным условием реализации арендных отношений является наличие двух экономических субъектов - арендодателя и арендатора, отношения между которыми складываются по поводу одного и того же объекта собственности. Для продуктивного использования средств производства арендатор должен получить право владения ими, которое предоставляется ему арендным договором. Таким образом, аренда, сохраняя за собственником право верховного распоряжения, предполагает передачу арендатору хозяйственных компетенций управления, владения, пользования имуществом, вследствие чего у него возникает экономический интерес по его эффективному использованию.</w:t>
      </w:r>
    </w:p>
    <w:p w:rsidR="003E6B5F" w:rsidRDefault="00B52CCD">
      <w:pPr>
        <w:spacing w:before="240" w:after="240" w:line="396" w:lineRule="auto"/>
        <w:ind w:left="1701" w:right="851" w:firstLine="567"/>
        <w:jc w:val="both"/>
        <w:rPr>
          <w:rFonts w:ascii="Arial" w:hAnsi="Arial"/>
          <w:sz w:val="32"/>
        </w:rPr>
      </w:pPr>
      <w:r>
        <w:rPr>
          <w:rFonts w:ascii="Arial" w:hAnsi="Arial"/>
          <w:sz w:val="32"/>
        </w:rPr>
        <w:t>И у собственника, и у непосредственного производителя (арендатора) существует объективная необходимость в фактическом присвоении результатов производства - прибылей, материальных благ, поскольку они заинтересованы в удовлетворении своих жизненных потребностей, реализации своих экономических интересов. Однако собственник свои интересы реализует в любом случае (независимо от результатов производства он получает арендную плату), тогда как арендатор заинтересован в максимальном повышении эффективности своей хозяйственной деятельности.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Средства производства, арендуемые арендатором, становятся его собственностью только тогда, когда уже принадлежат ему, то есть после выкупа этих средств у собственника (что обусловлено договором), а также в случае, когда их стоимость по окончании срока аренды полностью возмещена, а они еще сохраняют свои  полезные свойства.                                                                           </w:t>
      </w:r>
    </w:p>
    <w:p w:rsidR="003E6B5F" w:rsidRDefault="00B52CCD">
      <w:pPr>
        <w:spacing w:before="240" w:after="240" w:line="396" w:lineRule="auto"/>
        <w:ind w:left="1701" w:right="851" w:firstLine="567"/>
        <w:jc w:val="both"/>
        <w:rPr>
          <w:rFonts w:ascii="Arial" w:hAnsi="Arial"/>
          <w:sz w:val="32"/>
        </w:rPr>
      </w:pPr>
      <w:r>
        <w:rPr>
          <w:rFonts w:ascii="Arial" w:hAnsi="Arial"/>
          <w:sz w:val="32"/>
        </w:rPr>
        <w:t>Арендные отношения являются средством реализации собственности. Это происходит в процессе отчуждения - присвоения. Практически он осуществляется путем предоставления собственником арендатору (как субъекту  реализации собственности) прав пользования, владения, частичного распоряжения арендованными средствами производства, а пользование (экономические отношения между субъектами собственности по поводу потребления ее объектов), владение и частичное распоряжение (отношения, связанные не только с использованием условий, но и с присвоением результатов производства) - атрибуты единого процесса присвоения, характеризующего процесс реализации собственности.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Собственность является фактическим, завершенным присвоением. То есть арендатор, не являющийся собственником, наделяется правами пользования, владения, частичного распоряжения в отношении имущества собственника. Арендатору предоставляется широкая экономическая самостоятельность, однако это не означает, что он превращается в собственника средств производства.</w:t>
      </w:r>
    </w:p>
    <w:p w:rsidR="003E6B5F" w:rsidRDefault="00B52CCD">
      <w:pPr>
        <w:spacing w:before="240" w:after="240" w:line="396" w:lineRule="auto"/>
        <w:ind w:left="1701" w:right="851" w:firstLine="567"/>
        <w:jc w:val="both"/>
        <w:rPr>
          <w:rFonts w:ascii="Arial" w:hAnsi="Arial"/>
          <w:sz w:val="32"/>
        </w:rPr>
      </w:pPr>
      <w:r>
        <w:rPr>
          <w:rFonts w:ascii="Arial" w:hAnsi="Arial"/>
          <w:sz w:val="32"/>
        </w:rPr>
        <w:t>Что же касается разгосударствления собственности и передачи предприятий в собственность их трудовым коллективам, то в этом, думается, заключено  существенное противоречие. Государственные предприятия - субъекты реализации государственной собственности. Собственником же является государство, которое передает своим представителям  (субъектам  реализации  собственности) - предприятиям права пользования, владения и частичного распоряжения, то есть осуществляется процесс реализации государственной собственности. Если же коллектив предприятия берет в его у государства, то этот процесс реализации государственной собственности, накладывается на него. В этом случае коллектив предприятия, осуществляя право пользования, владения, частичного распоряжения, для того, чтобы арендовать у государства средства производства, которые уже находятся в его пользовании, владении и распоряжении, должен осуществлять тот же самый процесс, но еще и за арендную плату. Кроме того, за длительный срок арендатор вступает в конфликт с собственником.</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При аренде государственного имущества трудовым коллективом  предприятия имеет место:</w:t>
      </w:r>
    </w:p>
    <w:p w:rsidR="003E6B5F" w:rsidRDefault="00B52CCD">
      <w:pPr>
        <w:spacing w:before="240" w:after="240" w:line="396" w:lineRule="auto"/>
        <w:ind w:left="1701" w:right="851" w:firstLine="567"/>
        <w:jc w:val="both"/>
        <w:rPr>
          <w:rFonts w:ascii="Arial" w:hAnsi="Arial"/>
          <w:sz w:val="32"/>
        </w:rPr>
      </w:pPr>
      <w:r>
        <w:rPr>
          <w:rFonts w:ascii="Arial" w:hAnsi="Arial"/>
          <w:sz w:val="32"/>
        </w:rPr>
        <w:t>1. Создание и наращивание коллективной одновременно с угасанием государственной собственности. Наличие коллективной собственности требует ее дальнейшей персонификации применительно к каждому работнику в зависимости от его трудового вклада.</w:t>
      </w:r>
    </w:p>
    <w:p w:rsidR="003E6B5F" w:rsidRDefault="00B52CCD">
      <w:pPr>
        <w:spacing w:before="240" w:after="240" w:line="396" w:lineRule="auto"/>
        <w:ind w:left="1701" w:right="851" w:firstLine="567"/>
        <w:jc w:val="both"/>
        <w:rPr>
          <w:rFonts w:ascii="Arial" w:hAnsi="Arial"/>
          <w:sz w:val="32"/>
        </w:rPr>
      </w:pPr>
      <w:r>
        <w:rPr>
          <w:rFonts w:ascii="Arial" w:hAnsi="Arial"/>
          <w:sz w:val="32"/>
        </w:rPr>
        <w:t>2. Предоставление коллективу права самостоятельно распоряжаться арендованными средствами производства и организовать свою деятельность соответственно с принципами самоуправления.</w:t>
      </w:r>
    </w:p>
    <w:p w:rsidR="003E6B5F" w:rsidRDefault="00B52CCD">
      <w:pPr>
        <w:spacing w:before="240" w:after="240" w:line="396" w:lineRule="auto"/>
        <w:ind w:left="1701" w:right="851" w:firstLine="567"/>
        <w:jc w:val="both"/>
        <w:rPr>
          <w:rFonts w:ascii="Arial" w:hAnsi="Arial"/>
          <w:sz w:val="32"/>
        </w:rPr>
      </w:pPr>
      <w:r>
        <w:rPr>
          <w:rFonts w:ascii="Arial" w:hAnsi="Arial"/>
          <w:sz w:val="32"/>
        </w:rPr>
        <w:t>3. Внедрение аренды на уровне внутренних подразделений предприятия.</w:t>
      </w:r>
    </w:p>
    <w:p w:rsidR="003E6B5F" w:rsidRDefault="00B52CCD">
      <w:pPr>
        <w:spacing w:before="240" w:after="240" w:line="396" w:lineRule="auto"/>
        <w:ind w:left="1701" w:right="851" w:firstLine="567"/>
        <w:jc w:val="both"/>
        <w:rPr>
          <w:rFonts w:ascii="Arial" w:hAnsi="Arial"/>
          <w:sz w:val="32"/>
        </w:rPr>
      </w:pPr>
      <w:r>
        <w:rPr>
          <w:rFonts w:ascii="Arial" w:hAnsi="Arial"/>
          <w:sz w:val="32"/>
        </w:rPr>
        <w:t>4. Точный учет личного вклада каждого работника в общий результат деятельности коллектива.</w:t>
      </w:r>
    </w:p>
    <w:p w:rsidR="003E6B5F" w:rsidRDefault="00B52CCD">
      <w:pPr>
        <w:spacing w:before="240" w:after="240" w:line="396" w:lineRule="auto"/>
        <w:ind w:left="1701" w:right="851" w:firstLine="567"/>
        <w:jc w:val="both"/>
        <w:rPr>
          <w:rFonts w:ascii="Arial" w:hAnsi="Arial"/>
          <w:sz w:val="32"/>
        </w:rPr>
      </w:pPr>
      <w:r>
        <w:rPr>
          <w:rFonts w:ascii="Arial" w:hAnsi="Arial"/>
          <w:sz w:val="32"/>
        </w:rPr>
        <w:t>5. Постепенный выкуп предприятия, в том числе только за счет средств коллектива (как общих, так и личных средств работников) и результатов его экономической деятельности (для арендного коллектива с акционерной  собственностью  закрытого типа и "народного предприятия"), а также за счет свободной продажи акций предприятия и их реализации через фондовую биржу.</w:t>
      </w:r>
    </w:p>
    <w:p w:rsidR="003E6B5F" w:rsidRDefault="00B52CCD">
      <w:pPr>
        <w:spacing w:before="240" w:after="240" w:line="396" w:lineRule="auto"/>
        <w:ind w:left="1701" w:right="851" w:firstLine="567"/>
        <w:jc w:val="both"/>
        <w:rPr>
          <w:rFonts w:ascii="Arial" w:hAnsi="Arial"/>
          <w:sz w:val="32"/>
        </w:rPr>
      </w:pPr>
      <w:r>
        <w:rPr>
          <w:rFonts w:ascii="Arial" w:hAnsi="Arial"/>
          <w:sz w:val="32"/>
        </w:rPr>
        <w:t>6. Коллегиальность управления производством. Для арендных коллективов с акционерной собственностью закрытого типа и долевой собственностью высшим органом управления является общее собрание их членов. Руководство текущей деятельностью осуществляет избранный коллективом руководитель. Для арендного коллектива с акционерной  собственностью  открытого  типа характерен  коллегиально-акционерный принцип управления - сочетание воли трудового коллектива с волей акционеров, собственников контрольного пакета акций с постепенным смещением реальных функций управления в пользу последних.</w:t>
      </w:r>
    </w:p>
    <w:p w:rsidR="003E6B5F" w:rsidRDefault="00B52CCD">
      <w:pPr>
        <w:spacing w:before="240" w:after="240" w:line="396" w:lineRule="auto"/>
        <w:ind w:left="1701" w:right="851" w:firstLine="567"/>
        <w:jc w:val="both"/>
        <w:rPr>
          <w:rFonts w:ascii="Arial" w:hAnsi="Arial"/>
          <w:sz w:val="32"/>
        </w:rPr>
      </w:pPr>
      <w:r>
        <w:rPr>
          <w:rFonts w:ascii="Arial" w:hAnsi="Arial"/>
          <w:sz w:val="32"/>
        </w:rPr>
        <w:t>7. Выпуск акций для арендных коллективов с акционерной собственностью:</w:t>
      </w:r>
    </w:p>
    <w:p w:rsidR="003E6B5F" w:rsidRDefault="00B52CCD">
      <w:pPr>
        <w:spacing w:before="240" w:after="240" w:line="396" w:lineRule="auto"/>
        <w:ind w:left="1701" w:right="851" w:firstLine="567"/>
        <w:jc w:val="both"/>
        <w:rPr>
          <w:rFonts w:ascii="Arial" w:hAnsi="Arial"/>
          <w:sz w:val="32"/>
        </w:rPr>
      </w:pPr>
      <w:r>
        <w:rPr>
          <w:rFonts w:ascii="Arial" w:hAnsi="Arial"/>
          <w:sz w:val="32"/>
        </w:rPr>
        <w:t>а) закрытого типа - акций трудового коллектива только для работников данного предприятия (включая пенсионеров, студентов вузов, военнослужащих, работавших на предприятии и др.);</w:t>
      </w:r>
    </w:p>
    <w:p w:rsidR="003E6B5F" w:rsidRDefault="00B52CCD">
      <w:pPr>
        <w:spacing w:before="240" w:after="240" w:line="396" w:lineRule="auto"/>
        <w:ind w:left="1701" w:right="851" w:firstLine="567"/>
        <w:jc w:val="both"/>
        <w:rPr>
          <w:rFonts w:ascii="Arial" w:hAnsi="Arial"/>
          <w:sz w:val="32"/>
        </w:rPr>
      </w:pPr>
      <w:r>
        <w:rPr>
          <w:rFonts w:ascii="Arial" w:hAnsi="Arial"/>
          <w:sz w:val="32"/>
        </w:rPr>
        <w:t>б) открытого типа - акций предприятия, которые могут приобрести как физические (рабочие предприятия, отдельные граждане), так и юридические лица (предприятия, холдинги и т., д.). В этом случае члены трудового коллектива имеют возможность приобрести часть акций по их номинальной стоимости, а не по курсу фондовой биржи. Общим для обеих организационных форм признаком является начисление дивидендов как на акции трудового коллектива, так и на акции предприятия.</w:t>
      </w:r>
    </w:p>
    <w:p w:rsidR="003E6B5F" w:rsidRDefault="00B52CCD">
      <w:pPr>
        <w:spacing w:before="240" w:after="240" w:line="396" w:lineRule="auto"/>
        <w:ind w:left="1701" w:right="851" w:firstLine="567"/>
        <w:jc w:val="both"/>
        <w:rPr>
          <w:rFonts w:ascii="Arial" w:hAnsi="Arial"/>
          <w:sz w:val="32"/>
        </w:rPr>
      </w:pPr>
      <w:r>
        <w:rPr>
          <w:rFonts w:ascii="Arial" w:hAnsi="Arial"/>
          <w:sz w:val="32"/>
        </w:rPr>
        <w:t>Для так называемого "народного предприятия" характерным является долевой принцип приватизации имущества, под которым подразумевается внесение каждым членом трудового (арендного) коллектива установленной доли и определение его пая в общей собственности коллектива (в зависимости от трудового вклада работника). В результате по итогам хозяйственной деятельности каждый пайщик получает в виде выплат часть чистого дохода на пай.</w:t>
      </w:r>
    </w:p>
    <w:p w:rsidR="003E6B5F" w:rsidRDefault="00B52CCD">
      <w:pPr>
        <w:spacing w:before="240" w:after="240" w:line="396" w:lineRule="auto"/>
        <w:ind w:left="1701" w:right="851" w:firstLine="567"/>
        <w:jc w:val="both"/>
        <w:rPr>
          <w:rFonts w:ascii="Arial" w:hAnsi="Arial"/>
          <w:sz w:val="32"/>
        </w:rPr>
      </w:pPr>
      <w:r>
        <w:rPr>
          <w:rFonts w:ascii="Arial" w:hAnsi="Arial"/>
          <w:sz w:val="32"/>
        </w:rPr>
        <w:t>При выборе любой из рассмотренных организацнонно-экономических форм приватизации путем аренды  необходимо учитывать: общим для всех этих форм является тот факт, что во всех случаях наблюдается ограничение экономической самостоятельности арендных коллективов по договору аренды: каждая из указанных форм (через аренду) имеет различную степень эффективности. Наибольшее преимущество по объективным показателям имеет арендный коллектив с акционерной собственностью открытого типа, которая характеризуется: низким уровнем коллективного владения  и управления (хотя теоретически управление хозяйственной деятельностью предприятия осуществляет общее собрание членов коллектива, фактически же права управления переходят к акционерам, имеющим контрольный пакет акций предприятия); средней степенью эффективности инвестиций  физическими лицами; средней возможностью быстрого повышения эффективности производства; высоким уровнем экономической ответственности и заинтересованности коллектива собственников в результатах функционирования предприятия (как его работников, так и акционеров - не работников); большой возможностью быстрого выкупа предприятия (в наименьшие сроки, по сравнению с другими формами).</w:t>
      </w:r>
    </w:p>
    <w:p w:rsidR="003E6B5F" w:rsidRDefault="00B52CCD">
      <w:pPr>
        <w:spacing w:before="240" w:after="240" w:line="396" w:lineRule="auto"/>
        <w:ind w:left="1701" w:right="851" w:firstLine="567"/>
        <w:jc w:val="both"/>
        <w:rPr>
          <w:rFonts w:ascii="Arial" w:hAnsi="Arial"/>
          <w:sz w:val="32"/>
        </w:rPr>
      </w:pPr>
      <w:r>
        <w:rPr>
          <w:rFonts w:ascii="Arial" w:hAnsi="Arial"/>
          <w:sz w:val="32"/>
        </w:rPr>
        <w:t>Для арендного коллектива с акционерной собственностью закрытого типа характерны: средний уровень коллективного владения и управления (возможен конфликт арендодателя и арендатора по поводу права распоряжения коллективной собственностью); низкая эффективность вложений в производство (средства рабочих довольно незначительны); низкая возможность быстрого и значительного повышения производства (в основном из-за нехватки средств); средний уровень экономической ответственности и заинтересованности коллектива собственников; более длительные сроки выкупа предприятия.</w:t>
      </w:r>
    </w:p>
    <w:p w:rsidR="003E6B5F" w:rsidRDefault="00B52CCD">
      <w:pPr>
        <w:spacing w:before="240" w:after="240" w:line="396" w:lineRule="auto"/>
        <w:ind w:left="1701" w:right="851" w:firstLine="567"/>
        <w:jc w:val="both"/>
        <w:rPr>
          <w:rFonts w:ascii="Arial" w:hAnsi="Arial"/>
          <w:sz w:val="32"/>
        </w:rPr>
      </w:pPr>
      <w:r>
        <w:rPr>
          <w:rFonts w:ascii="Arial" w:hAnsi="Arial"/>
          <w:sz w:val="32"/>
        </w:rPr>
        <w:t>Наименьшую степень эффективности имеет арендное предприятие с долевой собственностью ("народное предприятие"), которому присущи, кроме высокого уровня коллективного владения и управления (все "равны" и условием достижения благосостояния каждым является только личный труд): низкая эффективность инвестиций в производство, низкая возможность быстрого повышения эффективности производства, самый низкий уровень экономической ответственности и заинтересованности коллектива, наиболее длительные сроки выкупа предприятия.</w:t>
      </w:r>
    </w:p>
    <w:p w:rsidR="003E6B5F" w:rsidRDefault="00B52CCD">
      <w:pPr>
        <w:spacing w:before="240" w:after="240" w:line="396" w:lineRule="auto"/>
        <w:ind w:left="1701" w:right="851" w:firstLine="567"/>
        <w:jc w:val="both"/>
        <w:rPr>
          <w:rFonts w:ascii="Arial" w:hAnsi="Arial"/>
          <w:sz w:val="32"/>
        </w:rPr>
      </w:pPr>
      <w:r>
        <w:rPr>
          <w:rFonts w:ascii="Arial" w:hAnsi="Arial"/>
          <w:sz w:val="32"/>
        </w:rPr>
        <w:t>Следует, однако, заметить, что  Государственная программа  приватизации за 1995 г. в Украине по аренде полностью не выполнена, возможно, в связи с новизной и сложностью проблемы. Возможно невыполнение Программы приватизации и  в 1996 г. - именно из-за ограничений, введенных Кабинетом Министров для аренды с выкупом - единого способа приватизации, который реально действует и ведет к определенному повышению эффективности производства.</w:t>
      </w:r>
    </w:p>
    <w:p w:rsidR="003E6B5F" w:rsidRDefault="00B52CCD">
      <w:pPr>
        <w:spacing w:before="240" w:after="240" w:line="396" w:lineRule="auto"/>
        <w:ind w:left="1701" w:right="851" w:firstLine="567"/>
        <w:jc w:val="both"/>
        <w:rPr>
          <w:rFonts w:ascii="Arial" w:hAnsi="Arial"/>
          <w:sz w:val="32"/>
        </w:rPr>
      </w:pPr>
      <w:r>
        <w:rPr>
          <w:rFonts w:ascii="Arial" w:hAnsi="Arial"/>
          <w:sz w:val="32"/>
        </w:rPr>
        <w:t>Декретом Правительства Украины о  приватизации  целостных имущественных комплексов госпредприятий и других структурных подразделений, сданных в аренду от 13 мая 1993 г., признается аренда с выкупом по договорам, заключенным до ввода в действие Декрета "О дополнительном регулировании арендных отношений". Однако им выдвинуты условия, делающие аренду с выкупом практически невозможной. Так, необходимо в "старые" договоры аренды с выкупом внести дополнение, в котором обязательно указать квоту использования имущественных приватизационных сертификатов организаций арендаторов. А поскольку квоту будет в прямом понимании навязывать Фонд государственного имущества, то он будет стремиться поднять ее вплоть до 70%, и в таком случае возможности для выкупа предприятия просто не остается. А это - опять-таки фактический запрет аренды с выкупом.</w:t>
      </w:r>
    </w:p>
    <w:p w:rsidR="003E6B5F" w:rsidRDefault="00B52CCD">
      <w:pPr>
        <w:spacing w:before="240" w:after="240" w:line="396" w:lineRule="auto"/>
        <w:ind w:left="1701" w:right="851" w:firstLine="567"/>
        <w:jc w:val="both"/>
        <w:rPr>
          <w:rFonts w:ascii="Arial" w:hAnsi="Arial"/>
          <w:sz w:val="32"/>
        </w:rPr>
      </w:pPr>
      <w:r>
        <w:rPr>
          <w:rFonts w:ascii="Arial" w:hAnsi="Arial"/>
          <w:sz w:val="32"/>
        </w:rPr>
        <w:t>От приватизации государственного предприятия через аренду его трудовым коллективом существенно отличается приватизация путем выкупа. Прежде всего, это касается сроков приватизации (при выкупе - мгновенная), а также организационно-экономических форм, которыми при выкупе являются:</w:t>
      </w:r>
    </w:p>
    <w:p w:rsidR="003E6B5F" w:rsidRDefault="00B52CCD">
      <w:pPr>
        <w:spacing w:before="240" w:after="240" w:line="396" w:lineRule="auto"/>
        <w:ind w:left="1701" w:right="851" w:firstLine="567"/>
        <w:jc w:val="both"/>
        <w:rPr>
          <w:rFonts w:ascii="Arial" w:hAnsi="Arial"/>
          <w:sz w:val="32"/>
        </w:rPr>
      </w:pPr>
      <w:r>
        <w:rPr>
          <w:rFonts w:ascii="Arial" w:hAnsi="Arial"/>
          <w:sz w:val="32"/>
        </w:rPr>
        <w:t>1. Создание акционерного общества (как открытого, так и закрытого типа).</w:t>
      </w:r>
    </w:p>
    <w:p w:rsidR="003E6B5F" w:rsidRDefault="00B52CCD">
      <w:pPr>
        <w:spacing w:before="240" w:after="240" w:line="396" w:lineRule="auto"/>
        <w:ind w:left="1701" w:right="851" w:firstLine="567"/>
        <w:jc w:val="both"/>
        <w:rPr>
          <w:rFonts w:ascii="Arial" w:hAnsi="Arial"/>
          <w:sz w:val="32"/>
        </w:rPr>
      </w:pPr>
      <w:r>
        <w:rPr>
          <w:rFonts w:ascii="Arial" w:hAnsi="Arial"/>
          <w:sz w:val="32"/>
        </w:rPr>
        <w:t>2. Организация хозяйственных обществ с определенной наперед ответственностью: ограниченной, дополнительной, полное и коммандитное общества.</w:t>
      </w:r>
    </w:p>
    <w:p w:rsidR="003E6B5F" w:rsidRDefault="00B52CCD">
      <w:pPr>
        <w:spacing w:before="240" w:after="240" w:line="396" w:lineRule="auto"/>
        <w:ind w:left="1701" w:right="851" w:firstLine="567"/>
        <w:jc w:val="both"/>
        <w:rPr>
          <w:rFonts w:ascii="Arial" w:hAnsi="Arial"/>
          <w:sz w:val="32"/>
        </w:rPr>
      </w:pPr>
      <w:r>
        <w:rPr>
          <w:rFonts w:ascii="Arial" w:hAnsi="Arial"/>
          <w:sz w:val="32"/>
        </w:rPr>
        <w:t>3. Приобретение (покупка) предприятия физическим лицом или группой лиц (частное предприятие).</w:t>
      </w:r>
    </w:p>
    <w:p w:rsidR="003E6B5F" w:rsidRDefault="00B52CCD">
      <w:pPr>
        <w:spacing w:before="240" w:after="240" w:line="396" w:lineRule="auto"/>
        <w:ind w:left="1701" w:right="851" w:firstLine="567"/>
        <w:jc w:val="both"/>
        <w:rPr>
          <w:rFonts w:ascii="Arial" w:hAnsi="Arial"/>
          <w:sz w:val="32"/>
        </w:rPr>
      </w:pPr>
      <w:r>
        <w:rPr>
          <w:rFonts w:ascii="Arial" w:hAnsi="Arial"/>
          <w:sz w:val="32"/>
        </w:rPr>
        <w:t>Факторы, влияющие на выбор организационно-экономических форм предприятий, приватизируемых путем выкупа, в основном аналогичны арендным.</w:t>
      </w:r>
    </w:p>
    <w:p w:rsidR="003E6B5F" w:rsidRDefault="00B52CCD">
      <w:pPr>
        <w:spacing w:before="240" w:after="240" w:line="396" w:lineRule="auto"/>
        <w:ind w:left="1701" w:right="851" w:firstLine="567"/>
        <w:jc w:val="both"/>
        <w:rPr>
          <w:rFonts w:ascii="Arial" w:hAnsi="Arial"/>
          <w:sz w:val="32"/>
        </w:rPr>
      </w:pPr>
      <w:r>
        <w:rPr>
          <w:rFonts w:ascii="Arial" w:hAnsi="Arial"/>
          <w:sz w:val="32"/>
        </w:rPr>
        <w:t>Характерными признаками акционерного общества являются:</w:t>
      </w:r>
    </w:p>
    <w:p w:rsidR="003E6B5F" w:rsidRDefault="00B52CCD">
      <w:pPr>
        <w:spacing w:before="240" w:after="240" w:line="396" w:lineRule="auto"/>
        <w:ind w:left="1701" w:right="851" w:firstLine="567"/>
        <w:jc w:val="both"/>
        <w:rPr>
          <w:rFonts w:ascii="Arial" w:hAnsi="Arial"/>
          <w:sz w:val="32"/>
        </w:rPr>
      </w:pPr>
      <w:r>
        <w:rPr>
          <w:rFonts w:ascii="Arial" w:hAnsi="Arial"/>
          <w:sz w:val="32"/>
        </w:rPr>
        <w:t>- наличие акционерной собственности (собственность общества состоит из собственности его членов, вложивших средства в приобретение акций). В акционерном обществе открытого типа происходит свободная реализация акций предприятия через фондовую биржу (до 75 % акций) по рыночному курсу (только учредители и члены трудового коллектива имеют возможность приобрести акции по номинальной стоимости). В закрытом акционерном обществе реализация акций осуществляется внутри предприятия без реализации на сторону;</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начисление дивидендов. Чем выше эффективность предприятия, тем больше размер чистой прибыли, идущей на выплату дивидендов, и тем выше заинтересованность акционеров; </w:t>
      </w:r>
    </w:p>
    <w:p w:rsidR="003E6B5F" w:rsidRDefault="00B52CCD">
      <w:pPr>
        <w:spacing w:before="240" w:after="240" w:line="396" w:lineRule="auto"/>
        <w:ind w:left="1701" w:right="851" w:firstLine="567"/>
        <w:jc w:val="both"/>
        <w:rPr>
          <w:rFonts w:ascii="Arial" w:hAnsi="Arial"/>
          <w:sz w:val="32"/>
        </w:rPr>
      </w:pPr>
      <w:r>
        <w:rPr>
          <w:rFonts w:ascii="Arial" w:hAnsi="Arial"/>
          <w:sz w:val="32"/>
        </w:rPr>
        <w:t>- определение рыночной стоимости акций (курса акций): для открытого общества - по курсу фондовой биржи; для закрытого - по номинальной стоимости;</w:t>
      </w:r>
    </w:p>
    <w:p w:rsidR="003E6B5F" w:rsidRDefault="00B52CCD">
      <w:pPr>
        <w:spacing w:before="240" w:after="240" w:line="396" w:lineRule="auto"/>
        <w:ind w:left="1701" w:right="851" w:firstLine="567"/>
        <w:jc w:val="both"/>
        <w:rPr>
          <w:rFonts w:ascii="Arial" w:hAnsi="Arial"/>
          <w:sz w:val="32"/>
        </w:rPr>
      </w:pPr>
      <w:r>
        <w:rPr>
          <w:rFonts w:ascii="Arial" w:hAnsi="Arial"/>
          <w:sz w:val="32"/>
        </w:rPr>
        <w:t>- акционерный тип управления: несмотря на видимость коллегиального управления (экономическую политику проводит общее собрание) фактически обществом руководит собственник контрольного пакета акций (до 51 % их общего количества). Для закрытого акционерного общества характерно обязательное трудовое участие акционеров в деятельности предприятия (исключение может быть сделано только для пенсионеров и других бывших  работников  предприятия, пожелавших  приобрести акции);</w:t>
      </w:r>
    </w:p>
    <w:p w:rsidR="003E6B5F" w:rsidRDefault="00B52CCD">
      <w:pPr>
        <w:spacing w:before="240" w:after="240" w:line="396" w:lineRule="auto"/>
        <w:ind w:left="1701" w:right="851" w:firstLine="567"/>
        <w:jc w:val="both"/>
        <w:rPr>
          <w:rFonts w:ascii="Arial" w:hAnsi="Arial"/>
          <w:sz w:val="32"/>
        </w:rPr>
      </w:pPr>
      <w:r>
        <w:rPr>
          <w:rFonts w:ascii="Arial" w:hAnsi="Arial"/>
          <w:sz w:val="32"/>
        </w:rPr>
        <w:t>- применение наемного труда (в обществе могут работать люди по контрактам, которые не желают становиться акционерами и покупать акции, а получают только заработок);</w:t>
      </w:r>
    </w:p>
    <w:p w:rsidR="003E6B5F" w:rsidRDefault="00B52CCD">
      <w:pPr>
        <w:spacing w:before="240" w:after="240" w:line="396" w:lineRule="auto"/>
        <w:ind w:left="1701" w:right="851" w:firstLine="567"/>
        <w:jc w:val="both"/>
        <w:rPr>
          <w:rFonts w:ascii="Arial" w:hAnsi="Arial"/>
          <w:sz w:val="32"/>
        </w:rPr>
      </w:pPr>
      <w:r>
        <w:rPr>
          <w:rFonts w:ascii="Arial" w:hAnsi="Arial"/>
          <w:sz w:val="32"/>
        </w:rPr>
        <w:t>- существует возможность (угроза) смены собственника, который скупает акции общества.</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Здесь необходимо учитывать еще и тот факт, что в соответствии с утвержденным в ноябре 1994 г. Фондом государственного имущества Положением о плане приватизации может быть принято решение Комиссии по вопросам приватизации о том, что контрольный пакет акций (паев) хозяйственного общества остается в распоряжении фонда государственного имущества Украины. Этот факт как раз и говорит о нежелании   государства отдавать свою собственность, ибо владелец контрольного пакета акций - фактический собственник предприятия, со всеми надлежащими юридическими   правами, а также правом управления и распоряжения имуществом. Кроме того, это свидетельствует о потенциальной возможности оставления в собственности государства стабильных предприятий, которые приносят значительный доход.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На арендных предприятиях уровень показателей воспроизводства ОПФ практически не отличается от уровня государственных предприятий, что обусловлено, главным образом, экономической ситуацией, сложившейся на данный момент. Отсутствие рынка конкуренции, монополизм производителя, дефицитность его продукции позволяют арендному предприятию (как, между прочим, и предприятиям других организационно-правовых форм хозяйствования) вести себя по-другому: не желать высокой эффективности производства, не думать о перспективах развития предприятия, "проедать" полученную прибыль. Так, например, Днепропетровский и Новомосковский трубные заводы, которые работают на аренде, в  1994 г. направили на развитие и усовершенствование производства по 14% полученной прибыли, тогда как на оплату труда - соответственно, 57 и 62%.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Значительный интерес вызывает сравнительный анализ эффективности функционирования промышленных предприятий разных форм собственности. Он показывает, что в условиях формирования рыночных отношений и проявления кризисных явлений в экономике, предприятия рыночного сектора лучше приспосабливаются к условиям, которые сложились. Так, если в государственном секторе экономики объем производства в 1993 г. сократился (сравнительно с 1992г.) на 10.5%, то на негосударственных предприятиях он вырос чуть ли не на 7%, то есть государственные предприятия, будучи наиболее технически вооруженными, откровенно проигрывают предприятиям негосударственного сектора по уровню использования ОПФ.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Среди предприятий негосударственного сектора экономики наибольшей отдачей ОПФ и уровнем продуктивности труда характеризуются хозяйственные товарищества.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Проведенный анализ свидетельствует, что в условиях обострения экономического кризиса наиболее уязвимой сферой деятельности предприятия является воспроизводство   производственного аппарата. Этот процесс ухудшился как в   государственном секторе, так и на предприятиях негосударственных форм собственности. Однако у последних выявилось больше возможностей для приспособления к ситуации, которая сложилась. Особенно это касается акционерных обществ, которые значительную   часть прибыли направляли на цели производства. Вместе с тем эта прогрессивная форма хозяйствования не смогла в полной мере проявить свои позитивные возможности. Что касается аренды, то ее следует рассматривать как способ постепенной приватизации, с формированием производства на основе собственности работников (персонифицированной собственности) с довольно высоким уровнем мотивации к труду. Необходимо создать арендным коллективам более благоприятствующие условия для функционирования (прежде всего, это касается права выкупа и размера арендной платы).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Для осуществления мониторинга процессов преобразования отношений собственности и эффективного функционирования предприятий в постприватизационный период важно усовершенствовать классификацию форм хозяйствования и расширить государственную статистическую отчетность.</w:t>
      </w: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jc w:val="both"/>
        <w:rPr>
          <w:rFonts w:ascii="Arial" w:hAnsi="Arial"/>
          <w:b/>
          <w:spacing w:val="16"/>
          <w:sz w:val="32"/>
        </w:rPr>
      </w:pPr>
      <w:r>
        <w:rPr>
          <w:rFonts w:ascii="Arial" w:hAnsi="Arial"/>
          <w:b/>
          <w:spacing w:val="16"/>
          <w:sz w:val="32"/>
        </w:rPr>
        <w:t xml:space="preserve"> Приватизация предприятий пищевой промышленности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Украине пищевая промышленность представлена 25 отраслями, среди которых наиболее развитыми являются сахарная, мясная, молочная, маслосыровырабатывающая, маслобойная, консервная, хлебопекарная, пивоваренная, спиртовая, винодельческая и ликеро-водочная. Общее количество предприятий пищевой промышленности, которые находятся на самостоятельном балансе, составляет примерно 2.7 тыс., а стоимость их промышленно-производственных фондов (на 1 января 1993г.) - 174.7 млрд. крб. По данным Укрпищепрома, под приватизацию подпадает имущество общей стоимостью более 2 трлн. крб.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процессе реформирования пищевой промышленности Украины было создано 300 ассоциаций, 75 концернов, корпораций и консорциумов, 18 акционерных обществ, в том числе - концерн "Укрсахар", "Укрмясо", "Укрмолпром", "Укрпродсоюз", добровольное объединение "Укрмасложирпром". По инициативе бывших министерских   структур 114 предприятий отрасли передано в аренду их трудовых коллективам. Кроме того, в республике зарегистрировано около 30 тыс. малых предприятий и 27.4 тыс. кооперативов этого профиля (с общей численностью работающих - 670 тыс. чел.). Однако значительных качественных изменений функционирования предприятий не произошло, поскольку в отрасли практически не было достигнуто изменений в форме собственности.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До сегодняшнего времени государственный сектор в пищепроме Украины остается монополистом. Поэтому в процессе дальнейшего развития и реформирования отрасли необходимо усовершенствовать ее производственную структуру, для чего, наряду с большими и средними предприятиями необходимо создавать и небольшие, которые бы обеспечили своевременную и качественную переработку с/х сырья непосредственно в районах его производства. Ускорению этого процесса в определенной степени будут благоприятствовать разгосударствление и приватизация.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Для преодоления противоречий, которые сдерживают развитие рыночного механизма, наиболее эффективной формой организации производства на первых этапах приватизации является создание акционерных обществ, в состав которых бы вошли поставщики сырья, перерабатывающие предприятия и предприятия инфраструктуры.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таких подотраслях, как мясная, молочная, сахарная, спиртовая, маслобойная, консервная, винодельческая, перспективной формой организации производства может стать добровольное объединение сельскохозяйственных, заготовительных, перерабатывающих, транспортных, торговых и др. предприятий в ассоциации. При этом все их члены могут сохранять хозяйственную самостоятельность.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Однако, несмотря на то, что в ряде подотраслей уже функционируют производственные ассоциации, все же в них еще не отработан хозяйственный механизм. Анализ отчетных данных концерна "Укрмясо" показывает, что в 1993 г. в розничной цене на мясо стоимость сырья составила примерно 53%, затраты на ее заготовку и траспортирование, а также на переработку и сбыт продукции - 11%, торговая надбавка к оптовой цене - 20%, отчисления в госбюджет и НДС - 16%. То есть, мясная промышленность получила только 11% от средств, которые поступали от реализации продукции.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пивоваренной промышленность среди приватизированных предприятий Киева одним из крупных является пивоваренный завод "Оболонь", который производит 10 млн. декалитров пива в год. В 1992 г. объем его товарной продукции (в действующих ценах) составил 14 млрд. крб. Начало процесса приватизации завода приходится на 1991 г. После реорганизации Укрпищепрома было создано арендное предприятие в составе трех заводов ("Оболонь", №1 и №2). Предусматривалось, что эти предприятия будут выкуплены трудовыми коллективами в течение 10 лет. Фактически - за счет той части фонда развития производства, которая отчислялась от прибыли, из собственных сбережений членов трудовых коллективов -   они были выкуплены уже в марте 1992 г. На базе завода "Оболонь" было создано закрытое АО, в состав которого вошли челны его трудового коллектива, две французские фирмы "Pepsi Cola Inernational", а также предприниматель из Франции, который вложил в него 100 тыс. дол. США. Согласно с утвержденным положением, высшим органом управления таким обществом является собрание акционеров, а в период между собраниями - правление, главой которого является директор.</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АО осуществляет производственный процесс на основе   материального самообеспечения, устанавливает цены и тарифы на продукцию, реализует ее и использует полученные доходы для развития производства. Из доходов, полученных АО, покрываются материальные затраты и приравненные к ним затраты труда, проценты за кредит, страховые взносы, арендная плата, налоги и прочее. При этом труд оплачивается в соответствии его количеством и качеством, с учетом вклада каждого работника в конечный результат деятельности общества. Остальная часть прибыли используется для создания фондов и начисления дивидендов. Однако отчисления из прибыли в резервный фонд производятся только тогда, когда его объем не превышает 25% Уставного фонда.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Сравнительный анализ хозяйственной деятельности АО "Оболонь" и объединения Укрпивпром свидетельствует об успехах первого из них и наращивании производства продукции. Так, за 1992 г. товарная продукция по АО "Оболонь" выросла (сравнительно с 1991г.) на 5%, тогда как по Укрпивпрому она уменьшилась на 16.6%. При этом АО "Оболонь" значительно снизила себестоимость продукции, а удельный вес заработной платы не превысил 5%.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Однако, наряду с позитивными сторонами, в работе АО есть ряд негативных. В связи с выходом из состава Укрпивпрома материальное обеспечение производства осуществляется здесь самостоятельно, без помощи вышестоящих инстанций. Это значительно осложняет производственный процесс. В частности, на протяжении четырех месяцев 1992 г. объединение не обеспечивало АО сырьем, и руководство вынуждено было самостоятельно организовывать его закупки непосредственно в хозяйствах -   колхозах и совхозах, что принесло ему 510 млн. крб. убытков. Например, для реализации продукции непосредственно предприятием было установлено наценку 15%, а в системе госторговли - 50%, что существенно повысило розничную цену, тормозя своевременную реализацию продукцию, что привело к затовариванию складов даже в летний период.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При приватизации предприятий хлебопекарной промышленности следует учитывать ту особенность, что в этой подотрасли сложилась глубокая специализация предприятий. Выпуская продукцию, которая отличается своей трудоемкостью (к тому же и себестоимостью), собственники не будут заинтересованы в производстве диетически, диабетических и др. изделий, которые имеют сравнительно невысокие цены, но являются крайне необходимыми населению. Поэтому одновременная приватизация всех предприятий поставит их в различные финансовые условия.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При этом следует учитывать, что в современных условиях из-за недостатков в организации заготовки, транспортировании и хранение сырья, из-за низкого технического уровня инфраструктуры много перерабатывающих предприятий не полностью обеспечиваются  качественным сырьем. Кроме того, для многих подотраслей пищепрома характерна высокая стоимость основных фондов производства, что осложняет выкуп их имущества трудовыми коллективами.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Поэтому, результаты анализа первого опыта приватизации имущества предприятий пищевой промышленности показывают, что рыночные отношения тяжело входят в их хозяйственную деятельность, а попытки быстрого и массового перехода к рынку "шоковыми способами" не срабатывают. Потому в пищепроме внедрение рыночных отношений может происходить только при условии государственного регулирования, комплексного разрешения всех вопросов в непосредственной связи с учетом технико-   экономических особенностей ее отдельных подотраслей.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Для успешного функционирования предприятий в условиях рыночной экономики особенно важными являются не только их разгосударствление и приватизация, но и объединения капитала и усилий трудовых коллективов, направленных на повышение его отдачи. На основе такой концентрации ресурсов и мощностей производств различного профиля можно будет маневрировать средствами, ускорить НТП, снизить затраты материальных и трудовых ресурсов.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При приватизации предприятий пищепрома желательно было бы отказаться от принципа оценки его объектов только по стоимости ОПФ и оборотных фондов, поскольку от нее не зависят их отдача и величина прибыли. При акционировании имущества предприятий целесообразно исходить из потенциальной прибыли, которую они  приносят, уменьшив ее на процент фактического износа ОПФ, которая рассчитывается по нормам амортизации и фактическому сроку эксплуатации.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Для ускорения процессов приватизации пищевой промышленности целесообразно реорганизовать  большие и средние предприятия в акционерные общества, со свободной продажей акций. При этом на первом этапе следует запретить госпредприятиям принимать участие в приобретении акций, а продавать их только членам трудовых коллективов. Иначе такие предприятия за счет государственных средств скупят значительную часть акций, что может привести к появлению новых монополий. На втором этапе акции можно будет, по решению правительства, продавать предприятиям, кооперативам, своим и иностранным гражданам, а также частным фирмам.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Итак, в условиях Украины применение методов "народной приватизации" довольно перспективно, поскольку в ряде подотраслей пищепрома есть множество предприятий, которые уже обанкротились или находятся на грани банкротства. Для практического осуществления приватизации этих предприятий и их выживания на первом этапе необходимой является продуманная государственная поддержка и принятие соответствующих законов.</w:t>
      </w: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firstLine="567"/>
        <w:jc w:val="both"/>
        <w:rPr>
          <w:rFonts w:ascii="Arial" w:hAnsi="Arial"/>
          <w:i/>
          <w:spacing w:val="16"/>
          <w:sz w:val="32"/>
          <w:u w:val="single"/>
        </w:rPr>
      </w:pPr>
      <w:r>
        <w:rPr>
          <w:rFonts w:ascii="Arial" w:hAnsi="Arial"/>
          <w:i/>
          <w:spacing w:val="16"/>
          <w:sz w:val="32"/>
          <w:u w:val="single"/>
        </w:rPr>
        <w:t>Восемь способов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Центральное место в государственной  приватизационной программе отводится способам приватизации.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Программа предусматривает 8 способов приватизации  государственного имущества: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b/>
          <w:spacing w:val="16"/>
          <w:sz w:val="32"/>
        </w:rPr>
        <w:t xml:space="preserve">1. Выкуп объектов малой приватизации </w:t>
      </w:r>
      <w:r>
        <w:rPr>
          <w:rFonts w:ascii="Arial" w:hAnsi="Arial"/>
          <w:spacing w:val="16"/>
          <w:sz w:val="32"/>
        </w:rPr>
        <w:t xml:space="preserve"> </w:t>
      </w:r>
      <w:r>
        <w:rPr>
          <w:rFonts w:ascii="Arial" w:hAnsi="Arial"/>
          <w:spacing w:val="16"/>
          <w:sz w:val="32"/>
        </w:rPr>
        <w:sym w:font="Symbol" w:char="F0BE"/>
      </w:r>
      <w:r>
        <w:rPr>
          <w:rFonts w:ascii="Arial" w:hAnsi="Arial"/>
          <w:spacing w:val="16"/>
          <w:sz w:val="32"/>
        </w:rPr>
        <w:t xml:space="preserve">   способ приватизации, при котором собственником объекта становится товарищество покупателей, образованное его работниками. Этот способ приватизации не предусматривает конкуренции покупателей.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2. Выкуп государственного  имущества предприятия с альтернативным планом приватизации, по которому собственником объекта ил его части становится товарищество покупателей, образованное его работниками в соответствии с разработанным покупателями планом, который является альтернативным к плану, предложенному комиссией по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3. Выкуп государственного  имущества, сданного в аренду с выкупом,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собственником объекта становится арендатор, в соответствии с договором аренды.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4. Продажа на аукционе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собственником объекта становится покупатель, который предложил в ходе аукциона максимальную цену.</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5. Продажа по коммерческому курсу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собственником объекта становится покупатель, который предложил наилучшие условия дальнейшей эксплуатации объекта, или при равных условиях </w:t>
      </w:r>
      <w:r>
        <w:rPr>
          <w:rFonts w:ascii="Arial" w:hAnsi="Arial"/>
          <w:spacing w:val="16"/>
          <w:sz w:val="32"/>
        </w:rPr>
        <w:sym w:font="Symbol" w:char="F0BE"/>
      </w:r>
      <w:r>
        <w:rPr>
          <w:rFonts w:ascii="Arial" w:hAnsi="Arial"/>
          <w:spacing w:val="16"/>
          <w:sz w:val="32"/>
        </w:rPr>
        <w:t xml:space="preserve"> наибольшую сумму.</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6. Продажа по коммерческому курсу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собственником объекта становится покупатель, который предложил при фиксированных начальных ценах наивысшую цену.</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7. Продажа по конкурсу с отсрочкой платежа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собственником объекта становится покупатель, который на конкурсной основе добился права уплатить за приобретение объекта с отсрочкой платежа на три года, на условиях предоплаты       30% его стоимости.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8. Продажа акций открытых акционерных обществ </w:t>
      </w:r>
      <w:r>
        <w:rPr>
          <w:rFonts w:ascii="Arial" w:hAnsi="Arial"/>
          <w:spacing w:val="16"/>
          <w:sz w:val="32"/>
        </w:rPr>
        <w:sym w:font="Symbol" w:char="F0BE"/>
      </w:r>
      <w:r>
        <w:rPr>
          <w:rFonts w:ascii="Arial" w:hAnsi="Arial"/>
          <w:spacing w:val="16"/>
          <w:sz w:val="32"/>
        </w:rPr>
        <w:t xml:space="preserve"> способ приватизации, по которому собственниками акций, преобразованных в открытые акционерные товарищества государственных  предпритий, на конкурсной основе становятся покупатели, которые предложили наибольшую цену за наибольшее количество акций после реализации акций на льготных условиях. </w:t>
      </w:r>
    </w:p>
    <w:p w:rsidR="003E6B5F" w:rsidRDefault="003E6B5F">
      <w:pPr>
        <w:spacing w:before="240" w:after="240" w:line="396" w:lineRule="auto"/>
        <w:ind w:left="1701" w:right="851" w:firstLine="567"/>
        <w:jc w:val="both"/>
        <w:rPr>
          <w:rFonts w:ascii="Arial" w:hAnsi="Arial"/>
          <w:spacing w:val="16"/>
          <w:sz w:val="32"/>
        </w:rPr>
      </w:pP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firstLine="567"/>
        <w:jc w:val="both"/>
        <w:rPr>
          <w:rFonts w:ascii="Arial" w:hAnsi="Arial"/>
          <w:b/>
          <w:i/>
          <w:spacing w:val="16"/>
          <w:sz w:val="32"/>
          <w:u w:val="single"/>
        </w:rPr>
      </w:pPr>
      <w:r>
        <w:rPr>
          <w:rFonts w:ascii="Arial" w:hAnsi="Arial"/>
          <w:b/>
          <w:i/>
          <w:spacing w:val="16"/>
          <w:sz w:val="32"/>
          <w:u w:val="single"/>
        </w:rPr>
        <w:t>Не теоретизируй, а приватизируй!</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Приватизацию необходимо начинать с маленьких предприятий.</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Нужно устроить жизненный порядок так, чтобы в обществе было как можно больше собственников, но следить, чтобы акционеров, которые владеют одним предприятием, было не очень много. Иначе годовые собрания акционеров превратятся в базар и станут неуправляемыми.</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 xml:space="preserve">Самая серьезная группа интересов </w:t>
      </w:r>
      <w:r>
        <w:rPr>
          <w:rFonts w:ascii="Arial" w:hAnsi="Arial"/>
          <w:spacing w:val="16"/>
          <w:sz w:val="32"/>
        </w:rPr>
        <w:sym w:font="Symbol" w:char="F0BE"/>
      </w:r>
      <w:r>
        <w:rPr>
          <w:rFonts w:ascii="Arial" w:hAnsi="Arial"/>
          <w:spacing w:val="16"/>
          <w:sz w:val="32"/>
        </w:rPr>
        <w:t xml:space="preserve"> работники предприятия, которое приватизируется. Они встревожены своим будущим. Им необходимо дать возможность стать совладельцами фирмы.</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Государственное предприятие, которое работает плохо, можно продать приватному предприятию, желательно акционерному.</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 xml:space="preserve">Еще не было такого, чтобы за государственную  собственность, которая приватизируется, назначили действительную цену. Те, кто оценивает, могут быть специалистами наивысшей квалификации, но наилучший советчик </w:t>
      </w:r>
      <w:r>
        <w:rPr>
          <w:rFonts w:ascii="Arial" w:hAnsi="Arial"/>
          <w:spacing w:val="16"/>
          <w:sz w:val="32"/>
        </w:rPr>
        <w:sym w:font="Symbol" w:char="F0BE"/>
      </w:r>
      <w:r>
        <w:rPr>
          <w:rFonts w:ascii="Arial" w:hAnsi="Arial"/>
          <w:spacing w:val="16"/>
          <w:sz w:val="32"/>
        </w:rPr>
        <w:t xml:space="preserve"> сам покупатель. Он и скажет какую сумму готов вложить в дело. Слишком дорого не купит никто, при слишком дешевой продаже появится много претендентов, начнутся скандалы. Лучше, если претенденты выяснят отношения между собой на основе финансовых возможностей.</w:t>
      </w:r>
    </w:p>
    <w:p w:rsidR="003E6B5F" w:rsidRDefault="00B52CCD" w:rsidP="00B52CCD">
      <w:pPr>
        <w:numPr>
          <w:ilvl w:val="0"/>
          <w:numId w:val="1"/>
        </w:numPr>
        <w:spacing w:before="240" w:after="240" w:line="396" w:lineRule="auto"/>
        <w:ind w:right="851"/>
        <w:jc w:val="both"/>
        <w:rPr>
          <w:rFonts w:ascii="Arial" w:hAnsi="Arial"/>
          <w:spacing w:val="16"/>
          <w:sz w:val="32"/>
        </w:rPr>
      </w:pPr>
      <w:r>
        <w:rPr>
          <w:rFonts w:ascii="Arial" w:hAnsi="Arial"/>
          <w:spacing w:val="16"/>
          <w:sz w:val="32"/>
        </w:rPr>
        <w:t>Нет никакого смысла возвращать собственность ее бывшим собственникам. Это только затормозит весь процесс. Бывшим собственникам можно предложить определенную компенсацию в будущем, когда дела предприятия наладятся, но и то с условием, что сам собственник на протяжении определенного срока объявит о своих претензиях.</w:t>
      </w:r>
    </w:p>
    <w:p w:rsidR="003E6B5F" w:rsidRDefault="00B52CCD">
      <w:pPr>
        <w:spacing w:before="240" w:after="240" w:line="396" w:lineRule="auto"/>
        <w:ind w:left="1701" w:right="851"/>
        <w:jc w:val="both"/>
        <w:rPr>
          <w:rFonts w:ascii="Arial" w:hAnsi="Arial"/>
          <w:spacing w:val="16"/>
          <w:sz w:val="32"/>
        </w:rPr>
      </w:pPr>
      <w:r>
        <w:rPr>
          <w:rFonts w:ascii="Arial" w:hAnsi="Arial"/>
          <w:spacing w:val="16"/>
          <w:sz w:val="32"/>
        </w:rPr>
        <w:t xml:space="preserve">                      </w:t>
      </w:r>
      <w:r>
        <w:rPr>
          <w:rFonts w:ascii="Arial" w:hAnsi="Arial"/>
          <w:b/>
          <w:i/>
          <w:spacing w:val="16"/>
          <w:sz w:val="32"/>
          <w:u w:val="single"/>
        </w:rPr>
        <w:t>Интервью с Юрием Ехануровым.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На заседании 3 марта Верховный Совет Украины утвердил список предприятий, которые не подлежат приватизации в 1995 году. В соответствии с формулой постановления Верховного Совета от 29 июля 1994 года, как только постановление об этом списке будет подписано, мораторий на заключение актов купли-продажи снимается. А коль так, то приватизационные процессы охватят огромный сектор предприятий, которые уже давно ждут этого решения. Самого списка в Фонде госимущества мы еще не имеем, но известно, что приватизации в нынешнем году не подлежат около 6 тысяч предприятий. </w:t>
      </w:r>
    </w:p>
    <w:p w:rsidR="003E6B5F" w:rsidRDefault="00B52CCD">
      <w:pPr>
        <w:spacing w:before="240" w:after="240" w:line="396" w:lineRule="auto"/>
        <w:ind w:left="1701" w:right="851" w:firstLine="567"/>
        <w:jc w:val="both"/>
        <w:rPr>
          <w:rFonts w:ascii="Arial" w:hAnsi="Arial"/>
          <w:b/>
          <w:i/>
          <w:spacing w:val="16"/>
          <w:sz w:val="32"/>
          <w:u w:val="single"/>
        </w:rPr>
      </w:pPr>
      <w:r>
        <w:rPr>
          <w:rFonts w:ascii="Arial" w:hAnsi="Arial"/>
          <w:b/>
          <w:i/>
          <w:spacing w:val="16"/>
          <w:sz w:val="32"/>
          <w:u w:val="single"/>
        </w:rPr>
        <w:t>“Серый Вторник” украинской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Практический ход приватизации в 1994 году в Украине можно условно разделить на два этапа, водоразделом которых было принятия постановления Верховного Совета “О совершенствовании механизма приватизации в Украине и усилении контроля за ее проведением” от 29 июля 1994 года. В первом полугодии приватизационные процессы осуществлялись более динамично, чем в 1993 году и второй половине отчетного года. Во втором полугодии объемы приватизации значительно сократились: по сравнению с первым полугодием количество приватизированных предприятий уменьшилось в 1,5 раза.</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По состоянию на 1 января 1995 года за 1994 год приватизировано 7967 объектов. Основными способами приватизации в 1994 году были выкуп и аренда с выкупом, которыми приватизировано соответственно 39,7 и 36,3% всех объектов. Продажа объектов по некоммерческому конкурсу составила 2,2%, по коммерческому </w:t>
      </w:r>
      <w:r>
        <w:rPr>
          <w:rFonts w:ascii="Arial" w:hAnsi="Arial"/>
          <w:spacing w:val="16"/>
          <w:sz w:val="32"/>
        </w:rPr>
        <w:sym w:font="Symbol" w:char="F0BE"/>
      </w:r>
      <w:r>
        <w:rPr>
          <w:rFonts w:ascii="Arial" w:hAnsi="Arial"/>
          <w:spacing w:val="16"/>
          <w:sz w:val="32"/>
        </w:rPr>
        <w:t xml:space="preserve"> 2,5%, на аукционе </w:t>
      </w:r>
      <w:r>
        <w:rPr>
          <w:rFonts w:ascii="Arial" w:hAnsi="Arial"/>
          <w:spacing w:val="16"/>
          <w:sz w:val="32"/>
        </w:rPr>
        <w:sym w:font="Symbol" w:char="F0BE"/>
      </w:r>
      <w:r>
        <w:rPr>
          <w:rFonts w:ascii="Arial" w:hAnsi="Arial"/>
          <w:spacing w:val="16"/>
          <w:sz w:val="32"/>
        </w:rPr>
        <w:t xml:space="preserve"> 5,0%.</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По состоянию на 1 января 1995 года приватизационные имущественные счета открыли 8,3 млн. Человек, или 16% от общей численности населения Украины.</w:t>
      </w: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Центр послеприватизационной поддержки.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Центр послеприватизационной поддержки (ЦПП)  предприятий Украины Был создан согласно приказу по Фонду госимущества Украины от 24 февраля 1995 года. По большому счету такая поддержка </w:t>
      </w:r>
      <w:r>
        <w:rPr>
          <w:rFonts w:ascii="Arial" w:hAnsi="Arial"/>
          <w:spacing w:val="16"/>
          <w:sz w:val="32"/>
        </w:rPr>
        <w:sym w:font="Symbol" w:char="F0BE"/>
      </w:r>
      <w:r>
        <w:rPr>
          <w:rFonts w:ascii="Arial" w:hAnsi="Arial"/>
          <w:spacing w:val="16"/>
          <w:sz w:val="32"/>
        </w:rPr>
        <w:t xml:space="preserve"> не только   консультационная, но и финансовая, </w:t>
      </w:r>
      <w:r>
        <w:rPr>
          <w:rFonts w:ascii="Arial" w:hAnsi="Arial"/>
          <w:spacing w:val="16"/>
          <w:sz w:val="32"/>
        </w:rPr>
        <w:sym w:font="Symbol" w:char="F0BE"/>
      </w:r>
      <w:r>
        <w:rPr>
          <w:rFonts w:ascii="Arial" w:hAnsi="Arial"/>
          <w:spacing w:val="16"/>
          <w:sz w:val="32"/>
        </w:rPr>
        <w:t xml:space="preserve"> наверняка понадобится и уже приватизированным предприятиям, и 8 тысячам, предназначенным к приватизации в 1995 году. Многие из них испытывают трудности в своем развитии вследствие неблагоприятности общей экономической ситуации, а некоторым просто не хватает знаний для избрания верного ориентира в переходный к рынку период. </w:t>
      </w: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Информация о ходе приватизации предприятий государственной собственности по Днепропетровской области.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соответствии с Указом Президента Украины от 19.02.94 г. №56 в области создана единая система органов приватизации. В городах и районах учреждены представительства Фонда госимущества Украины, которые будут осуществлять реформирование предприятий коммунальной собственности.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1994 году в сфере приватизации происходили сложные процессы, о чем свидетельствуют результаты анализа работы органов приватизации области.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первом полугодии 1994 года наблюдалась тенденция к ускорению приватизации в области. Так, в течение первого и второго квартала 1994 года было приватизировано 90% предприятий, осуществляющих продажу имущества в течение 1993-1994 годов.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Ускорению приватизации способствовало принятие Кабинетом министров Украины постановления от 20.05.94 № 327 “О проведении индексации основных фондов 1994 г.”. Это побудило потенциальных покупателей, в первую очередь трудовые коллективы предприятий, выступать с инициативой относительно приватизации ввиду ожидаемого возрастания платежей за объемы приватизации в результате увеличения их стоимости после индексации основных фондов.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1994 году было приватизировано 648 предприятий области, в том числе: 169 </w:t>
      </w:r>
      <w:r>
        <w:rPr>
          <w:rFonts w:ascii="Arial" w:hAnsi="Arial"/>
          <w:spacing w:val="16"/>
          <w:sz w:val="32"/>
        </w:rPr>
        <w:sym w:font="Symbol" w:char="F0BE"/>
      </w:r>
      <w:r>
        <w:rPr>
          <w:rFonts w:ascii="Arial" w:hAnsi="Arial"/>
          <w:spacing w:val="16"/>
          <w:sz w:val="32"/>
        </w:rPr>
        <w:t xml:space="preserve"> общегосударственной собственности, 479 </w:t>
      </w:r>
      <w:r>
        <w:rPr>
          <w:rFonts w:ascii="Arial" w:hAnsi="Arial"/>
          <w:spacing w:val="16"/>
          <w:sz w:val="32"/>
        </w:rPr>
        <w:sym w:font="Symbol" w:char="F0BE"/>
      </w:r>
      <w:r>
        <w:rPr>
          <w:rFonts w:ascii="Arial" w:hAnsi="Arial"/>
          <w:spacing w:val="16"/>
          <w:sz w:val="32"/>
        </w:rPr>
        <w:t xml:space="preserve"> коммунальной собственности.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Предприятия общегосударственной собственности были проданы путем: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аренда с выкупом членами трудовых коллективов (116);</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выкуп трудовым коллективом (24);</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продажа акций открытых акционерных обществ (28);</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аукционы (1).</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Приватизация имущества предприятий перерабатывающей промышленности, сервисных, строительных и других предприятий проводится только путем преобразования их в открытые акционерные общества.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Квота льготной продажи акций членами трудовых коллективов предприятий и сельскохозяйственным производителям составляет более 51% акций.</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При таком разделении акций приватизируются предприятия ассоциаций “Плодородие”, “Днепромолпром”, “Днепромяспром” и другие. Доля акций предприятий, подлежащих льготной продаже работникам каждого сельскохозяйственного предприятия определяется областным управлением сельского хозяйства и продовольствия пропорционально к объемам сырья и услуг.</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Для недопущения замены в процессе приватизации государственных  организационных структур монопольного типа частными и предотвращения появления новых монопольных образований необходима организация четкого взаимодействия Фонда гоимущества Украины, Министерства экономики Украины и антимонопольного комитета Украины между собой и с другими центральными и местными органами государственной  исполнительной власти. Такое взаимодействие необходимо прежде всего при приватизации предприятий мясной, молочной, хлебопекарной промышленности и т.п., которые занимают монопольное положение на соответствующих региональных рынках.</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Следует отметить, что в области имеется возможность обеспечить все приватизационные имущественные сертификаты имуществом объектов приватизации. По предварительным расчетам, стоимость сертификатов, которые не использованы в нашей области, намного меньше, чем стоимость имущества предприятий, расположенных на территории области, которые подлежат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Одними из наиболее важных причин приостановки приватизации на наш взгляд являются:</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 Нестабильность законодательной базы для проведения приватизации, что затрудняет практическую деятельность органов приватизации. Принятые предыдущим составом Верховного Совета Украины последние поправки к законодательству по вопросам аренды и приватизации фактически ревизуют концепцию разгосударствления и приватизации предприятий, земли и жилищного фонда, создают противоречивую правовую среду для деятельности органов приватизации.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Широкое применение неконкурентных способов приватизации ограничивает права граждан Украины, не являющихся членами трудовых коллективов приватизируемых предприятий, на получение доли государственной  собственности в процессе приватизации и на использование своих приватизационных бумаг; создает предпосылки для продажи всего государственного  имущества по заниженным ценам, поскольку, как свидетельствует мировой опыт, лишь применяя конкурентные способы, можно определить реальную цену объектов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Отсутствие мотивации у потенциальных инвесторов для осуществления инвестиций вследствие неудовлетворительного состояния финансово-кредитной системы, налогового бремени, необоснованного повышения цен на объекты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Искусственное завышение в Государственной программе приватизации на 1994 год украинского карбованца к доллару США, в котором не учтены экономические и социально-политические реалии в Украине.</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Это не только послужило причиной невыполнения заданий программы по поступлению средств в свободно конвертируемой валюте, но и вообще затормозило процесс иностранного инвестирвания.</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Непонимание населением объективных причин необходимости проведения приватизации, преждевременные ожидания ее конкретных результатов условиях неудач с проведением экономических реформ, что создает в обществе предпосылки отрицательного восприятия приватизации. Такое восприятие поддерживают некоторые средства массовой информации, представляя лишь отрицательные материалы или замалчивая о ходе приватизиционных процессов.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Наметилась устойчивая тенденция по созданию в процессе корпоратизации предприятий государственных  холдинговых компаний, которая при соответствующем ее развитии может привести к торможению приватизационных процессов и повышению уровня монополизма в экономике Украины.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Активизация процесса приватизации является обязательной предпосылкой общего улучшения состояния экономики Украины. Поэтому приватизацию следует рассматривать только в контексте проведения экономических реформ в Украине, оживления инвестиционного процесса, повышения заинтересованности в развитии производства.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Обесценивание приватизационных сертификатов как способ восстановления социальной справедливости.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В официальных разъяснениях сути приватизационного процесса в Украине нередко утверждается, что номинальная цена приватизационного сертификата не имеет существенного значения для владельца сертификата. Это действительно так. Для граждан Украины важнее реальная цена сертификата, а точнее </w:t>
      </w:r>
      <w:r>
        <w:rPr>
          <w:rFonts w:ascii="Arial" w:hAnsi="Arial"/>
          <w:spacing w:val="16"/>
          <w:sz w:val="32"/>
        </w:rPr>
        <w:sym w:font="Symbol" w:char="F0BE"/>
      </w:r>
      <w:r>
        <w:rPr>
          <w:rFonts w:ascii="Arial" w:hAnsi="Arial"/>
          <w:spacing w:val="16"/>
          <w:sz w:val="32"/>
        </w:rPr>
        <w:t xml:space="preserve"> рыночная стоимость акций прватизируемых предприятий, на которые можно обменять сертификат. Цена акций, в свою очередь, должна определяться долей государственной  собственности, подлежащей приватизации (за сертификаты), от всего того, что является государственной  собственностью в Украине </w:t>
      </w:r>
      <w:r>
        <w:rPr>
          <w:rFonts w:ascii="Arial" w:hAnsi="Arial"/>
          <w:spacing w:val="16"/>
          <w:sz w:val="32"/>
        </w:rPr>
        <w:sym w:font="Symbol" w:char="F0BE"/>
      </w:r>
      <w:r>
        <w:rPr>
          <w:rFonts w:ascii="Arial" w:hAnsi="Arial"/>
          <w:spacing w:val="16"/>
          <w:sz w:val="32"/>
        </w:rPr>
        <w:t xml:space="preserve"> земля, недра, здания, предприятия и другое имущество. Кроме того, реальная цена приватизационного сертификата зависит от механизмов приватизации, которые существуют сегодня и могут возникнуть в будущем.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Один из таких механизмов, понижающих реальную стоимость сертификата (не подлежащего продаже), определен указом Президента Украины от 24 ноября 1994 года. Согласно указу с целью компенсации гражданам Украины потерь от обесценивания денежных сбережений в учреждениях Сберегательного банка Украины и бывшего Укрсоцстраха в свободное обращение вводятся сертификаты номиналом 1млн. Крб. на сумму индексации остатков вкладов и уплаченных страховых взносов по состоянию на 2 января 1992 года. Коэффициент индексации, равный 2200, соответствует индексу повышения потребительских цен в 1992-1993 годах. Эти сертификаты предназначены для использования в процессе приватизации государственного  имущества, не предназначенного для продажи. Долларовый номинал сертификата в соответствии с официальным обменным курсом карбованца на 1 декабря 1994 года равен $9.</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Как сообщил председатель Фонда государственного  имущества Украины Юрий Ехануров, номинальная цена приватизационного имущественного сертификата должна быть увеличена в соответствии с индексацией стоимости основных фондов в 50(!) раз.</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Компенсация потерь владельцам сбережений осуществляется за счет уменьшения доли имущества, подлежащего приватизации за приватизационные сертификаты, то есть “справедливость” для части граждан восстанавливается за счет всех граждан Украины. Насколько реальным окажется “восстановление социальной справедливости”, оценить довольно сложно, однако чем более реальным будет процесс приватизации, тем более значительная доля государственной  собственности, предназначенной для бесплатной передачи гражданам, будет приватизирована за “новые” сертификаты. При этом основной массой “новых” сертификатов благодаря их ликвидности будет распоряжаться сравнительно небольшое число новых владельцев.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оценке возможного хода приватизации следует также учитывать другие процессы, способные существенно ограничить процесс первоначально объявленной “народной приватизации”. С этой точки зрения стоит обратить внимание на проекты создания финансово-промышленных групп и планы привлечения иностранных инвестиций под залог государственной  собственности, находящейся в распоряжении государственных  предприятий. Реализация этих проектов приведет к процессу “залоговой приватизации”, в котором с гражданами Украины будут конкурировать иностранные инвесторы и коммерческие банки. Кроме того, идет и будет продолжаться процесс “теневой приватизации”, связанный с приобретением государственными  предприятиями некоторых прав собственника. Если учесть, что объектом “народной приватизации” не является земля, то у большинства граждан Украины не остается шансов для получения реальной собственности в приватизационном процессе.</w:t>
      </w: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Опыт приватизации в Чехии.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течение десятилетий в нас воспитывали гордость первопроходцев. Мы гордились тем, что были первыми на неповторимом пути к “сияющим вершинам”. То, что происходило в окружающем мире, или подтверждало верность нашего движения или имело множество недостатков и признаки вырождения.</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Отесанное годами чувство собственной уникальности и сегодня не позволяет нашим соотечественникам уяснить простую вещь </w:t>
      </w:r>
      <w:r>
        <w:rPr>
          <w:rFonts w:ascii="Arial" w:hAnsi="Arial"/>
          <w:spacing w:val="16"/>
          <w:sz w:val="32"/>
        </w:rPr>
        <w:sym w:font="Symbol" w:char="F0BE"/>
      </w:r>
      <w:r>
        <w:rPr>
          <w:rFonts w:ascii="Arial" w:hAnsi="Arial"/>
          <w:spacing w:val="16"/>
          <w:sz w:val="32"/>
        </w:rPr>
        <w:t xml:space="preserve"> наши проблемы вовсе не оригинальны. Много стран уже успешно справились с ними. Поэтому напрасны поиски своего пути туда, куда ведет битая дорога. Лучше присмотреться к опыту решения проблем теми, кто шагает впереди.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Безусловно, полезным и поучительным является опыт страны, которая достигла значительных успехов в экономических реформах, </w:t>
      </w:r>
      <w:r>
        <w:rPr>
          <w:rFonts w:ascii="Arial" w:hAnsi="Arial"/>
          <w:spacing w:val="16"/>
          <w:sz w:val="32"/>
        </w:rPr>
        <w:sym w:font="Symbol" w:char="F0BE"/>
      </w:r>
      <w:r>
        <w:rPr>
          <w:rFonts w:ascii="Arial" w:hAnsi="Arial"/>
          <w:spacing w:val="16"/>
          <w:sz w:val="32"/>
        </w:rPr>
        <w:t xml:space="preserve"> Чехии.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Еще несколько лет назад чешская экономика имела те же признаки, что и наша. Ей были свойственны и централизация управления с общим огосударствлением собственности, и высокая концентрация производства. Но, в отличие от Украины, глубокие экономические преобразования, начавшиеся в начале 90-х годов, не сопровождались катастрофическим падением уровня жизни и массовой безработицей. Экономику трансформировали без вовлечения страны в вихрь инфляции. Капиталы не покидали страну. Население активно и, главное, сознательно поддерживало правительство в его реформаторстве.</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Основой экономической трансформации Чехии стала взвешенная финансовая политика. Курс национальной валюты годами оставался почти без изменений и составлял 25-30 крон за один доллар. Экономический организм имел здоровую систему кровообращения </w:t>
      </w:r>
      <w:r>
        <w:rPr>
          <w:rFonts w:ascii="Arial" w:hAnsi="Arial"/>
          <w:spacing w:val="16"/>
          <w:sz w:val="32"/>
        </w:rPr>
        <w:sym w:font="Symbol" w:char="F0BE"/>
      </w:r>
      <w:r>
        <w:rPr>
          <w:rFonts w:ascii="Arial" w:hAnsi="Arial"/>
          <w:spacing w:val="16"/>
          <w:sz w:val="32"/>
        </w:rPr>
        <w:t xml:space="preserve"> стабильную денежную единицу, которая стала объективным показателем эффективности производства.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Центральное же место в процессе экономических преобразований заняла приватизация. Чехия </w:t>
      </w:r>
      <w:r>
        <w:rPr>
          <w:rFonts w:ascii="Arial" w:hAnsi="Arial"/>
          <w:spacing w:val="16"/>
          <w:sz w:val="32"/>
        </w:rPr>
        <w:sym w:font="Symbol" w:char="F0BE"/>
      </w:r>
      <w:r>
        <w:rPr>
          <w:rFonts w:ascii="Arial" w:hAnsi="Arial"/>
          <w:spacing w:val="16"/>
          <w:sz w:val="32"/>
        </w:rPr>
        <w:t xml:space="preserve"> пример достижения оптимального компромисса между главными критериями приватизации: экономическим, социальным, политическим и моральным.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Приватизация в Чехии началась с продажи малых предприятий через аукционы и конкурсы. Прежде всего это были объекты розничной торговли, общественного питания и сервиса. Уже в 1991 году было проведено 30 тысяч аукционов. К середине 1993 года программа приватизации в Чехии была практически завершена. Всего было продано 25967 объектов общей стоимостью 27,61 млрд. крон. За два с половиной года свыше 80% малых предприятий стали частными.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Быстро и масштабно проведенная малая приватизация в течение двух лет создала 1,5 млн. рабочих мест. Это повлекло за собой спад в обществе социальной напряженности, возникшей из-за структурной перестройки народного хозяйства, сформировало позитивное отношение населения к приватизации в целом.</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В 1992 году началась приватизация больших и средних предприятий. Сначала идея “большой приватизации” сводилась к отчуждению собственности за ваучеры. Но со временем стал доминировать такой подход:</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если кто-то проявлял желание приобрести тот или другой объект, Министерство приватизации разрешало его продажу;</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 если покупателей было несколько </w:t>
      </w:r>
      <w:r>
        <w:rPr>
          <w:rFonts w:ascii="Arial" w:hAnsi="Arial"/>
          <w:spacing w:val="16"/>
          <w:sz w:val="32"/>
        </w:rPr>
        <w:sym w:font="Symbol" w:char="F0BE"/>
      </w:r>
      <w:r>
        <w:rPr>
          <w:rFonts w:ascii="Arial" w:hAnsi="Arial"/>
          <w:spacing w:val="16"/>
          <w:sz w:val="32"/>
        </w:rPr>
        <w:t xml:space="preserve"> организовать конкурс их приватизационных проектов. В среднем на один объект предлагалось 5 проектов;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если прямых покупателей не было, государство акционировала это предприятие, реализуя населению не меньше, чем 60% акций.</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Первая волна приватизации, проведенная в 1992-в начале 1993 года, передала в руки пяти с половиной миллионов граждан государственную  собственность на общую сумму 10 млрд. Долларов.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Сегодня же, в процессе осуществления второго этапа массовой приватизации, в Чехии наметился уверенный рост производства </w:t>
      </w:r>
      <w:r>
        <w:rPr>
          <w:rFonts w:ascii="Arial" w:hAnsi="Arial"/>
          <w:spacing w:val="16"/>
          <w:sz w:val="32"/>
        </w:rPr>
        <w:sym w:font="Symbol" w:char="F0BE"/>
      </w:r>
      <w:r>
        <w:rPr>
          <w:rFonts w:ascii="Arial" w:hAnsi="Arial"/>
          <w:spacing w:val="16"/>
          <w:sz w:val="32"/>
        </w:rPr>
        <w:t xml:space="preserve"> приватное хозяйство начало демонстрировать свою эффективность.</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Какие же уроки дает чешский опыт? Вот они: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 государственное  имущество в Чехии в процессе приватизации продавалось и за ваучеры, и через выкуп, и через аукционы. Правительство продемонстрировало, так сказать, высший пилотаж экономической политики, оптимально объединив денежную и массовую (ваучерную) приватизацию. Наиболее социально справедливая ваучерная модель привлекла к этому процессу миллионы граждан, что обеспечило ему высокий темп и  общественную занятость </w:t>
      </w:r>
    </w:p>
    <w:p w:rsidR="003E6B5F" w:rsidRDefault="003E6B5F">
      <w:pPr>
        <w:spacing w:before="240" w:after="240" w:line="396" w:lineRule="auto"/>
        <w:ind w:left="1701" w:right="851" w:firstLine="567"/>
        <w:jc w:val="both"/>
        <w:rPr>
          <w:rFonts w:ascii="Arial" w:hAnsi="Arial"/>
          <w:spacing w:val="16"/>
          <w:sz w:val="32"/>
        </w:rPr>
      </w:pPr>
    </w:p>
    <w:p w:rsidR="003E6B5F" w:rsidRDefault="003E6B5F">
      <w:pPr>
        <w:spacing w:before="240" w:after="240" w:line="396" w:lineRule="auto"/>
        <w:ind w:left="1701" w:right="851" w:firstLine="567"/>
        <w:jc w:val="both"/>
        <w:rPr>
          <w:rFonts w:ascii="Arial" w:hAnsi="Arial"/>
          <w:spacing w:val="16"/>
          <w:sz w:val="32"/>
        </w:rPr>
      </w:pP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Закон Украин мы “О приватизации имущества государственных  предприятий”(от 4 марта 1992г.).</w:t>
      </w:r>
      <w:r>
        <w:rPr>
          <w:rFonts w:ascii="Arial" w:hAnsi="Arial"/>
          <w:spacing w:val="16"/>
          <w:sz w:val="32"/>
        </w:rPr>
        <w:t xml:space="preserve">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Настоящий Закон регулирует правовые, экономические и организационные основы приватизации предприятий общегосударственной, республиканской (Республики Крым) и коммунальной собственности в целях создания многоукладной социально ориентированной рыночной экономики Украины.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Приватизация имущества государственных  предприятий Украины </w:t>
      </w:r>
      <w:r>
        <w:rPr>
          <w:rFonts w:ascii="Arial" w:hAnsi="Arial"/>
          <w:spacing w:val="16"/>
          <w:sz w:val="32"/>
        </w:rPr>
        <w:sym w:font="Symbol" w:char="F0BE"/>
      </w:r>
      <w:r>
        <w:rPr>
          <w:rFonts w:ascii="Arial" w:hAnsi="Arial"/>
          <w:spacing w:val="16"/>
          <w:sz w:val="32"/>
        </w:rPr>
        <w:t xml:space="preserve"> это отчуждение имущества, находящегося в общегосударственной, республиканской (Республики Крым) и коммунальной собственности, в пользу физических и негосударственных юридических лиц.</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Приватизация осуществляется на основе следующих принципов:</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законности;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предоставления льгот на приобретение государственного  имущества членами трудовых коллективов приватизируемых предприятий;</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обеспечения социальной защищенности и равенства прав граждан Украины в процессе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приоритетного предоставления гражданам Украины прав на приобретение государственного  имущества;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безвозмездной передачи доли государственного имущества каждому гражданину Украины;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приватизации государственного  имущества на платной основе с применением приватизационных бумаг;</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соблюдения антимонопольного законодательства;</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полного, своевременного и достоверного информирования граждан о всех действиях по приватизации;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приоритетного права трудовых коллективов на выбор формы собственности и приобретения имущества своих предприятий.</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Лица, которые приобрели государственные предприятия в качестве целостных имущественных комплексов, являются правопреемниками их имущественных прав и обязательств в соответствии с условиями договора между продавцом и покупателем и законодательством Украины.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Указанные объекты не подлежат отчуждению путем купли-продажи, обмена, дарения до введения собственной национальной</w:t>
      </w:r>
      <w:r>
        <w:rPr>
          <w:rFonts w:ascii="Arial" w:hAnsi="Arial"/>
          <w:spacing w:val="16"/>
          <w:sz w:val="32"/>
        </w:rPr>
        <w:tab/>
        <w:t xml:space="preserve"> валюты.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Споры, возникающие в процессе приватизации, разрешаются судом или арбитражным судом в установленном порядке в соответствии с их компетенцией.</w:t>
      </w: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Закон Украины о приватизации небольших государственных  предприятий (малой приватизации) от 6 марта 1992 г.</w:t>
      </w:r>
      <w:r>
        <w:rPr>
          <w:rFonts w:ascii="Arial" w:hAnsi="Arial"/>
          <w:spacing w:val="16"/>
          <w:sz w:val="32"/>
        </w:rPr>
        <w:t xml:space="preserve">   </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Настоящий Закон устанавливает правовой механизм приватизации целостных имущественных комплексов небольших государственных  предприятий путем их отчуждения в пользу одного покупателя одним актом купли-продажи.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Сферой применения Закона являются отрасли, подлежащие первоочередной приватизации: перерабатывающая и местная промышленность, промышленность строительных материалов, легкая и пищевая промышленность, строительство, отдельные виды транспорта, торговля и общественное питание, бытовое обслуживание населения, жилищно-эксплуатационное и ремонтное хозяйство. В соответствии с настоящим Законом могут также приватизироваться предприятия других отраслей, если они отвечают требованиям части первой статьи 2 настоящего Закона или если это предусмотрено планами их приватизации. К отношениям по приватизации небольших государственных предприятий, не урегулированным настоящим Законом, применяется Закон Украины “О приватизации имущества государственных  предприятий”.</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К покупателю, который приобрел на аукционе, конкурсе объект приватизации, переходит право владения, пользования и распоряжения этим объектом с момента удара молотка лицитатора или подписания протокола заседания конкурсной комиссии об определении окончательного победителя, при выкупе предприятия </w:t>
      </w:r>
      <w:r>
        <w:rPr>
          <w:rFonts w:ascii="Arial" w:hAnsi="Arial"/>
          <w:spacing w:val="16"/>
          <w:sz w:val="32"/>
        </w:rPr>
        <w:sym w:font="Symbol" w:char="F0BE"/>
      </w:r>
      <w:r>
        <w:rPr>
          <w:rFonts w:ascii="Arial" w:hAnsi="Arial"/>
          <w:spacing w:val="16"/>
          <w:sz w:val="32"/>
        </w:rPr>
        <w:t xml:space="preserve"> с даты принятия органом приватизации решения о выкупе. </w:t>
      </w:r>
    </w:p>
    <w:p w:rsidR="003E6B5F" w:rsidRDefault="00B52CCD">
      <w:pPr>
        <w:spacing w:before="240" w:after="240" w:line="396" w:lineRule="auto"/>
        <w:ind w:left="1701" w:right="851" w:firstLine="567"/>
        <w:jc w:val="both"/>
        <w:rPr>
          <w:rFonts w:ascii="Arial" w:hAnsi="Arial"/>
          <w:spacing w:val="16"/>
          <w:sz w:val="32"/>
        </w:rPr>
      </w:pPr>
      <w:r>
        <w:rPr>
          <w:rFonts w:ascii="Arial" w:hAnsi="Arial"/>
          <w:b/>
          <w:i/>
          <w:spacing w:val="16"/>
          <w:sz w:val="32"/>
          <w:u w:val="single"/>
        </w:rPr>
        <w:t xml:space="preserve">   Декрет Кабинета министров Украины “О приватизации земельных участков” от 26 декабря 1992 г.</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Кабинет министров постановляет:</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1. Сельским, поселковым, городским Советам народных депутатов обеспечить передачу до 1 марта 1993 года гражданам Украины в частную собственность земельных участков, предоставленных им для ведения личного подсобного хозяйства, строительства и обслуживания жилого дома и хозяйственных построек (приусадебный участок), садоводства, дачного и гражданского строительства, в пределах норм, установленных Земельным кодексом Украины.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Запрещается передача в частную собственность земельных участков на территориях зон отчуждения и безусловного (обязательного) отселения, подвергшихся радиоактивному загрязнению вследствие чернобыльской катастрофы.</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2. Право частной собственности граждан на землю в случаях, предусмотренных статьей 1 настоящего Декрета, удостоверяется соответствующим Советом народных депутатов, о чем делается запись в земельно-кадастровых документах, с последующей выдачей государственного акта на право частной собственности на землю.</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 xml:space="preserve">3. Установить, что граждане Украины </w:t>
      </w:r>
      <w:r>
        <w:rPr>
          <w:rFonts w:ascii="Arial" w:hAnsi="Arial"/>
          <w:spacing w:val="16"/>
          <w:sz w:val="32"/>
        </w:rPr>
        <w:sym w:font="Symbol" w:char="F0BE"/>
      </w:r>
      <w:r>
        <w:rPr>
          <w:rFonts w:ascii="Arial" w:hAnsi="Arial"/>
          <w:spacing w:val="16"/>
          <w:sz w:val="32"/>
        </w:rPr>
        <w:t xml:space="preserve"> владельцы земельных участков, указанных в статье 1 настоящего Декрета, имеют право продавать или иными способами отчуждать принадлежащие им земельные участки.</w:t>
      </w:r>
    </w:p>
    <w:p w:rsidR="003E6B5F" w:rsidRDefault="00B52CCD">
      <w:pPr>
        <w:spacing w:before="240" w:after="240" w:line="396" w:lineRule="auto"/>
        <w:ind w:left="1701" w:right="851" w:firstLine="567"/>
        <w:jc w:val="both"/>
        <w:rPr>
          <w:rFonts w:ascii="Arial" w:hAnsi="Arial"/>
          <w:spacing w:val="16"/>
          <w:sz w:val="32"/>
        </w:rPr>
      </w:pPr>
      <w:r>
        <w:rPr>
          <w:rFonts w:ascii="Arial" w:hAnsi="Arial"/>
          <w:spacing w:val="16"/>
          <w:sz w:val="32"/>
        </w:rPr>
        <w:t>5. Контроль за исполнением настоящего Декрета возложить на местные государственное  администрации.</w:t>
      </w:r>
    </w:p>
    <w:p w:rsidR="003E6B5F" w:rsidRDefault="003E6B5F">
      <w:pPr>
        <w:spacing w:before="240" w:after="240" w:line="396" w:lineRule="auto"/>
        <w:ind w:left="1701" w:right="851" w:firstLine="567"/>
        <w:jc w:val="both"/>
        <w:rPr>
          <w:rFonts w:ascii="Arial" w:hAnsi="Arial"/>
          <w:sz w:val="32"/>
        </w:rPr>
      </w:pPr>
    </w:p>
    <w:p w:rsidR="003E6B5F" w:rsidRDefault="003E6B5F">
      <w:pPr>
        <w:spacing w:before="240" w:after="240" w:line="396" w:lineRule="auto"/>
        <w:ind w:left="1701" w:right="851" w:firstLine="567"/>
        <w:jc w:val="both"/>
        <w:rPr>
          <w:rFonts w:ascii="Arial" w:hAnsi="Arial"/>
          <w:sz w:val="32"/>
        </w:rPr>
      </w:pPr>
    </w:p>
    <w:p w:rsidR="003E6B5F" w:rsidRDefault="00B52CCD">
      <w:pPr>
        <w:spacing w:before="240" w:after="240" w:line="396" w:lineRule="auto"/>
        <w:ind w:left="1701" w:right="851" w:firstLine="567"/>
        <w:jc w:val="both"/>
        <w:rPr>
          <w:rFonts w:ascii="Arial" w:hAnsi="Arial"/>
          <w:sz w:val="32"/>
        </w:rPr>
      </w:pPr>
      <w:r>
        <w:rPr>
          <w:rFonts w:ascii="Arial" w:hAnsi="Arial"/>
          <w:sz w:val="32"/>
        </w:rPr>
        <w:t>СПИСОК ЛИТЕРАТУРЫ.</w:t>
      </w:r>
    </w:p>
    <w:p w:rsidR="003E6B5F" w:rsidRDefault="00B52CCD">
      <w:pPr>
        <w:spacing w:before="240" w:after="240" w:line="396" w:lineRule="auto"/>
        <w:ind w:left="1701" w:right="851" w:firstLine="567"/>
        <w:jc w:val="both"/>
        <w:rPr>
          <w:rFonts w:ascii="Arial" w:hAnsi="Arial"/>
          <w:sz w:val="32"/>
        </w:rPr>
      </w:pPr>
      <w:r>
        <w:rPr>
          <w:rFonts w:ascii="Arial" w:hAnsi="Arial"/>
          <w:sz w:val="32"/>
        </w:rPr>
        <w:t>1. Сергей Рожков “Обесценивание прватизационных сертификатов как способ восстановления социальной справедливости” // “Коммерсант Украины”, №4 / 1995.</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2. Валентин Вернодубенко “Украинские ваучеры. Как ими пользоваться?” // “Киевский вестник”, 26 апреля 1995 г.  </w:t>
      </w:r>
    </w:p>
    <w:p w:rsidR="003E6B5F" w:rsidRDefault="00B52CCD">
      <w:pPr>
        <w:spacing w:before="240" w:after="240" w:line="396" w:lineRule="auto"/>
        <w:ind w:left="1701" w:right="851" w:firstLine="567"/>
        <w:jc w:val="both"/>
        <w:rPr>
          <w:rFonts w:ascii="Arial" w:hAnsi="Arial"/>
          <w:sz w:val="32"/>
        </w:rPr>
      </w:pPr>
      <w:r>
        <w:rPr>
          <w:rFonts w:ascii="Arial" w:hAnsi="Arial"/>
          <w:sz w:val="32"/>
        </w:rPr>
        <w:t>3. “Восемь способов приватизации” // “Казначей”, 12 июня 1994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4. “Не теоретизируй, а приватизируй!”, советы пана Батлера (Лондонский приватный институт Адама Смита) // “Дело” </w:t>
      </w:r>
    </w:p>
    <w:p w:rsidR="003E6B5F" w:rsidRDefault="00B52CCD">
      <w:pPr>
        <w:spacing w:before="240" w:after="240" w:line="396" w:lineRule="auto"/>
        <w:ind w:left="1701" w:right="851" w:firstLine="567"/>
        <w:jc w:val="both"/>
        <w:rPr>
          <w:rFonts w:ascii="Arial" w:hAnsi="Arial"/>
          <w:sz w:val="32"/>
        </w:rPr>
      </w:pPr>
      <w:r>
        <w:rPr>
          <w:rFonts w:ascii="Arial" w:hAnsi="Arial"/>
          <w:sz w:val="32"/>
        </w:rPr>
        <w:t>5. Интервью с председателем Фонда государственного имущества Украины Юрием Ехануровым // “Зеркало недели”, 11 марта 1995г.</w:t>
      </w:r>
    </w:p>
    <w:p w:rsidR="003E6B5F" w:rsidRDefault="00B52CCD">
      <w:pPr>
        <w:spacing w:before="240" w:after="240" w:line="396" w:lineRule="auto"/>
        <w:ind w:left="1701" w:right="851" w:firstLine="567"/>
        <w:jc w:val="both"/>
        <w:rPr>
          <w:rFonts w:ascii="Arial" w:hAnsi="Arial"/>
          <w:sz w:val="32"/>
        </w:rPr>
      </w:pPr>
      <w:r>
        <w:rPr>
          <w:rFonts w:ascii="Arial" w:hAnsi="Arial"/>
          <w:sz w:val="32"/>
        </w:rPr>
        <w:t>6. Максим Тихомиров “Как стать собственником” // “Пресс-клуб” №17 / 1995 г.</w:t>
      </w:r>
    </w:p>
    <w:p w:rsidR="003E6B5F" w:rsidRDefault="00B52CCD">
      <w:pPr>
        <w:spacing w:before="240" w:after="240" w:line="396" w:lineRule="auto"/>
        <w:ind w:left="1701" w:right="851" w:firstLine="567"/>
        <w:jc w:val="both"/>
        <w:rPr>
          <w:rFonts w:ascii="Arial" w:hAnsi="Arial"/>
          <w:sz w:val="32"/>
        </w:rPr>
      </w:pPr>
      <w:r>
        <w:rPr>
          <w:rFonts w:ascii="Arial" w:hAnsi="Arial"/>
          <w:sz w:val="32"/>
        </w:rPr>
        <w:t>7. В. Слюсар “Приватизация предприятий пищевой промышленности” // “Экономика Украины”, №6 / 1994 г.</w:t>
      </w:r>
    </w:p>
    <w:p w:rsidR="003E6B5F" w:rsidRDefault="00B52CCD">
      <w:pPr>
        <w:spacing w:before="240" w:after="240" w:line="396" w:lineRule="auto"/>
        <w:ind w:left="1701" w:right="851" w:firstLine="567"/>
        <w:jc w:val="both"/>
        <w:rPr>
          <w:rFonts w:ascii="Arial" w:hAnsi="Arial"/>
          <w:sz w:val="32"/>
        </w:rPr>
      </w:pPr>
      <w:r>
        <w:rPr>
          <w:rFonts w:ascii="Arial" w:hAnsi="Arial"/>
          <w:sz w:val="32"/>
        </w:rPr>
        <w:t>8. М. Павлишенко “Разгосударствление и приватизация: новый взгляд на проблему” // “Экономика Украины”, №9 / 1994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9. Т. Голикова “Про структуру государственной собственности”, “Экономика Украины” №8 / 1995 г. </w:t>
      </w:r>
    </w:p>
    <w:p w:rsidR="003E6B5F" w:rsidRDefault="00B52CCD">
      <w:pPr>
        <w:spacing w:before="240" w:after="240" w:line="396" w:lineRule="auto"/>
        <w:ind w:left="1701" w:right="851" w:firstLine="567"/>
        <w:jc w:val="both"/>
        <w:rPr>
          <w:rFonts w:ascii="Arial" w:hAnsi="Arial"/>
          <w:sz w:val="32"/>
        </w:rPr>
      </w:pPr>
      <w:r>
        <w:rPr>
          <w:rFonts w:ascii="Arial" w:hAnsi="Arial"/>
          <w:sz w:val="32"/>
        </w:rPr>
        <w:t>10. Валентин Бабенко “Приватизация в потребительской кооперации” // “Пресс-клуб”, №17 / 1995 г.</w:t>
      </w:r>
    </w:p>
    <w:p w:rsidR="003E6B5F" w:rsidRDefault="00B52CCD">
      <w:pPr>
        <w:spacing w:before="240" w:after="240" w:line="396" w:lineRule="auto"/>
        <w:ind w:left="1701" w:right="851" w:firstLine="567"/>
        <w:jc w:val="both"/>
        <w:rPr>
          <w:rFonts w:ascii="Arial" w:hAnsi="Arial"/>
          <w:sz w:val="32"/>
        </w:rPr>
      </w:pPr>
      <w:r>
        <w:rPr>
          <w:rFonts w:ascii="Arial" w:hAnsi="Arial"/>
          <w:sz w:val="32"/>
        </w:rPr>
        <w:t>11. С приватизацией в науке Кабинет министров разберется // “Зеркало недели”, 29 апреля 1995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12. Наталия Яценко “Серый вторник” украинской приватизации” // “Зеркало недели”, №15 / 1995г. </w:t>
      </w:r>
    </w:p>
    <w:p w:rsidR="003E6B5F" w:rsidRDefault="00B52CCD">
      <w:pPr>
        <w:spacing w:before="240" w:after="240" w:line="396" w:lineRule="auto"/>
        <w:ind w:left="1701" w:right="851" w:firstLine="567"/>
        <w:jc w:val="both"/>
        <w:rPr>
          <w:rFonts w:ascii="Arial" w:hAnsi="Arial"/>
          <w:sz w:val="32"/>
        </w:rPr>
      </w:pPr>
      <w:r>
        <w:rPr>
          <w:rFonts w:ascii="Arial" w:hAnsi="Arial"/>
          <w:sz w:val="32"/>
        </w:rPr>
        <w:t>13. Наталия Бетина “Малая приватизация-95 пойдет по УКАЗанному Президентом пути” // “Зеркало недели”, 6 января 1995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14. Игорь Ляшенко “Какой сертификат </w:t>
      </w:r>
      <w:r>
        <w:rPr>
          <w:rFonts w:ascii="Arial" w:hAnsi="Arial"/>
          <w:sz w:val="32"/>
        </w:rPr>
        <w:sym w:font="Symbol" w:char="F0BE"/>
      </w:r>
      <w:r>
        <w:rPr>
          <w:rFonts w:ascii="Arial" w:hAnsi="Arial"/>
          <w:sz w:val="32"/>
        </w:rPr>
        <w:t xml:space="preserve"> такие результаты” // “Зеркало недели”, 6 декабря 1994 г.</w:t>
      </w:r>
    </w:p>
    <w:p w:rsidR="003E6B5F" w:rsidRDefault="00B52CCD">
      <w:pPr>
        <w:spacing w:before="240" w:after="240" w:line="396" w:lineRule="auto"/>
        <w:ind w:left="1701" w:right="851" w:firstLine="567"/>
        <w:jc w:val="both"/>
        <w:rPr>
          <w:rFonts w:ascii="Arial" w:hAnsi="Arial"/>
          <w:sz w:val="32"/>
        </w:rPr>
      </w:pPr>
      <w:r>
        <w:rPr>
          <w:rFonts w:ascii="Arial" w:hAnsi="Arial"/>
          <w:sz w:val="32"/>
        </w:rPr>
        <w:t>15. “21 вопрос Юрию Еханурову про приватизацию через сертификаты” // “Пресс-клуб”, №17 / 1995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16. Андрей Ларионов “Центр послеприватизационной поддержки”, “Зеркало недели”, 4 марта 1995 г. </w:t>
      </w:r>
    </w:p>
    <w:p w:rsidR="003E6B5F" w:rsidRDefault="00B52CCD">
      <w:pPr>
        <w:spacing w:before="240" w:after="240" w:line="396" w:lineRule="auto"/>
        <w:ind w:left="1701" w:right="851" w:firstLine="567"/>
        <w:jc w:val="both"/>
        <w:rPr>
          <w:rFonts w:ascii="Arial" w:hAnsi="Arial"/>
          <w:sz w:val="32"/>
        </w:rPr>
      </w:pPr>
      <w:r>
        <w:rPr>
          <w:rFonts w:ascii="Arial" w:hAnsi="Arial"/>
          <w:sz w:val="32"/>
        </w:rPr>
        <w:t>17. В. Сахаев “Экологическая политика  в условиях приватизации “ // “Экономика Украины”, №9 /.1994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18. </w:t>
      </w:r>
    </w:p>
    <w:p w:rsidR="003E6B5F" w:rsidRDefault="003E6B5F">
      <w:pPr>
        <w:spacing w:before="240" w:after="240" w:line="396" w:lineRule="auto"/>
        <w:ind w:left="1701" w:right="851" w:firstLine="567"/>
        <w:jc w:val="both"/>
        <w:rPr>
          <w:rFonts w:ascii="Arial" w:hAnsi="Arial"/>
          <w:sz w:val="32"/>
        </w:rPr>
      </w:pP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 Закон Украины о приватизации имущества государственных предприятий // “Днепр вечерний”, 6 мая 1992 г.</w:t>
      </w:r>
    </w:p>
    <w:p w:rsidR="003E6B5F" w:rsidRDefault="00B52CCD">
      <w:pPr>
        <w:spacing w:before="240" w:after="240" w:line="396" w:lineRule="auto"/>
        <w:ind w:left="1701" w:right="851" w:firstLine="567"/>
        <w:jc w:val="both"/>
        <w:rPr>
          <w:rFonts w:ascii="Arial" w:hAnsi="Arial"/>
          <w:sz w:val="32"/>
        </w:rPr>
      </w:pPr>
      <w:r>
        <w:rPr>
          <w:rFonts w:ascii="Arial" w:hAnsi="Arial"/>
          <w:sz w:val="32"/>
        </w:rPr>
        <w:t xml:space="preserve">17. Декрет Кабинета министров Украины “О приватизации земельных участков” // “Днепр вечерний”, 9 января 1993 г. </w:t>
      </w:r>
    </w:p>
    <w:p w:rsidR="003E6B5F" w:rsidRDefault="00B52CCD">
      <w:pPr>
        <w:spacing w:before="240" w:after="240" w:line="396" w:lineRule="auto"/>
        <w:ind w:left="1701" w:right="851" w:firstLine="567"/>
        <w:jc w:val="both"/>
        <w:rPr>
          <w:rFonts w:ascii="Arial" w:hAnsi="Arial"/>
          <w:sz w:val="32"/>
        </w:rPr>
      </w:pPr>
      <w:r>
        <w:rPr>
          <w:rFonts w:ascii="Arial" w:hAnsi="Arial"/>
          <w:sz w:val="32"/>
        </w:rPr>
        <w:t>18. Порядок предоставления и рассмотрения заявлений о приватизации // “Днепр вечерний”, 17 сентября 1994 г.</w:t>
      </w:r>
    </w:p>
    <w:p w:rsidR="003E6B5F" w:rsidRDefault="00B52CCD">
      <w:pPr>
        <w:spacing w:before="240" w:after="240" w:line="396" w:lineRule="auto"/>
        <w:ind w:left="1701" w:right="851"/>
        <w:jc w:val="both"/>
        <w:rPr>
          <w:sz w:val="32"/>
        </w:rPr>
      </w:pPr>
      <w:r>
        <w:rPr>
          <w:sz w:val="32"/>
        </w:rPr>
        <w:tab/>
      </w:r>
      <w:bookmarkStart w:id="0" w:name="_GoBack"/>
      <w:bookmarkEnd w:id="0"/>
    </w:p>
    <w:sectPr w:rsidR="003E6B5F">
      <w:pgSz w:w="11906" w:h="16838"/>
      <w:pgMar w:top="850" w:right="0" w:bottom="85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44146C"/>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CCD"/>
    <w:rsid w:val="003E6B5F"/>
    <w:rsid w:val="00B52CCD"/>
    <w:rsid w:val="00FB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FCBAFEA0-EC3A-435E-BCD1-1BE5B116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9074</Words>
  <Characters>51724</Characters>
  <Application>Microsoft Office Word</Application>
  <DocSecurity>0</DocSecurity>
  <Lines>431</Lines>
  <Paragraphs>121</Paragraphs>
  <ScaleCrop>false</ScaleCrop>
  <Company>diakov.net</Company>
  <LinksUpToDate>false</LinksUpToDate>
  <CharactersWithSpaces>60677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cp:lastModifiedBy>Irina</cp:lastModifiedBy>
  <cp:revision>2</cp:revision>
  <cp:lastPrinted>1899-12-31T21:00:00Z</cp:lastPrinted>
  <dcterms:created xsi:type="dcterms:W3CDTF">2014-08-03T13:23:00Z</dcterms:created>
  <dcterms:modified xsi:type="dcterms:W3CDTF">2014-08-03T13:23:00Z</dcterms:modified>
</cp:coreProperties>
</file>