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1A" w:rsidRPr="00BC6AD7" w:rsidRDefault="00157E1A" w:rsidP="00BC6AD7">
      <w:pPr>
        <w:spacing w:line="360" w:lineRule="auto"/>
        <w:ind w:firstLine="709"/>
        <w:jc w:val="center"/>
        <w:rPr>
          <w:color w:val="000000"/>
          <w:sz w:val="28"/>
          <w:szCs w:val="28"/>
        </w:rPr>
      </w:pPr>
      <w:r w:rsidRPr="00BC6AD7">
        <w:rPr>
          <w:color w:val="000000"/>
          <w:sz w:val="28"/>
          <w:szCs w:val="28"/>
        </w:rPr>
        <w:t>Федеральное агентство по образованию</w:t>
      </w:r>
    </w:p>
    <w:p w:rsidR="00157E1A" w:rsidRPr="00BC6AD7" w:rsidRDefault="00157E1A" w:rsidP="00BC6AD7">
      <w:pPr>
        <w:spacing w:line="360" w:lineRule="auto"/>
        <w:ind w:firstLine="709"/>
        <w:jc w:val="center"/>
        <w:rPr>
          <w:color w:val="000000"/>
          <w:sz w:val="28"/>
          <w:szCs w:val="28"/>
        </w:rPr>
      </w:pPr>
      <w:r w:rsidRPr="00BC6AD7">
        <w:rPr>
          <w:color w:val="000000"/>
          <w:sz w:val="28"/>
          <w:szCs w:val="28"/>
        </w:rPr>
        <w:t>Государственное образовательное учреждение высшего профессионального образования</w:t>
      </w:r>
    </w:p>
    <w:p w:rsidR="00157E1A" w:rsidRPr="00BC6AD7" w:rsidRDefault="00157E1A" w:rsidP="00BC6AD7">
      <w:pPr>
        <w:spacing w:line="360" w:lineRule="auto"/>
        <w:ind w:firstLine="709"/>
        <w:jc w:val="center"/>
        <w:rPr>
          <w:color w:val="000000"/>
          <w:sz w:val="28"/>
          <w:szCs w:val="28"/>
        </w:rPr>
      </w:pPr>
    </w:p>
    <w:p w:rsidR="00223B46" w:rsidRPr="00BC6AD7" w:rsidRDefault="00223B46" w:rsidP="00BC6AD7">
      <w:pPr>
        <w:spacing w:line="360" w:lineRule="auto"/>
        <w:ind w:firstLine="709"/>
        <w:jc w:val="center"/>
        <w:rPr>
          <w:color w:val="000000"/>
          <w:sz w:val="28"/>
          <w:szCs w:val="28"/>
        </w:rPr>
      </w:pPr>
    </w:p>
    <w:p w:rsidR="00223B46" w:rsidRPr="00BC6AD7" w:rsidRDefault="00223B46" w:rsidP="00BC6AD7">
      <w:pPr>
        <w:spacing w:line="360" w:lineRule="auto"/>
        <w:ind w:firstLine="709"/>
        <w:jc w:val="center"/>
        <w:rPr>
          <w:color w:val="000000"/>
          <w:sz w:val="28"/>
          <w:szCs w:val="28"/>
        </w:rPr>
      </w:pPr>
    </w:p>
    <w:p w:rsidR="00157E1A" w:rsidRPr="00BC6AD7" w:rsidRDefault="00157E1A" w:rsidP="00BC6AD7">
      <w:pPr>
        <w:spacing w:line="360" w:lineRule="auto"/>
        <w:ind w:firstLine="709"/>
        <w:jc w:val="center"/>
        <w:rPr>
          <w:color w:val="000000"/>
          <w:sz w:val="28"/>
          <w:szCs w:val="28"/>
        </w:rPr>
      </w:pPr>
    </w:p>
    <w:p w:rsidR="00AD064B" w:rsidRPr="00BC6AD7" w:rsidRDefault="00AD064B" w:rsidP="00BC6AD7">
      <w:pPr>
        <w:spacing w:line="360" w:lineRule="auto"/>
        <w:ind w:firstLine="709"/>
        <w:jc w:val="center"/>
        <w:rPr>
          <w:color w:val="000000"/>
          <w:sz w:val="28"/>
          <w:szCs w:val="28"/>
        </w:rPr>
      </w:pPr>
    </w:p>
    <w:p w:rsidR="001B6224" w:rsidRPr="00BC6AD7" w:rsidRDefault="001B6224" w:rsidP="00BC6AD7">
      <w:pPr>
        <w:spacing w:line="360" w:lineRule="auto"/>
        <w:ind w:firstLine="709"/>
        <w:jc w:val="center"/>
        <w:rPr>
          <w:color w:val="000000"/>
          <w:sz w:val="28"/>
          <w:szCs w:val="28"/>
        </w:rPr>
      </w:pPr>
    </w:p>
    <w:p w:rsidR="00157E1A" w:rsidRPr="00BC6AD7" w:rsidRDefault="00AD064B" w:rsidP="00BC6AD7">
      <w:pPr>
        <w:spacing w:line="360" w:lineRule="auto"/>
        <w:ind w:firstLine="709"/>
        <w:jc w:val="center"/>
        <w:rPr>
          <w:b/>
          <w:color w:val="000000"/>
          <w:sz w:val="28"/>
          <w:szCs w:val="28"/>
        </w:rPr>
      </w:pPr>
      <w:r w:rsidRPr="00BC6AD7">
        <w:rPr>
          <w:b/>
          <w:color w:val="000000"/>
          <w:sz w:val="28"/>
          <w:szCs w:val="28"/>
        </w:rPr>
        <w:t>ДОКЛАД НА НАЧНУЮ КОНФЕРЕНЦИЮ</w:t>
      </w:r>
    </w:p>
    <w:p w:rsidR="00157E1A" w:rsidRPr="00BC6AD7" w:rsidRDefault="00157E1A" w:rsidP="00BC6AD7">
      <w:pPr>
        <w:spacing w:line="360" w:lineRule="auto"/>
        <w:ind w:firstLine="709"/>
        <w:jc w:val="center"/>
        <w:rPr>
          <w:b/>
          <w:bCs/>
          <w:i/>
          <w:iCs/>
          <w:color w:val="000000"/>
          <w:sz w:val="28"/>
          <w:szCs w:val="28"/>
        </w:rPr>
      </w:pPr>
      <w:r w:rsidRPr="00BC6AD7">
        <w:rPr>
          <w:color w:val="000000"/>
          <w:sz w:val="28"/>
          <w:szCs w:val="28"/>
        </w:rPr>
        <w:t xml:space="preserve">НА ТЕМУ: </w:t>
      </w:r>
      <w:r w:rsidRPr="00BC6AD7">
        <w:rPr>
          <w:b/>
          <w:bCs/>
          <w:i/>
          <w:iCs/>
          <w:color w:val="000000"/>
          <w:sz w:val="28"/>
          <w:szCs w:val="28"/>
        </w:rPr>
        <w:t>«Рынок ценных бумаг Германии».</w:t>
      </w:r>
    </w:p>
    <w:p w:rsidR="00157E1A" w:rsidRPr="00BC6AD7" w:rsidRDefault="00157E1A" w:rsidP="00BC6AD7">
      <w:pPr>
        <w:spacing w:line="360" w:lineRule="auto"/>
        <w:ind w:firstLine="709"/>
        <w:jc w:val="right"/>
        <w:rPr>
          <w:sz w:val="28"/>
          <w:szCs w:val="28"/>
        </w:rPr>
      </w:pPr>
    </w:p>
    <w:p w:rsidR="00157E1A" w:rsidRPr="00BC6AD7" w:rsidRDefault="00157E1A" w:rsidP="00BC6AD7">
      <w:pPr>
        <w:spacing w:line="360" w:lineRule="auto"/>
        <w:ind w:firstLine="709"/>
        <w:jc w:val="right"/>
        <w:rPr>
          <w:sz w:val="28"/>
          <w:szCs w:val="28"/>
        </w:rPr>
      </w:pPr>
    </w:p>
    <w:p w:rsidR="00157E1A" w:rsidRPr="00BC6AD7" w:rsidRDefault="00157E1A" w:rsidP="00BC6AD7">
      <w:pPr>
        <w:spacing w:line="360" w:lineRule="auto"/>
        <w:ind w:firstLine="709"/>
        <w:jc w:val="right"/>
        <w:rPr>
          <w:sz w:val="28"/>
          <w:szCs w:val="28"/>
        </w:rPr>
      </w:pPr>
    </w:p>
    <w:p w:rsidR="001B6224" w:rsidRPr="00BC6AD7" w:rsidRDefault="001B6224" w:rsidP="00BC6AD7">
      <w:pPr>
        <w:spacing w:line="360" w:lineRule="auto"/>
        <w:ind w:firstLine="709"/>
        <w:jc w:val="right"/>
        <w:rPr>
          <w:sz w:val="28"/>
          <w:szCs w:val="28"/>
        </w:rPr>
      </w:pPr>
    </w:p>
    <w:p w:rsidR="00157E1A" w:rsidRPr="00BC6AD7" w:rsidRDefault="00157E1A" w:rsidP="00BC6AD7">
      <w:pPr>
        <w:spacing w:line="360" w:lineRule="auto"/>
        <w:ind w:firstLine="709"/>
        <w:jc w:val="right"/>
        <w:rPr>
          <w:sz w:val="28"/>
          <w:szCs w:val="28"/>
        </w:rPr>
      </w:pPr>
    </w:p>
    <w:p w:rsidR="00157E1A" w:rsidRPr="00BC6AD7" w:rsidRDefault="00157E1A" w:rsidP="00BC6AD7">
      <w:pPr>
        <w:spacing w:line="360" w:lineRule="auto"/>
        <w:ind w:firstLine="709"/>
        <w:jc w:val="right"/>
        <w:rPr>
          <w:sz w:val="28"/>
          <w:szCs w:val="28"/>
        </w:rPr>
      </w:pPr>
    </w:p>
    <w:p w:rsidR="00157E1A" w:rsidRPr="00BC6AD7" w:rsidRDefault="00157E1A" w:rsidP="00BC6AD7">
      <w:pPr>
        <w:spacing w:line="360" w:lineRule="auto"/>
        <w:ind w:firstLine="709"/>
        <w:jc w:val="right"/>
        <w:rPr>
          <w:sz w:val="28"/>
          <w:szCs w:val="28"/>
        </w:rPr>
      </w:pPr>
    </w:p>
    <w:p w:rsidR="00157E1A" w:rsidRPr="00BC6AD7" w:rsidRDefault="00157E1A" w:rsidP="00BC6AD7">
      <w:pPr>
        <w:spacing w:line="360" w:lineRule="auto"/>
        <w:ind w:firstLine="709"/>
        <w:jc w:val="right"/>
        <w:rPr>
          <w:sz w:val="28"/>
          <w:szCs w:val="28"/>
        </w:rPr>
      </w:pPr>
    </w:p>
    <w:p w:rsidR="00157E1A" w:rsidRPr="00BC6AD7" w:rsidRDefault="00157E1A" w:rsidP="00BC6AD7">
      <w:pPr>
        <w:spacing w:line="360" w:lineRule="auto"/>
        <w:ind w:firstLine="709"/>
        <w:jc w:val="right"/>
        <w:rPr>
          <w:sz w:val="28"/>
          <w:szCs w:val="28"/>
        </w:rPr>
      </w:pPr>
      <w:r w:rsidRPr="00BC6AD7">
        <w:rPr>
          <w:b/>
          <w:sz w:val="28"/>
          <w:szCs w:val="28"/>
        </w:rPr>
        <w:t xml:space="preserve">Выполнили: </w:t>
      </w:r>
    </w:p>
    <w:p w:rsidR="00157E1A" w:rsidRPr="00BC6AD7" w:rsidRDefault="00157E1A" w:rsidP="00BC6AD7">
      <w:pPr>
        <w:spacing w:line="360" w:lineRule="auto"/>
        <w:ind w:firstLine="709"/>
        <w:jc w:val="right"/>
        <w:rPr>
          <w:sz w:val="28"/>
          <w:szCs w:val="28"/>
        </w:rPr>
      </w:pPr>
      <w:r w:rsidRPr="00BC6AD7">
        <w:rPr>
          <w:b/>
          <w:sz w:val="28"/>
          <w:szCs w:val="28"/>
        </w:rPr>
        <w:t>Проверила:</w:t>
      </w:r>
    </w:p>
    <w:p w:rsidR="00157E1A" w:rsidRPr="00BC6AD7" w:rsidRDefault="00157E1A" w:rsidP="00BC6AD7">
      <w:pPr>
        <w:spacing w:line="360" w:lineRule="auto"/>
        <w:ind w:firstLine="709"/>
        <w:jc w:val="right"/>
        <w:rPr>
          <w:sz w:val="28"/>
          <w:szCs w:val="28"/>
        </w:rPr>
      </w:pPr>
    </w:p>
    <w:p w:rsidR="00157E1A" w:rsidRPr="00BC6AD7" w:rsidRDefault="00157E1A" w:rsidP="00BC6AD7">
      <w:pPr>
        <w:spacing w:line="360" w:lineRule="auto"/>
        <w:ind w:firstLine="709"/>
        <w:jc w:val="right"/>
        <w:rPr>
          <w:sz w:val="28"/>
          <w:szCs w:val="28"/>
        </w:rPr>
      </w:pPr>
    </w:p>
    <w:p w:rsidR="00157E1A" w:rsidRPr="00BC6AD7" w:rsidRDefault="00157E1A" w:rsidP="00BC6AD7">
      <w:pPr>
        <w:spacing w:line="360" w:lineRule="auto"/>
        <w:ind w:firstLine="709"/>
        <w:jc w:val="right"/>
        <w:rPr>
          <w:sz w:val="28"/>
          <w:szCs w:val="28"/>
        </w:rPr>
      </w:pPr>
    </w:p>
    <w:p w:rsidR="00BC6AD7" w:rsidRDefault="00BC6AD7" w:rsidP="00BC6AD7">
      <w:pPr>
        <w:pStyle w:val="2"/>
        <w:ind w:firstLine="709"/>
        <w:rPr>
          <w:szCs w:val="28"/>
        </w:rPr>
      </w:pPr>
    </w:p>
    <w:p w:rsidR="00BC6AD7" w:rsidRDefault="00BC6AD7" w:rsidP="00BC6AD7">
      <w:pPr>
        <w:pStyle w:val="2"/>
        <w:ind w:firstLine="709"/>
        <w:rPr>
          <w:szCs w:val="28"/>
        </w:rPr>
      </w:pPr>
    </w:p>
    <w:p w:rsidR="00BC6AD7" w:rsidRDefault="00BC6AD7" w:rsidP="00BC6AD7"/>
    <w:p w:rsidR="00BC6AD7" w:rsidRDefault="00BC6AD7" w:rsidP="00BC6AD7"/>
    <w:p w:rsidR="00BC6AD7" w:rsidRDefault="00BC6AD7" w:rsidP="00BC6AD7"/>
    <w:p w:rsidR="00BC6AD7" w:rsidRPr="00BC6AD7" w:rsidRDefault="00BC6AD7" w:rsidP="00BC6AD7"/>
    <w:p w:rsidR="00157E1A" w:rsidRPr="00BC6AD7" w:rsidRDefault="00157E1A" w:rsidP="00BC6AD7">
      <w:pPr>
        <w:pStyle w:val="2"/>
        <w:ind w:firstLine="709"/>
        <w:rPr>
          <w:szCs w:val="28"/>
        </w:rPr>
      </w:pPr>
      <w:r w:rsidRPr="00BC6AD7">
        <w:rPr>
          <w:szCs w:val="28"/>
        </w:rPr>
        <w:t>Воронеж 2008</w:t>
      </w:r>
    </w:p>
    <w:p w:rsidR="00157E1A" w:rsidRPr="00BC6AD7" w:rsidRDefault="00BC6AD7" w:rsidP="00BC6AD7">
      <w:pPr>
        <w:pStyle w:val="a3"/>
        <w:spacing w:line="360" w:lineRule="auto"/>
        <w:ind w:firstLine="709"/>
        <w:jc w:val="center"/>
        <w:rPr>
          <w:b/>
          <w:sz w:val="28"/>
          <w:szCs w:val="28"/>
          <w:lang w:bidi="he-IL"/>
        </w:rPr>
      </w:pPr>
      <w:r>
        <w:rPr>
          <w:b/>
          <w:sz w:val="28"/>
          <w:szCs w:val="28"/>
          <w:lang w:bidi="he-IL"/>
        </w:rPr>
        <w:br w:type="page"/>
      </w:r>
      <w:r w:rsidR="001B6224" w:rsidRPr="00BC6AD7">
        <w:rPr>
          <w:b/>
          <w:sz w:val="28"/>
          <w:szCs w:val="28"/>
          <w:lang w:bidi="he-IL"/>
        </w:rPr>
        <w:t>Содержание</w:t>
      </w:r>
    </w:p>
    <w:p w:rsidR="001B6224" w:rsidRPr="00BC6AD7" w:rsidRDefault="001B6224" w:rsidP="00BC6AD7">
      <w:pPr>
        <w:pStyle w:val="a3"/>
        <w:spacing w:line="360" w:lineRule="auto"/>
        <w:ind w:firstLine="709"/>
        <w:jc w:val="center"/>
        <w:rPr>
          <w:b/>
          <w:sz w:val="28"/>
          <w:szCs w:val="28"/>
          <w:lang w:bidi="he-IL"/>
        </w:rPr>
      </w:pPr>
    </w:p>
    <w:p w:rsidR="001B6224" w:rsidRPr="00BC6AD7" w:rsidRDefault="001B6224" w:rsidP="00BC6AD7">
      <w:pPr>
        <w:pStyle w:val="a3"/>
        <w:spacing w:line="360" w:lineRule="auto"/>
        <w:jc w:val="both"/>
        <w:rPr>
          <w:sz w:val="28"/>
          <w:szCs w:val="28"/>
          <w:lang w:bidi="he-IL"/>
        </w:rPr>
      </w:pPr>
      <w:r w:rsidRPr="00BC6AD7">
        <w:rPr>
          <w:sz w:val="28"/>
          <w:szCs w:val="28"/>
          <w:lang w:bidi="he-IL"/>
        </w:rPr>
        <w:t>1. Тенденции развития рынка ценных бумаг Германии……………………….3</w:t>
      </w:r>
    </w:p>
    <w:p w:rsidR="001B6224" w:rsidRPr="00BC6AD7" w:rsidRDefault="00C43E17" w:rsidP="00BC6AD7">
      <w:pPr>
        <w:spacing w:line="360" w:lineRule="auto"/>
        <w:jc w:val="both"/>
        <w:rPr>
          <w:sz w:val="28"/>
          <w:szCs w:val="28"/>
        </w:rPr>
      </w:pPr>
      <w:r w:rsidRPr="00BC6AD7">
        <w:rPr>
          <w:sz w:val="28"/>
          <w:szCs w:val="28"/>
        </w:rPr>
        <w:t>2. Структура р</w:t>
      </w:r>
      <w:r w:rsidR="001B6224" w:rsidRPr="00BC6AD7">
        <w:rPr>
          <w:sz w:val="28"/>
          <w:szCs w:val="28"/>
        </w:rPr>
        <w:t>ынка ценных бумаг………………………………………..……..6</w:t>
      </w:r>
    </w:p>
    <w:p w:rsidR="001B6224" w:rsidRPr="00BC6AD7" w:rsidRDefault="001B6224" w:rsidP="00BC6AD7">
      <w:pPr>
        <w:pStyle w:val="a3"/>
        <w:spacing w:line="360" w:lineRule="auto"/>
        <w:jc w:val="both"/>
        <w:rPr>
          <w:sz w:val="28"/>
          <w:szCs w:val="28"/>
          <w:lang w:bidi="he-IL"/>
        </w:rPr>
      </w:pPr>
      <w:r w:rsidRPr="00BC6AD7">
        <w:rPr>
          <w:sz w:val="28"/>
          <w:szCs w:val="28"/>
        </w:rPr>
        <w:t>3. Виды ценных бумаг…………………………………………………………..15</w:t>
      </w:r>
    </w:p>
    <w:p w:rsidR="001B6224" w:rsidRPr="00BC6AD7" w:rsidRDefault="001B6224" w:rsidP="00BC6AD7">
      <w:pPr>
        <w:pStyle w:val="a3"/>
        <w:spacing w:line="360" w:lineRule="auto"/>
        <w:jc w:val="both"/>
        <w:rPr>
          <w:sz w:val="28"/>
          <w:szCs w:val="28"/>
          <w:lang w:bidi="he-IL"/>
        </w:rPr>
      </w:pPr>
      <w:r w:rsidRPr="00BC6AD7">
        <w:rPr>
          <w:sz w:val="28"/>
          <w:szCs w:val="28"/>
          <w:lang w:bidi="he-IL"/>
        </w:rPr>
        <w:t>4. Государственное регулирование рынка ценных бумаг Германии………...20</w:t>
      </w:r>
    </w:p>
    <w:p w:rsidR="007C10C3" w:rsidRPr="00BC6AD7" w:rsidRDefault="00BC6AD7" w:rsidP="00BC6AD7">
      <w:pPr>
        <w:pStyle w:val="a3"/>
        <w:spacing w:line="360" w:lineRule="auto"/>
        <w:ind w:firstLine="709"/>
        <w:jc w:val="center"/>
        <w:rPr>
          <w:b/>
          <w:sz w:val="28"/>
          <w:szCs w:val="28"/>
          <w:lang w:bidi="he-IL"/>
        </w:rPr>
      </w:pPr>
      <w:r>
        <w:rPr>
          <w:b/>
          <w:sz w:val="28"/>
          <w:szCs w:val="28"/>
          <w:lang w:bidi="he-IL"/>
        </w:rPr>
        <w:br w:type="page"/>
      </w:r>
      <w:r w:rsidR="007C10C3" w:rsidRPr="00BC6AD7">
        <w:rPr>
          <w:b/>
          <w:sz w:val="28"/>
          <w:szCs w:val="28"/>
          <w:lang w:bidi="he-IL"/>
        </w:rPr>
        <w:t>1. Тенденции развития рынка ценных бумаг Германии</w:t>
      </w:r>
    </w:p>
    <w:p w:rsidR="00BC6AD7" w:rsidRDefault="00BC6AD7" w:rsidP="00BC6AD7">
      <w:pPr>
        <w:pStyle w:val="a3"/>
        <w:spacing w:line="360" w:lineRule="auto"/>
        <w:ind w:firstLine="709"/>
        <w:jc w:val="both"/>
        <w:rPr>
          <w:sz w:val="28"/>
          <w:szCs w:val="28"/>
          <w:lang w:bidi="he-IL"/>
        </w:rPr>
      </w:pPr>
    </w:p>
    <w:p w:rsidR="00DA7BFE" w:rsidRPr="00BC6AD7" w:rsidRDefault="00DA7BFE" w:rsidP="00BC6AD7">
      <w:pPr>
        <w:pStyle w:val="a3"/>
        <w:spacing w:line="360" w:lineRule="auto"/>
        <w:ind w:firstLine="709"/>
        <w:jc w:val="both"/>
        <w:rPr>
          <w:sz w:val="28"/>
          <w:szCs w:val="28"/>
          <w:lang w:bidi="he-IL"/>
        </w:rPr>
      </w:pPr>
      <w:r w:rsidRPr="00BC6AD7">
        <w:rPr>
          <w:sz w:val="28"/>
          <w:szCs w:val="28"/>
          <w:lang w:bidi="he-IL"/>
        </w:rPr>
        <w:t xml:space="preserve">Германия </w:t>
      </w:r>
      <w:r w:rsidR="007C10C3" w:rsidRPr="00BC6AD7">
        <w:rPr>
          <w:sz w:val="28"/>
          <w:szCs w:val="28"/>
          <w:lang w:bidi="he-IL"/>
        </w:rPr>
        <w:t>занимает</w:t>
      </w:r>
      <w:r w:rsidRPr="00BC6AD7">
        <w:rPr>
          <w:sz w:val="28"/>
          <w:szCs w:val="28"/>
          <w:lang w:bidi="he-IL"/>
        </w:rPr>
        <w:t xml:space="preserve"> </w:t>
      </w:r>
      <w:r w:rsidRPr="00BC6AD7">
        <w:rPr>
          <w:sz w:val="28"/>
          <w:szCs w:val="28"/>
        </w:rPr>
        <w:t>третье</w:t>
      </w:r>
      <w:r w:rsidRPr="00BC6AD7">
        <w:rPr>
          <w:w w:val="89"/>
          <w:sz w:val="28"/>
          <w:szCs w:val="28"/>
          <w:lang w:bidi="he-IL"/>
        </w:rPr>
        <w:t xml:space="preserve"> </w:t>
      </w:r>
      <w:r w:rsidRPr="00BC6AD7">
        <w:rPr>
          <w:sz w:val="28"/>
          <w:szCs w:val="28"/>
          <w:lang w:bidi="he-IL"/>
        </w:rPr>
        <w:t xml:space="preserve">место </w:t>
      </w:r>
      <w:r w:rsidRPr="00BC6AD7">
        <w:rPr>
          <w:sz w:val="28"/>
          <w:szCs w:val="28"/>
        </w:rPr>
        <w:t>среди ведущих стран</w:t>
      </w:r>
      <w:r w:rsidRPr="00BC6AD7">
        <w:rPr>
          <w:sz w:val="28"/>
          <w:szCs w:val="28"/>
          <w:lang w:bidi="he-IL"/>
        </w:rPr>
        <w:t xml:space="preserve"> по значимости рынка ценных бумаг в накоплении капитала, а по многим показателям занимает первое место в </w:t>
      </w:r>
      <w:r w:rsidR="00E400F9" w:rsidRPr="00BC6AD7">
        <w:rPr>
          <w:sz w:val="28"/>
          <w:szCs w:val="28"/>
          <w:lang w:bidi="he-IL"/>
        </w:rPr>
        <w:t>Европе.</w:t>
      </w:r>
      <w:r w:rsidRPr="00BC6AD7">
        <w:rPr>
          <w:sz w:val="28"/>
          <w:szCs w:val="28"/>
          <w:lang w:bidi="he-IL"/>
        </w:rPr>
        <w:t xml:space="preserve"> В </w:t>
      </w:r>
      <w:r w:rsidRPr="00BC6AD7">
        <w:rPr>
          <w:sz w:val="28"/>
          <w:szCs w:val="28"/>
        </w:rPr>
        <w:t>то же время доля Германии</w:t>
      </w:r>
      <w:r w:rsidRPr="00BC6AD7">
        <w:rPr>
          <w:sz w:val="28"/>
          <w:szCs w:val="28"/>
          <w:lang w:bidi="he-IL"/>
        </w:rPr>
        <w:t xml:space="preserve"> на мировом </w:t>
      </w:r>
      <w:r w:rsidR="007C10C3" w:rsidRPr="00BC6AD7">
        <w:rPr>
          <w:sz w:val="28"/>
          <w:szCs w:val="28"/>
          <w:lang w:bidi="he-IL"/>
        </w:rPr>
        <w:t>рынке</w:t>
      </w:r>
      <w:r w:rsidRPr="00BC6AD7">
        <w:rPr>
          <w:sz w:val="28"/>
          <w:szCs w:val="28"/>
          <w:lang w:bidi="he-IL"/>
        </w:rPr>
        <w:t xml:space="preserve"> ценных бумаг составляет всего 2,5 %, что связано с достаточно поздним развитием самого рынка ценных бумаг. По существу движение и развитие рынка ценных бумаг началось только с конца</w:t>
      </w:r>
      <w:r w:rsidR="00E400F9" w:rsidRPr="00BC6AD7">
        <w:rPr>
          <w:sz w:val="28"/>
          <w:szCs w:val="28"/>
          <w:lang w:bidi="he-IL"/>
        </w:rPr>
        <w:t xml:space="preserve"> 1954</w:t>
      </w:r>
      <w:r w:rsidRPr="00BC6AD7">
        <w:rPr>
          <w:sz w:val="28"/>
          <w:szCs w:val="28"/>
          <w:lang w:bidi="he-IL"/>
        </w:rPr>
        <w:t>г. Благодаря вмешательству правительства и введению налоговых и других льгот. Высокие темпы роста экономики ФРГ усилили</w:t>
      </w:r>
      <w:r w:rsidR="007C10C3" w:rsidRPr="00BC6AD7">
        <w:rPr>
          <w:sz w:val="28"/>
          <w:szCs w:val="28"/>
          <w:lang w:bidi="he-IL"/>
        </w:rPr>
        <w:t xml:space="preserve"> накопление капитала и способствовали увеличению фиктивного капитала. </w:t>
      </w:r>
      <w:r w:rsidR="002F10D1" w:rsidRPr="00BC6AD7">
        <w:rPr>
          <w:sz w:val="28"/>
          <w:szCs w:val="28"/>
          <w:lang w:bidi="he-IL"/>
        </w:rPr>
        <w:t xml:space="preserve">Уже в </w:t>
      </w:r>
      <w:r w:rsidR="00E400F9" w:rsidRPr="00BC6AD7">
        <w:rPr>
          <w:sz w:val="28"/>
          <w:szCs w:val="28"/>
          <w:lang w:bidi="he-IL"/>
        </w:rPr>
        <w:t>1965</w:t>
      </w:r>
      <w:r w:rsidR="002F10D1" w:rsidRPr="00BC6AD7">
        <w:rPr>
          <w:sz w:val="28"/>
          <w:szCs w:val="28"/>
          <w:lang w:bidi="he-IL"/>
        </w:rPr>
        <w:t xml:space="preserve">г. Выпyск </w:t>
      </w:r>
      <w:r w:rsidR="007C10C3" w:rsidRPr="00BC6AD7">
        <w:rPr>
          <w:sz w:val="28"/>
          <w:szCs w:val="28"/>
          <w:lang w:bidi="he-IL"/>
        </w:rPr>
        <w:t>всех</w:t>
      </w:r>
      <w:r w:rsidR="002F10D1" w:rsidRPr="00BC6AD7">
        <w:rPr>
          <w:sz w:val="28"/>
          <w:szCs w:val="28"/>
          <w:lang w:bidi="he-IL"/>
        </w:rPr>
        <w:t xml:space="preserve"> видов ценных бумаг </w:t>
      </w:r>
      <w:r w:rsidR="007C10C3" w:rsidRPr="00BC6AD7">
        <w:rPr>
          <w:sz w:val="28"/>
          <w:szCs w:val="28"/>
          <w:lang w:bidi="he-IL"/>
        </w:rPr>
        <w:t>составил 4</w:t>
      </w:r>
      <w:r w:rsidR="00E400F9" w:rsidRPr="00BC6AD7">
        <w:rPr>
          <w:sz w:val="28"/>
          <w:szCs w:val="28"/>
          <w:lang w:bidi="he-IL"/>
        </w:rPr>
        <w:t>,</w:t>
      </w:r>
      <w:r w:rsidR="002F10D1" w:rsidRPr="00BC6AD7">
        <w:rPr>
          <w:sz w:val="28"/>
          <w:szCs w:val="28"/>
          <w:lang w:bidi="he-IL"/>
        </w:rPr>
        <w:t xml:space="preserve">4% ЧНП и </w:t>
      </w:r>
      <w:r w:rsidR="007C10C3" w:rsidRPr="00BC6AD7">
        <w:rPr>
          <w:sz w:val="28"/>
          <w:szCs w:val="28"/>
          <w:lang w:bidi="he-IL"/>
        </w:rPr>
        <w:t>23% валовых</w:t>
      </w:r>
      <w:r w:rsidR="002F10D1" w:rsidRPr="00BC6AD7">
        <w:rPr>
          <w:sz w:val="28"/>
          <w:szCs w:val="28"/>
          <w:lang w:bidi="he-IL"/>
        </w:rPr>
        <w:t xml:space="preserve"> капиталовложений в стране. Но</w:t>
      </w:r>
      <w:r w:rsidR="007C10C3" w:rsidRPr="00BC6AD7">
        <w:rPr>
          <w:sz w:val="28"/>
          <w:szCs w:val="28"/>
          <w:lang w:bidi="he-IL"/>
        </w:rPr>
        <w:t xml:space="preserve">минальная стоимость ценных бумаг </w:t>
      </w:r>
      <w:r w:rsidR="002F10D1" w:rsidRPr="00BC6AD7">
        <w:rPr>
          <w:sz w:val="28"/>
          <w:szCs w:val="28"/>
          <w:lang w:bidi="he-IL"/>
        </w:rPr>
        <w:t xml:space="preserve">с фиксированным процентом, </w:t>
      </w:r>
      <w:r w:rsidR="007C10C3" w:rsidRPr="00BC6AD7">
        <w:rPr>
          <w:sz w:val="28"/>
          <w:szCs w:val="28"/>
          <w:lang w:bidi="he-IL"/>
        </w:rPr>
        <w:t>находящихся в обращен</w:t>
      </w:r>
      <w:r w:rsidR="002F10D1" w:rsidRPr="00BC6AD7">
        <w:rPr>
          <w:sz w:val="28"/>
          <w:szCs w:val="28"/>
          <w:lang w:bidi="he-IL"/>
        </w:rPr>
        <w:t>ии, составила</w:t>
      </w:r>
      <w:r w:rsidR="007C10C3" w:rsidRPr="00BC6AD7">
        <w:rPr>
          <w:sz w:val="28"/>
          <w:szCs w:val="28"/>
          <w:lang w:bidi="he-IL"/>
        </w:rPr>
        <w:t xml:space="preserve"> 100 млрд</w:t>
      </w:r>
      <w:r w:rsidR="002F10D1" w:rsidRPr="00BC6AD7">
        <w:rPr>
          <w:sz w:val="28"/>
          <w:szCs w:val="28"/>
          <w:lang w:bidi="he-IL"/>
        </w:rPr>
        <w:t>. марок, однако их рыночная стоимость был</w:t>
      </w:r>
      <w:r w:rsidR="007C10C3" w:rsidRPr="00BC6AD7">
        <w:rPr>
          <w:sz w:val="28"/>
          <w:szCs w:val="28"/>
          <w:lang w:bidi="he-IL"/>
        </w:rPr>
        <w:t>а значительно ниже и равнялас</w:t>
      </w:r>
      <w:r w:rsidR="002F10D1" w:rsidRPr="00BC6AD7">
        <w:rPr>
          <w:sz w:val="28"/>
          <w:szCs w:val="28"/>
          <w:lang w:bidi="he-IL"/>
        </w:rPr>
        <w:t>ь 78 млрд. Резко</w:t>
      </w:r>
      <w:r w:rsidR="007C10C3" w:rsidRPr="00BC6AD7">
        <w:rPr>
          <w:sz w:val="28"/>
          <w:szCs w:val="28"/>
          <w:lang w:bidi="he-IL"/>
        </w:rPr>
        <w:t xml:space="preserve"> возросла</w:t>
      </w:r>
      <w:r w:rsidR="002F10D1" w:rsidRPr="00BC6AD7">
        <w:rPr>
          <w:sz w:val="28"/>
          <w:szCs w:val="28"/>
          <w:lang w:bidi="he-IL"/>
        </w:rPr>
        <w:t xml:space="preserve"> доля покупае</w:t>
      </w:r>
      <w:r w:rsidR="007C10C3" w:rsidRPr="00BC6AD7">
        <w:rPr>
          <w:sz w:val="28"/>
          <w:szCs w:val="28"/>
          <w:lang w:bidi="he-IL"/>
        </w:rPr>
        <w:t>мыx акций, которая составила приблизи</w:t>
      </w:r>
      <w:r w:rsidR="002F10D1" w:rsidRPr="00BC6AD7">
        <w:rPr>
          <w:sz w:val="28"/>
          <w:szCs w:val="28"/>
          <w:lang w:bidi="he-IL"/>
        </w:rPr>
        <w:t>тельно</w:t>
      </w:r>
      <w:r w:rsidR="007C10C3" w:rsidRPr="00BC6AD7">
        <w:rPr>
          <w:sz w:val="28"/>
          <w:szCs w:val="28"/>
          <w:lang w:bidi="he-IL"/>
        </w:rPr>
        <w:t xml:space="preserve"> 1/3 всего объема ценных бумаг</w:t>
      </w:r>
      <w:r w:rsidR="002F10D1" w:rsidRPr="00BC6AD7">
        <w:rPr>
          <w:sz w:val="28"/>
          <w:szCs w:val="28"/>
          <w:lang w:bidi="he-IL"/>
        </w:rPr>
        <w:t>, в то время как в 1950-е годы в структуре приобретаемых бумаг, преоб</w:t>
      </w:r>
      <w:r w:rsidR="007C10C3" w:rsidRPr="00BC6AD7">
        <w:rPr>
          <w:sz w:val="28"/>
          <w:szCs w:val="28"/>
          <w:lang w:bidi="he-IL"/>
        </w:rPr>
        <w:t>лад</w:t>
      </w:r>
      <w:r w:rsidR="002F10D1" w:rsidRPr="00BC6AD7">
        <w:rPr>
          <w:sz w:val="28"/>
          <w:szCs w:val="28"/>
          <w:lang w:bidi="he-IL"/>
        </w:rPr>
        <w:t>али облигации и ипотеки. В этот</w:t>
      </w:r>
      <w:r w:rsidR="007C10C3" w:rsidRPr="00BC6AD7">
        <w:rPr>
          <w:w w:val="86"/>
          <w:sz w:val="28"/>
          <w:szCs w:val="28"/>
          <w:lang w:bidi="he-IL"/>
        </w:rPr>
        <w:t xml:space="preserve"> </w:t>
      </w:r>
      <w:r w:rsidR="007C10C3" w:rsidRPr="00BC6AD7">
        <w:rPr>
          <w:sz w:val="28"/>
          <w:szCs w:val="28"/>
          <w:lang w:bidi="he-IL"/>
        </w:rPr>
        <w:t>же пе</w:t>
      </w:r>
      <w:r w:rsidR="002F10D1" w:rsidRPr="00BC6AD7">
        <w:rPr>
          <w:sz w:val="28"/>
          <w:szCs w:val="28"/>
          <w:lang w:bidi="he-IL"/>
        </w:rPr>
        <w:t>риод возросла мобилизация денежн</w:t>
      </w:r>
      <w:r w:rsidR="007C10C3" w:rsidRPr="00BC6AD7">
        <w:rPr>
          <w:sz w:val="28"/>
          <w:szCs w:val="28"/>
          <w:lang w:bidi="he-IL"/>
        </w:rPr>
        <w:t>ых средств</w:t>
      </w:r>
      <w:r w:rsidR="002F10D1" w:rsidRPr="00BC6AD7">
        <w:rPr>
          <w:sz w:val="28"/>
          <w:szCs w:val="28"/>
          <w:lang w:bidi="he-IL"/>
        </w:rPr>
        <w:t xml:space="preserve"> населения</w:t>
      </w:r>
      <w:r w:rsidR="007C10C3" w:rsidRPr="00BC6AD7">
        <w:rPr>
          <w:sz w:val="28"/>
          <w:szCs w:val="28"/>
          <w:lang w:bidi="he-IL"/>
        </w:rPr>
        <w:t xml:space="preserve"> </w:t>
      </w:r>
      <w:r w:rsidR="002F10D1" w:rsidRPr="00BC6AD7">
        <w:rPr>
          <w:sz w:val="28"/>
          <w:szCs w:val="28"/>
          <w:lang w:bidi="he-IL"/>
        </w:rPr>
        <w:t xml:space="preserve">в ценные бумаги со 100 млн. </w:t>
      </w:r>
      <w:r w:rsidR="007C10C3" w:rsidRPr="00BC6AD7">
        <w:rPr>
          <w:sz w:val="28"/>
          <w:szCs w:val="28"/>
          <w:lang w:bidi="he-IL"/>
        </w:rPr>
        <w:t xml:space="preserve">марок </w:t>
      </w:r>
      <w:r w:rsidR="007C10C3" w:rsidRPr="00BC6AD7">
        <w:rPr>
          <w:w w:val="85"/>
          <w:sz w:val="28"/>
          <w:szCs w:val="28"/>
          <w:lang w:bidi="he-IL"/>
        </w:rPr>
        <w:t xml:space="preserve">в </w:t>
      </w:r>
      <w:r w:rsidR="007C10C3" w:rsidRPr="00BC6AD7">
        <w:rPr>
          <w:sz w:val="28"/>
          <w:szCs w:val="28"/>
          <w:lang w:bidi="he-IL"/>
        </w:rPr>
        <w:t>середине 1950</w:t>
      </w:r>
      <w:r w:rsidR="002F10D1" w:rsidRPr="00BC6AD7">
        <w:rPr>
          <w:sz w:val="28"/>
          <w:szCs w:val="28"/>
          <w:lang w:bidi="he-IL"/>
        </w:rPr>
        <w:t xml:space="preserve">-х годов </w:t>
      </w:r>
      <w:r w:rsidR="007C10C3" w:rsidRPr="00BC6AD7">
        <w:rPr>
          <w:sz w:val="28"/>
          <w:szCs w:val="28"/>
          <w:lang w:bidi="he-IL"/>
        </w:rPr>
        <w:t xml:space="preserve">до </w:t>
      </w:r>
      <w:r w:rsidR="002F10D1" w:rsidRPr="00BC6AD7">
        <w:rPr>
          <w:sz w:val="28"/>
          <w:szCs w:val="28"/>
          <w:lang w:bidi="he-IL"/>
        </w:rPr>
        <w:t xml:space="preserve">6,9 млрд. в середине 1960-х и составила 20%  </w:t>
      </w:r>
      <w:r w:rsidR="007C10C3" w:rsidRPr="00BC6AD7">
        <w:rPr>
          <w:sz w:val="28"/>
          <w:szCs w:val="28"/>
          <w:lang w:bidi="he-IL"/>
        </w:rPr>
        <w:t>всех</w:t>
      </w:r>
      <w:r w:rsidR="002F10D1" w:rsidRPr="00BC6AD7">
        <w:rPr>
          <w:sz w:val="28"/>
          <w:szCs w:val="28"/>
          <w:lang w:bidi="he-IL"/>
        </w:rPr>
        <w:t xml:space="preserve"> личных сбережений.</w:t>
      </w:r>
      <w:r w:rsidR="007C10C3" w:rsidRPr="00BC6AD7">
        <w:rPr>
          <w:sz w:val="28"/>
          <w:szCs w:val="28"/>
          <w:lang w:bidi="he-IL"/>
        </w:rPr>
        <w:t xml:space="preserve"> </w:t>
      </w:r>
      <w:r w:rsidR="002F10D1" w:rsidRPr="00BC6AD7">
        <w:rPr>
          <w:sz w:val="28"/>
          <w:szCs w:val="28"/>
          <w:lang w:bidi="he-IL"/>
        </w:rPr>
        <w:t xml:space="preserve">Впоследствии </w:t>
      </w:r>
      <w:r w:rsidR="007C10C3" w:rsidRPr="00BC6AD7">
        <w:rPr>
          <w:sz w:val="28"/>
          <w:szCs w:val="28"/>
          <w:lang w:bidi="he-IL"/>
        </w:rPr>
        <w:t>индивидуальные инвесторы</w:t>
      </w:r>
      <w:r w:rsidR="002F10D1" w:rsidRPr="00BC6AD7">
        <w:rPr>
          <w:sz w:val="28"/>
          <w:szCs w:val="28"/>
          <w:lang w:bidi="he-IL"/>
        </w:rPr>
        <w:t>, в первую очередь состоятельные, играли определяющую роль. Во владении 162 тыс. состоятельных семей, т.е. 1/5 всех семей, находилось 90% всех акций. При этом 41% владельцев имели акции, курсовая стоимость которых не превышала 2 тыс. марок.</w:t>
      </w:r>
    </w:p>
    <w:p w:rsidR="00DA7BFE" w:rsidRPr="00BC6AD7" w:rsidRDefault="009D3F64" w:rsidP="00BC6AD7">
      <w:pPr>
        <w:pStyle w:val="a3"/>
        <w:spacing w:line="360" w:lineRule="auto"/>
        <w:ind w:firstLine="709"/>
        <w:jc w:val="both"/>
        <w:rPr>
          <w:sz w:val="28"/>
          <w:szCs w:val="28"/>
          <w:lang w:bidi="he-IL"/>
        </w:rPr>
      </w:pPr>
      <w:r w:rsidRPr="00BC6AD7">
        <w:rPr>
          <w:sz w:val="28"/>
          <w:szCs w:val="28"/>
          <w:lang w:bidi="he-IL"/>
        </w:rPr>
        <w:t>Дальнейш</w:t>
      </w:r>
      <w:r w:rsidR="00C96B6E" w:rsidRPr="00BC6AD7">
        <w:rPr>
          <w:sz w:val="28"/>
          <w:szCs w:val="28"/>
          <w:lang w:bidi="he-IL"/>
        </w:rPr>
        <w:t xml:space="preserve">ее развитие рынка наблюдалось в </w:t>
      </w:r>
      <w:r w:rsidRPr="00BC6AD7">
        <w:rPr>
          <w:sz w:val="28"/>
          <w:szCs w:val="28"/>
          <w:lang w:bidi="he-IL"/>
        </w:rPr>
        <w:t xml:space="preserve">1970-1980-е годы, </w:t>
      </w:r>
      <w:r w:rsidR="00C96B6E" w:rsidRPr="00BC6AD7">
        <w:rPr>
          <w:sz w:val="28"/>
          <w:szCs w:val="28"/>
          <w:lang w:bidi="he-IL"/>
        </w:rPr>
        <w:t>когда средняя цена акций выросла более че</w:t>
      </w:r>
      <w:r w:rsidRPr="00BC6AD7">
        <w:rPr>
          <w:sz w:val="28"/>
          <w:szCs w:val="28"/>
          <w:lang w:bidi="he-IL"/>
        </w:rPr>
        <w:t>м вдвое. Изменилась структура</w:t>
      </w:r>
      <w:r w:rsidR="00C96B6E" w:rsidRPr="00BC6AD7">
        <w:rPr>
          <w:sz w:val="28"/>
          <w:szCs w:val="28"/>
          <w:lang w:bidi="he-IL"/>
        </w:rPr>
        <w:t xml:space="preserve"> инвес</w:t>
      </w:r>
      <w:r w:rsidRPr="00BC6AD7">
        <w:rPr>
          <w:sz w:val="28"/>
          <w:szCs w:val="28"/>
          <w:lang w:bidi="he-IL"/>
        </w:rPr>
        <w:t xml:space="preserve">торов, значительно уменьшилась </w:t>
      </w:r>
      <w:r w:rsidR="00C96B6E" w:rsidRPr="00BC6AD7">
        <w:rPr>
          <w:sz w:val="28"/>
          <w:szCs w:val="28"/>
        </w:rPr>
        <w:t xml:space="preserve">доля </w:t>
      </w:r>
      <w:r w:rsidRPr="00BC6AD7">
        <w:rPr>
          <w:sz w:val="28"/>
          <w:szCs w:val="28"/>
        </w:rPr>
        <w:t xml:space="preserve">индивидуальных </w:t>
      </w:r>
      <w:r w:rsidR="00C96B6E" w:rsidRPr="00BC6AD7">
        <w:rPr>
          <w:sz w:val="28"/>
          <w:szCs w:val="28"/>
        </w:rPr>
        <w:t>инвесторов</w:t>
      </w:r>
      <w:r w:rsidR="00C96B6E" w:rsidRPr="00BC6AD7">
        <w:rPr>
          <w:sz w:val="28"/>
          <w:szCs w:val="28"/>
          <w:lang w:bidi="he-IL"/>
        </w:rPr>
        <w:t xml:space="preserve"> </w:t>
      </w:r>
      <w:r w:rsidRPr="00BC6AD7">
        <w:rPr>
          <w:sz w:val="28"/>
          <w:szCs w:val="28"/>
          <w:lang w:bidi="he-IL"/>
        </w:rPr>
        <w:t xml:space="preserve">с </w:t>
      </w:r>
      <w:r w:rsidR="00C96B6E" w:rsidRPr="00BC6AD7">
        <w:rPr>
          <w:sz w:val="28"/>
          <w:szCs w:val="28"/>
          <w:lang w:bidi="he-IL"/>
        </w:rPr>
        <w:t xml:space="preserve">90 до </w:t>
      </w:r>
      <w:r w:rsidRPr="00BC6AD7">
        <w:rPr>
          <w:sz w:val="28"/>
          <w:szCs w:val="28"/>
          <w:lang w:bidi="he-IL"/>
        </w:rPr>
        <w:t>5</w:t>
      </w:r>
      <w:r w:rsidR="00C96B6E" w:rsidRPr="00BC6AD7">
        <w:rPr>
          <w:sz w:val="28"/>
          <w:szCs w:val="28"/>
          <w:lang w:bidi="he-IL"/>
        </w:rPr>
        <w:t>5%</w:t>
      </w:r>
      <w:r w:rsidRPr="00BC6AD7">
        <w:rPr>
          <w:sz w:val="28"/>
          <w:szCs w:val="28"/>
          <w:lang w:bidi="he-IL"/>
        </w:rPr>
        <w:t xml:space="preserve">. В 1970-х годах только один из 12 жителей был </w:t>
      </w:r>
      <w:r w:rsidR="00C96B6E" w:rsidRPr="00BC6AD7">
        <w:rPr>
          <w:sz w:val="28"/>
          <w:szCs w:val="28"/>
          <w:lang w:bidi="he-IL"/>
        </w:rPr>
        <w:t>вл</w:t>
      </w:r>
      <w:r w:rsidRPr="00BC6AD7">
        <w:rPr>
          <w:sz w:val="28"/>
          <w:szCs w:val="28"/>
          <w:lang w:bidi="he-IL"/>
        </w:rPr>
        <w:t>ад</w:t>
      </w:r>
      <w:r w:rsidR="00C96B6E" w:rsidRPr="00BC6AD7">
        <w:rPr>
          <w:sz w:val="28"/>
          <w:szCs w:val="28"/>
          <w:lang w:bidi="he-IL"/>
        </w:rPr>
        <w:t>ельцем акций</w:t>
      </w:r>
      <w:r w:rsidRPr="00BC6AD7">
        <w:rPr>
          <w:sz w:val="28"/>
          <w:szCs w:val="28"/>
          <w:lang w:bidi="he-IL"/>
        </w:rPr>
        <w:t xml:space="preserve">. На долю институциональных инвесторов приходилось 15%, на долю коммерческих банков - 30%. Возрос оборот облигаций с 38 млрд. марок в </w:t>
      </w:r>
      <w:smartTag w:uri="urn:schemas-microsoft-com:office:smarttags" w:element="metricconverter">
        <w:smartTagPr>
          <w:attr w:name="ProductID" w:val="1959 г"/>
        </w:smartTagPr>
        <w:r w:rsidRPr="00BC6AD7">
          <w:rPr>
            <w:sz w:val="28"/>
            <w:szCs w:val="28"/>
            <w:lang w:bidi="he-IL"/>
          </w:rPr>
          <w:t>1959 г</w:t>
        </w:r>
      </w:smartTag>
      <w:r w:rsidRPr="00BC6AD7">
        <w:rPr>
          <w:sz w:val="28"/>
          <w:szCs w:val="28"/>
          <w:lang w:bidi="he-IL"/>
        </w:rPr>
        <w:t xml:space="preserve">. до 777 млрд. в </w:t>
      </w:r>
      <w:smartTag w:uri="urn:schemas-microsoft-com:office:smarttags" w:element="metricconverter">
        <w:smartTagPr>
          <w:attr w:name="ProductID" w:val="1983 г"/>
        </w:smartTagPr>
        <w:r w:rsidRPr="00BC6AD7">
          <w:rPr>
            <w:sz w:val="28"/>
            <w:szCs w:val="28"/>
            <w:lang w:bidi="he-IL"/>
          </w:rPr>
          <w:t>1983 г</w:t>
        </w:r>
      </w:smartTag>
      <w:r w:rsidRPr="00BC6AD7">
        <w:rPr>
          <w:sz w:val="28"/>
          <w:szCs w:val="28"/>
          <w:lang w:bidi="he-IL"/>
        </w:rPr>
        <w:t xml:space="preserve">., в то же время замедлился рост акций в обращении, хотя их оборот и вырос </w:t>
      </w:r>
      <w:r w:rsidRPr="00BC6AD7">
        <w:rPr>
          <w:w w:val="83"/>
          <w:sz w:val="28"/>
          <w:szCs w:val="28"/>
          <w:lang w:bidi="he-IL"/>
        </w:rPr>
        <w:t xml:space="preserve">с </w:t>
      </w:r>
      <w:r w:rsidRPr="00BC6AD7">
        <w:rPr>
          <w:sz w:val="28"/>
          <w:szCs w:val="28"/>
          <w:lang w:bidi="he-IL"/>
        </w:rPr>
        <w:t>28 млрд. марок до 101 млрд., т.е. в 3,6 раза. Наиболее ярко специфи</w:t>
      </w:r>
      <w:r w:rsidRPr="00BC6AD7">
        <w:rPr>
          <w:sz w:val="28"/>
          <w:szCs w:val="28"/>
          <w:lang w:bidi="he-IL"/>
        </w:rPr>
        <w:softHyphen/>
        <w:t>ка рынка ценных бумаг проявилась в структуре находящихся в оборо</w:t>
      </w:r>
      <w:r w:rsidRPr="00BC6AD7">
        <w:rPr>
          <w:sz w:val="28"/>
          <w:szCs w:val="28"/>
          <w:lang w:bidi="he-IL"/>
        </w:rPr>
        <w:softHyphen/>
        <w:t>те титулов собственности: более 66% приходилось на различные бан</w:t>
      </w:r>
      <w:r w:rsidRPr="00BC6AD7">
        <w:rPr>
          <w:sz w:val="28"/>
          <w:szCs w:val="28"/>
          <w:lang w:bidi="he-IL"/>
        </w:rPr>
        <w:softHyphen/>
        <w:t>ковские облигации, около 22 - на государственные займы, 11,8 - на акции и только 0,2% всех ценных бумаг составляли корпоративные облигации. Впоследствии рынок ценных бумаг п</w:t>
      </w:r>
      <w:r w:rsidR="00E400F9" w:rsidRPr="00BC6AD7">
        <w:rPr>
          <w:sz w:val="28"/>
          <w:szCs w:val="28"/>
          <w:lang w:bidi="he-IL"/>
        </w:rPr>
        <w:t>родолжал развивать</w:t>
      </w:r>
      <w:r w:rsidR="00E400F9" w:rsidRPr="00BC6AD7">
        <w:rPr>
          <w:sz w:val="28"/>
          <w:szCs w:val="28"/>
          <w:lang w:bidi="he-IL"/>
        </w:rPr>
        <w:softHyphen/>
        <w:t xml:space="preserve">ся (табл. </w:t>
      </w:r>
      <w:r w:rsidRPr="00BC6AD7">
        <w:rPr>
          <w:sz w:val="28"/>
          <w:szCs w:val="28"/>
          <w:lang w:bidi="he-IL"/>
        </w:rPr>
        <w:t>1), но основные тенденции, сформировавшиеся в эти годы, сохранились: продолжался рост количества облигаций, а число зареги</w:t>
      </w:r>
      <w:r w:rsidRPr="00BC6AD7">
        <w:rPr>
          <w:sz w:val="28"/>
          <w:szCs w:val="28"/>
          <w:lang w:bidi="he-IL"/>
        </w:rPr>
        <w:softHyphen/>
        <w:t xml:space="preserve">стрированных выпусков акций снижалось. К началу 1990-х годов доля домашних хозяйств в структуре акционерного капитала предприятий снизилась до 16,8%, а в 1997-1998 гг. на долю индивидуальных </w:t>
      </w:r>
      <w:r w:rsidRPr="00BC6AD7">
        <w:rPr>
          <w:sz w:val="28"/>
          <w:szCs w:val="28"/>
        </w:rPr>
        <w:t>инвесторов</w:t>
      </w:r>
      <w:r w:rsidRPr="00BC6AD7">
        <w:rPr>
          <w:sz w:val="28"/>
          <w:szCs w:val="28"/>
          <w:lang w:bidi="he-IL"/>
        </w:rPr>
        <w:t xml:space="preserve"> приходилось лишь 13% всех акций, что составило 6% финансовых активов населения. В то же время возросла роль рынка ценных бумаг в</w:t>
      </w:r>
      <w:r w:rsidRPr="00BC6AD7">
        <w:rPr>
          <w:w w:val="67"/>
          <w:sz w:val="28"/>
          <w:szCs w:val="28"/>
          <w:lang w:bidi="he-IL"/>
        </w:rPr>
        <w:t xml:space="preserve"> </w:t>
      </w:r>
      <w:r w:rsidRPr="00BC6AD7">
        <w:rPr>
          <w:sz w:val="28"/>
          <w:szCs w:val="28"/>
          <w:lang w:bidi="he-IL"/>
        </w:rPr>
        <w:t>мобилизации денежного капитала. В 1996г. на немецких биржах был получен рекордный оборот - 8,9 трлн. марок, у</w:t>
      </w:r>
      <w:r w:rsidR="00E400F9" w:rsidRPr="00BC6AD7">
        <w:rPr>
          <w:sz w:val="28"/>
          <w:szCs w:val="28"/>
          <w:lang w:bidi="he-IL"/>
        </w:rPr>
        <w:t>величившись по сравнению с 1995</w:t>
      </w:r>
      <w:r w:rsidRPr="00BC6AD7">
        <w:rPr>
          <w:sz w:val="28"/>
          <w:szCs w:val="28"/>
          <w:lang w:bidi="he-IL"/>
        </w:rPr>
        <w:t>г. на 0,8 трлн. марок, Примерно три четверти оборо</w:t>
      </w:r>
      <w:r w:rsidRPr="00BC6AD7">
        <w:rPr>
          <w:sz w:val="28"/>
          <w:szCs w:val="28"/>
          <w:lang w:bidi="he-IL"/>
        </w:rPr>
        <w:softHyphen/>
        <w:t xml:space="preserve">та приходилось при этом на ценные бумаги с твердым процентом и </w:t>
      </w:r>
      <w:r w:rsidRPr="00BC6AD7">
        <w:rPr>
          <w:sz w:val="28"/>
          <w:szCs w:val="28"/>
        </w:rPr>
        <w:t>четверть -</w:t>
      </w:r>
      <w:r w:rsidRPr="00BC6AD7">
        <w:rPr>
          <w:w w:val="89"/>
          <w:sz w:val="28"/>
          <w:szCs w:val="28"/>
          <w:lang w:bidi="he-IL"/>
        </w:rPr>
        <w:t xml:space="preserve"> </w:t>
      </w:r>
      <w:r w:rsidRPr="00BC6AD7">
        <w:rPr>
          <w:sz w:val="28"/>
          <w:szCs w:val="28"/>
          <w:lang w:bidi="he-IL"/>
        </w:rPr>
        <w:t>на акции.</w:t>
      </w:r>
    </w:p>
    <w:p w:rsidR="009D3F64" w:rsidRPr="00BC6AD7" w:rsidRDefault="009D3F64" w:rsidP="00BC6AD7">
      <w:pPr>
        <w:pStyle w:val="a3"/>
        <w:spacing w:line="360" w:lineRule="auto"/>
        <w:ind w:firstLine="709"/>
        <w:jc w:val="center"/>
        <w:rPr>
          <w:sz w:val="28"/>
          <w:szCs w:val="28"/>
          <w:lang w:bidi="he-IL"/>
        </w:rPr>
      </w:pPr>
      <w:r w:rsidRPr="00BC6AD7">
        <w:rPr>
          <w:sz w:val="28"/>
          <w:szCs w:val="28"/>
          <w:lang w:bidi="he-IL"/>
        </w:rPr>
        <w:t xml:space="preserve">Таблица 1. </w:t>
      </w:r>
      <w:r w:rsidR="00425934" w:rsidRPr="00BC6AD7">
        <w:rPr>
          <w:sz w:val="28"/>
          <w:szCs w:val="28"/>
          <w:lang w:bidi="he-IL"/>
        </w:rPr>
        <w:t>О</w:t>
      </w:r>
      <w:r w:rsidRPr="00BC6AD7">
        <w:rPr>
          <w:sz w:val="28"/>
          <w:szCs w:val="28"/>
          <w:lang w:bidi="he-IL"/>
        </w:rPr>
        <w:t>бъем с6</w:t>
      </w:r>
      <w:r w:rsidR="00425934" w:rsidRPr="00BC6AD7">
        <w:rPr>
          <w:sz w:val="28"/>
          <w:szCs w:val="28"/>
          <w:lang w:bidi="he-IL"/>
        </w:rPr>
        <w:t>ыт</w:t>
      </w:r>
      <w:r w:rsidRPr="00BC6AD7">
        <w:rPr>
          <w:sz w:val="28"/>
          <w:szCs w:val="28"/>
          <w:lang w:bidi="he-IL"/>
        </w:rPr>
        <w:t xml:space="preserve">а и оборот ценных бумаг, </w:t>
      </w:r>
      <w:r w:rsidR="00425934" w:rsidRPr="00BC6AD7">
        <w:rPr>
          <w:sz w:val="28"/>
          <w:szCs w:val="28"/>
          <w:lang w:bidi="he-IL"/>
        </w:rPr>
        <w:t>мл</w:t>
      </w:r>
      <w:r w:rsidRPr="00BC6AD7">
        <w:rPr>
          <w:sz w:val="28"/>
          <w:szCs w:val="28"/>
          <w:lang w:bidi="he-IL"/>
        </w:rPr>
        <w:t>pд</w:t>
      </w:r>
      <w:r w:rsidR="00E400F9" w:rsidRPr="00BC6AD7">
        <w:rPr>
          <w:sz w:val="28"/>
          <w:szCs w:val="28"/>
          <w:lang w:bidi="he-IL"/>
        </w:rPr>
        <w:t>.</w:t>
      </w:r>
      <w:r w:rsidRPr="00BC6AD7">
        <w:rPr>
          <w:sz w:val="28"/>
          <w:szCs w:val="28"/>
          <w:lang w:bidi="he-IL"/>
        </w:rPr>
        <w:t xml:space="preserve"> марок (%)</w:t>
      </w:r>
    </w:p>
    <w:p w:rsidR="00425934" w:rsidRPr="00BC6AD7" w:rsidRDefault="00425934" w:rsidP="00BC6AD7">
      <w:pPr>
        <w:pStyle w:val="a3"/>
        <w:spacing w:line="360" w:lineRule="auto"/>
        <w:ind w:firstLine="709"/>
        <w:rPr>
          <w:sz w:val="28"/>
          <w:szCs w:val="28"/>
          <w:lang w:bidi="he-IL"/>
        </w:rPr>
      </w:pPr>
    </w:p>
    <w:tbl>
      <w:tblPr>
        <w:tblW w:w="0" w:type="auto"/>
        <w:tblLayout w:type="fixed"/>
        <w:tblCellMar>
          <w:left w:w="0" w:type="dxa"/>
          <w:right w:w="0" w:type="dxa"/>
        </w:tblCellMar>
        <w:tblLook w:val="0000" w:firstRow="0" w:lastRow="0" w:firstColumn="0" w:lastColumn="0" w:noHBand="0" w:noVBand="0"/>
      </w:tblPr>
      <w:tblGrid>
        <w:gridCol w:w="643"/>
        <w:gridCol w:w="725"/>
        <w:gridCol w:w="1512"/>
        <w:gridCol w:w="1260"/>
        <w:gridCol w:w="1260"/>
        <w:gridCol w:w="1440"/>
        <w:gridCol w:w="1080"/>
      </w:tblGrid>
      <w:tr w:rsidR="00462B89" w:rsidRPr="00BC6AD7">
        <w:trPr>
          <w:trHeight w:hRule="exact" w:val="427"/>
        </w:trPr>
        <w:tc>
          <w:tcPr>
            <w:tcW w:w="643" w:type="dxa"/>
            <w:vMerge w:val="restart"/>
            <w:tcBorders>
              <w:top w:val="single" w:sz="4" w:space="0" w:color="auto"/>
              <w:left w:val="nil"/>
              <w:right w:val="single" w:sz="4" w:space="0" w:color="auto"/>
            </w:tcBorders>
            <w:vAlign w:val="center"/>
          </w:tcPr>
          <w:p w:rsidR="00462B89" w:rsidRPr="00BC6AD7" w:rsidRDefault="00462B89" w:rsidP="00BC6AD7">
            <w:pPr>
              <w:pStyle w:val="a3"/>
              <w:spacing w:line="360" w:lineRule="auto"/>
              <w:ind w:firstLine="709"/>
              <w:jc w:val="center"/>
              <w:rPr>
                <w:i/>
                <w:iCs/>
                <w:w w:val="79"/>
                <w:sz w:val="20"/>
                <w:szCs w:val="20"/>
                <w:lang w:bidi="he-IL"/>
              </w:rPr>
            </w:pPr>
            <w:r w:rsidRPr="00BC6AD7">
              <w:rPr>
                <w:i/>
                <w:iCs/>
                <w:w w:val="79"/>
                <w:sz w:val="20"/>
                <w:szCs w:val="20"/>
                <w:lang w:bidi="he-IL"/>
              </w:rPr>
              <w:t>Год</w:t>
            </w:r>
          </w:p>
        </w:tc>
        <w:tc>
          <w:tcPr>
            <w:tcW w:w="725" w:type="dxa"/>
            <w:vMerge w:val="restart"/>
            <w:tcBorders>
              <w:top w:val="single" w:sz="4" w:space="0" w:color="auto"/>
              <w:left w:val="single" w:sz="4" w:space="0" w:color="auto"/>
              <w:right w:val="single" w:sz="4" w:space="0" w:color="auto"/>
            </w:tcBorders>
            <w:vAlign w:val="center"/>
          </w:tcPr>
          <w:p w:rsidR="00462B89" w:rsidRPr="00BC6AD7" w:rsidRDefault="00462B89" w:rsidP="00BC6AD7">
            <w:pPr>
              <w:pStyle w:val="a3"/>
              <w:spacing w:line="360" w:lineRule="auto"/>
              <w:ind w:firstLine="709"/>
              <w:jc w:val="center"/>
              <w:rPr>
                <w:i/>
                <w:iCs/>
                <w:w w:val="79"/>
                <w:sz w:val="20"/>
                <w:szCs w:val="20"/>
                <w:lang w:bidi="he-IL"/>
              </w:rPr>
            </w:pPr>
            <w:r w:rsidRPr="00BC6AD7">
              <w:rPr>
                <w:i/>
                <w:iCs/>
                <w:w w:val="86"/>
                <w:sz w:val="20"/>
                <w:szCs w:val="20"/>
                <w:lang w:bidi="he-IL"/>
              </w:rPr>
              <w:t>Всего</w:t>
            </w:r>
          </w:p>
        </w:tc>
        <w:tc>
          <w:tcPr>
            <w:tcW w:w="5472" w:type="dxa"/>
            <w:gridSpan w:val="4"/>
            <w:tcBorders>
              <w:top w:val="single" w:sz="4" w:space="0" w:color="auto"/>
              <w:left w:val="single" w:sz="4" w:space="0" w:color="auto"/>
              <w:bottom w:val="nil"/>
              <w:right w:val="single" w:sz="4" w:space="0" w:color="auto"/>
            </w:tcBorders>
            <w:vAlign w:val="center"/>
          </w:tcPr>
          <w:p w:rsidR="00462B89" w:rsidRPr="00BC6AD7" w:rsidRDefault="00462B89" w:rsidP="00BC6AD7">
            <w:pPr>
              <w:pStyle w:val="a3"/>
              <w:spacing w:line="360" w:lineRule="auto"/>
              <w:ind w:firstLine="709"/>
              <w:rPr>
                <w:i/>
                <w:iCs/>
                <w:w w:val="86"/>
                <w:sz w:val="20"/>
                <w:szCs w:val="20"/>
                <w:lang w:bidi="he-IL"/>
              </w:rPr>
            </w:pPr>
            <w:r w:rsidRPr="00BC6AD7">
              <w:rPr>
                <w:i/>
                <w:iCs/>
                <w:w w:val="86"/>
                <w:sz w:val="20"/>
                <w:szCs w:val="20"/>
                <w:lang w:bidi="he-IL"/>
              </w:rPr>
              <w:t>Твердопроцентные ценные бумаги</w:t>
            </w:r>
          </w:p>
        </w:tc>
        <w:tc>
          <w:tcPr>
            <w:tcW w:w="1080" w:type="dxa"/>
            <w:vMerge w:val="restart"/>
            <w:tcBorders>
              <w:top w:val="single" w:sz="4" w:space="0" w:color="auto"/>
              <w:left w:val="single" w:sz="4" w:space="0" w:color="auto"/>
              <w:right w:val="nil"/>
            </w:tcBorders>
            <w:vAlign w:val="center"/>
          </w:tcPr>
          <w:p w:rsidR="00462B89" w:rsidRPr="00BC6AD7" w:rsidRDefault="00462B89" w:rsidP="00BC6AD7">
            <w:pPr>
              <w:pStyle w:val="a3"/>
              <w:spacing w:line="360" w:lineRule="auto"/>
              <w:rPr>
                <w:i/>
                <w:iCs/>
                <w:w w:val="86"/>
                <w:sz w:val="20"/>
                <w:szCs w:val="20"/>
                <w:lang w:bidi="he-IL"/>
              </w:rPr>
            </w:pPr>
            <w:r w:rsidRPr="00BC6AD7">
              <w:rPr>
                <w:i/>
                <w:iCs/>
                <w:w w:val="86"/>
                <w:sz w:val="20"/>
                <w:szCs w:val="20"/>
                <w:lang w:bidi="he-IL"/>
              </w:rPr>
              <w:t>Акции</w:t>
            </w:r>
          </w:p>
        </w:tc>
      </w:tr>
      <w:tr w:rsidR="00462B89" w:rsidRPr="00BC6AD7">
        <w:trPr>
          <w:trHeight w:val="885"/>
        </w:trPr>
        <w:tc>
          <w:tcPr>
            <w:tcW w:w="643" w:type="dxa"/>
            <w:vMerge/>
            <w:tcBorders>
              <w:left w:val="nil"/>
              <w:bottom w:val="nil"/>
              <w:right w:val="single" w:sz="4" w:space="0" w:color="auto"/>
            </w:tcBorders>
            <w:vAlign w:val="center"/>
          </w:tcPr>
          <w:p w:rsidR="00462B89" w:rsidRPr="00BC6AD7" w:rsidRDefault="00462B89" w:rsidP="00BC6AD7">
            <w:pPr>
              <w:pStyle w:val="a3"/>
              <w:spacing w:line="360" w:lineRule="auto"/>
              <w:ind w:firstLine="709"/>
              <w:jc w:val="center"/>
              <w:rPr>
                <w:sz w:val="20"/>
                <w:szCs w:val="20"/>
                <w:lang w:bidi="he-IL"/>
              </w:rPr>
            </w:pPr>
          </w:p>
        </w:tc>
        <w:tc>
          <w:tcPr>
            <w:tcW w:w="725" w:type="dxa"/>
            <w:vMerge/>
            <w:tcBorders>
              <w:left w:val="single" w:sz="4" w:space="0" w:color="auto"/>
              <w:bottom w:val="nil"/>
              <w:right w:val="single" w:sz="4" w:space="0" w:color="auto"/>
            </w:tcBorders>
            <w:vAlign w:val="center"/>
          </w:tcPr>
          <w:p w:rsidR="00462B89" w:rsidRPr="00BC6AD7" w:rsidRDefault="00462B89" w:rsidP="00BC6AD7">
            <w:pPr>
              <w:pStyle w:val="a3"/>
              <w:spacing w:line="360" w:lineRule="auto"/>
              <w:ind w:firstLine="709"/>
              <w:jc w:val="center"/>
              <w:rPr>
                <w:i/>
                <w:iCs/>
                <w:w w:val="86"/>
                <w:sz w:val="20"/>
                <w:szCs w:val="20"/>
                <w:lang w:bidi="he-IL"/>
              </w:rPr>
            </w:pPr>
          </w:p>
        </w:tc>
        <w:tc>
          <w:tcPr>
            <w:tcW w:w="1512" w:type="dxa"/>
            <w:tcBorders>
              <w:top w:val="nil"/>
              <w:left w:val="single" w:sz="4" w:space="0" w:color="auto"/>
              <w:bottom w:val="nil"/>
              <w:right w:val="single" w:sz="4" w:space="0" w:color="auto"/>
            </w:tcBorders>
            <w:vAlign w:val="center"/>
          </w:tcPr>
          <w:p w:rsidR="00462B89" w:rsidRPr="00BC6AD7" w:rsidRDefault="00462B89" w:rsidP="00BC6AD7">
            <w:pPr>
              <w:pStyle w:val="a3"/>
              <w:spacing w:line="360" w:lineRule="auto"/>
              <w:rPr>
                <w:i/>
                <w:iCs/>
                <w:w w:val="86"/>
                <w:sz w:val="20"/>
                <w:szCs w:val="20"/>
                <w:lang w:bidi="he-IL"/>
              </w:rPr>
            </w:pPr>
            <w:r w:rsidRPr="00BC6AD7">
              <w:rPr>
                <w:i/>
                <w:iCs/>
                <w:w w:val="86"/>
                <w:sz w:val="20"/>
                <w:szCs w:val="20"/>
                <w:lang w:bidi="he-IL"/>
              </w:rPr>
              <w:t>всего</w:t>
            </w:r>
          </w:p>
        </w:tc>
        <w:tc>
          <w:tcPr>
            <w:tcW w:w="1260" w:type="dxa"/>
            <w:tcBorders>
              <w:top w:val="nil"/>
              <w:left w:val="single" w:sz="4" w:space="0" w:color="auto"/>
              <w:bottom w:val="nil"/>
              <w:right w:val="single" w:sz="4" w:space="0" w:color="auto"/>
            </w:tcBorders>
            <w:vAlign w:val="center"/>
          </w:tcPr>
          <w:p w:rsidR="00462B89" w:rsidRPr="00BC6AD7" w:rsidRDefault="00462B89" w:rsidP="00BC6AD7">
            <w:pPr>
              <w:pStyle w:val="a3"/>
              <w:spacing w:line="360" w:lineRule="auto"/>
              <w:rPr>
                <w:i/>
                <w:iCs/>
                <w:w w:val="86"/>
                <w:sz w:val="20"/>
                <w:szCs w:val="20"/>
                <w:lang w:bidi="he-IL"/>
              </w:rPr>
            </w:pPr>
            <w:r w:rsidRPr="00BC6AD7">
              <w:rPr>
                <w:i/>
                <w:iCs/>
                <w:w w:val="86"/>
                <w:sz w:val="20"/>
                <w:szCs w:val="20"/>
                <w:lang w:bidi="he-IL"/>
              </w:rPr>
              <w:t>банковские</w:t>
            </w:r>
          </w:p>
        </w:tc>
        <w:tc>
          <w:tcPr>
            <w:tcW w:w="1260" w:type="dxa"/>
            <w:tcBorders>
              <w:top w:val="nil"/>
              <w:left w:val="single" w:sz="4" w:space="0" w:color="auto"/>
              <w:bottom w:val="nil"/>
              <w:right w:val="nil"/>
            </w:tcBorders>
            <w:vAlign w:val="center"/>
          </w:tcPr>
          <w:p w:rsidR="00462B89" w:rsidRPr="00BC6AD7" w:rsidRDefault="00462B89" w:rsidP="00BC6AD7">
            <w:pPr>
              <w:pStyle w:val="a3"/>
              <w:spacing w:line="360" w:lineRule="auto"/>
              <w:rPr>
                <w:i/>
                <w:iCs/>
                <w:w w:val="86"/>
                <w:sz w:val="20"/>
                <w:szCs w:val="20"/>
                <w:lang w:bidi="he-IL"/>
              </w:rPr>
            </w:pPr>
            <w:r w:rsidRPr="00BC6AD7">
              <w:rPr>
                <w:i/>
                <w:iCs/>
                <w:w w:val="86"/>
                <w:sz w:val="20"/>
                <w:szCs w:val="20"/>
                <w:lang w:bidi="he-IL"/>
              </w:rPr>
              <w:t>корпора-</w:t>
            </w:r>
          </w:p>
          <w:p w:rsidR="00462B89" w:rsidRPr="00BC6AD7" w:rsidRDefault="00462B89" w:rsidP="00BC6AD7">
            <w:pPr>
              <w:pStyle w:val="a3"/>
              <w:spacing w:line="360" w:lineRule="auto"/>
              <w:rPr>
                <w:i/>
                <w:iCs/>
                <w:w w:val="86"/>
                <w:sz w:val="20"/>
                <w:szCs w:val="20"/>
                <w:lang w:bidi="he-IL"/>
              </w:rPr>
            </w:pPr>
            <w:r w:rsidRPr="00BC6AD7">
              <w:rPr>
                <w:i/>
                <w:iCs/>
                <w:w w:val="86"/>
                <w:sz w:val="20"/>
                <w:szCs w:val="20"/>
                <w:lang w:bidi="he-IL"/>
              </w:rPr>
              <w:t>тивныe</w:t>
            </w:r>
          </w:p>
        </w:tc>
        <w:tc>
          <w:tcPr>
            <w:tcW w:w="1440" w:type="dxa"/>
            <w:tcBorders>
              <w:top w:val="nil"/>
              <w:left w:val="nil"/>
              <w:bottom w:val="nil"/>
              <w:right w:val="single" w:sz="4" w:space="0" w:color="auto"/>
            </w:tcBorders>
            <w:vAlign w:val="center"/>
          </w:tcPr>
          <w:p w:rsidR="00462B89" w:rsidRPr="00BC6AD7" w:rsidRDefault="00462B89" w:rsidP="00BC6AD7">
            <w:pPr>
              <w:pStyle w:val="a3"/>
              <w:spacing w:line="360" w:lineRule="auto"/>
              <w:ind w:firstLine="709"/>
              <w:jc w:val="center"/>
              <w:rPr>
                <w:i/>
                <w:iCs/>
                <w:w w:val="86"/>
                <w:sz w:val="20"/>
                <w:szCs w:val="20"/>
                <w:lang w:bidi="he-IL"/>
              </w:rPr>
            </w:pPr>
            <w:r w:rsidRPr="00BC6AD7">
              <w:rPr>
                <w:i/>
                <w:iCs/>
                <w:w w:val="86"/>
                <w:sz w:val="20"/>
                <w:szCs w:val="20"/>
                <w:lang w:bidi="he-IL"/>
              </w:rPr>
              <w:t>государ-</w:t>
            </w:r>
          </w:p>
          <w:p w:rsidR="00462B89" w:rsidRPr="00BC6AD7" w:rsidRDefault="00462B89" w:rsidP="00BC6AD7">
            <w:pPr>
              <w:pStyle w:val="a3"/>
              <w:spacing w:line="360" w:lineRule="auto"/>
              <w:ind w:firstLine="709"/>
              <w:jc w:val="center"/>
              <w:rPr>
                <w:i/>
                <w:iCs/>
                <w:w w:val="86"/>
                <w:sz w:val="20"/>
                <w:szCs w:val="20"/>
                <w:lang w:bidi="he-IL"/>
              </w:rPr>
            </w:pPr>
            <w:r w:rsidRPr="00BC6AD7">
              <w:rPr>
                <w:i/>
                <w:iCs/>
                <w:w w:val="86"/>
                <w:sz w:val="20"/>
                <w:szCs w:val="20"/>
                <w:lang w:bidi="he-IL"/>
              </w:rPr>
              <w:t>cтвeнныe</w:t>
            </w:r>
          </w:p>
        </w:tc>
        <w:tc>
          <w:tcPr>
            <w:tcW w:w="1080" w:type="dxa"/>
            <w:vMerge/>
            <w:tcBorders>
              <w:left w:val="single" w:sz="4" w:space="0" w:color="auto"/>
              <w:bottom w:val="nil"/>
              <w:right w:val="nil"/>
            </w:tcBorders>
            <w:vAlign w:val="center"/>
          </w:tcPr>
          <w:p w:rsidR="00462B89" w:rsidRPr="00BC6AD7" w:rsidRDefault="00462B89" w:rsidP="00BC6AD7">
            <w:pPr>
              <w:pStyle w:val="a3"/>
              <w:spacing w:line="360" w:lineRule="auto"/>
              <w:ind w:firstLine="709"/>
              <w:jc w:val="center"/>
              <w:rPr>
                <w:i/>
                <w:iCs/>
                <w:w w:val="86"/>
                <w:sz w:val="20"/>
                <w:szCs w:val="20"/>
                <w:lang w:bidi="he-IL"/>
              </w:rPr>
            </w:pPr>
          </w:p>
        </w:tc>
      </w:tr>
      <w:tr w:rsidR="00462B89" w:rsidRPr="00BC6AD7">
        <w:trPr>
          <w:trHeight w:hRule="exact" w:val="403"/>
        </w:trPr>
        <w:tc>
          <w:tcPr>
            <w:tcW w:w="643" w:type="dxa"/>
            <w:tcBorders>
              <w:top w:val="single" w:sz="4" w:space="0" w:color="auto"/>
              <w:left w:val="nil"/>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1985 </w:t>
            </w:r>
          </w:p>
        </w:tc>
        <w:tc>
          <w:tcPr>
            <w:tcW w:w="725" w:type="dxa"/>
            <w:tcBorders>
              <w:top w:val="single" w:sz="4" w:space="0" w:color="auto"/>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266,9 </w:t>
            </w:r>
          </w:p>
        </w:tc>
        <w:tc>
          <w:tcPr>
            <w:tcW w:w="1512" w:type="dxa"/>
            <w:tcBorders>
              <w:top w:val="single" w:sz="4" w:space="0" w:color="auto"/>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261,1 (97,8) </w:t>
            </w:r>
          </w:p>
        </w:tc>
        <w:tc>
          <w:tcPr>
            <w:tcW w:w="1260" w:type="dxa"/>
            <w:tcBorders>
              <w:top w:val="single" w:sz="4" w:space="0" w:color="auto"/>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197,3 (75,6) </w:t>
            </w:r>
          </w:p>
        </w:tc>
        <w:tc>
          <w:tcPr>
            <w:tcW w:w="1260" w:type="dxa"/>
            <w:tcBorders>
              <w:top w:val="single" w:sz="4" w:space="0" w:color="auto"/>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0,6 (0,2) </w:t>
            </w:r>
          </w:p>
        </w:tc>
        <w:tc>
          <w:tcPr>
            <w:tcW w:w="1440" w:type="dxa"/>
            <w:tcBorders>
              <w:top w:val="single" w:sz="4" w:space="0" w:color="auto"/>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63,2 (24,2) </w:t>
            </w:r>
          </w:p>
        </w:tc>
        <w:tc>
          <w:tcPr>
            <w:tcW w:w="1080" w:type="dxa"/>
            <w:tcBorders>
              <w:top w:val="single" w:sz="4" w:space="0" w:color="auto"/>
              <w:left w:val="single" w:sz="4" w:space="0" w:color="auto"/>
              <w:bottom w:val="nil"/>
              <w:right w:val="nil"/>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5,8 (2,2) </w:t>
            </w:r>
          </w:p>
        </w:tc>
      </w:tr>
      <w:tr w:rsidR="00462B89" w:rsidRPr="00BC6AD7">
        <w:trPr>
          <w:trHeight w:hRule="exact" w:val="288"/>
        </w:trPr>
        <w:tc>
          <w:tcPr>
            <w:tcW w:w="643" w:type="dxa"/>
            <w:tcBorders>
              <w:top w:val="nil"/>
              <w:left w:val="nil"/>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1990 </w:t>
            </w:r>
          </w:p>
        </w:tc>
        <w:tc>
          <w:tcPr>
            <w:tcW w:w="725"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443,2 </w:t>
            </w:r>
          </w:p>
        </w:tc>
        <w:tc>
          <w:tcPr>
            <w:tcW w:w="1512"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428,7 (96,7)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286,7 (66,9) </w:t>
            </w:r>
          </w:p>
        </w:tc>
        <w:tc>
          <w:tcPr>
            <w:tcW w:w="1260"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0,3(0,06) ((0,06_</w:t>
            </w:r>
            <w:r w:rsidR="009D3F64" w:rsidRPr="00BC6AD7">
              <w:rPr>
                <w:sz w:val="20"/>
                <w:szCs w:val="20"/>
                <w:lang w:bidi="he-IL"/>
              </w:rPr>
              <w:t xml:space="preserve">(0,06) </w:t>
            </w:r>
          </w:p>
        </w:tc>
        <w:tc>
          <w:tcPr>
            <w:tcW w:w="144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141,9 (33,1) </w:t>
            </w:r>
          </w:p>
        </w:tc>
        <w:tc>
          <w:tcPr>
            <w:tcW w:w="1080" w:type="dxa"/>
            <w:tcBorders>
              <w:top w:val="nil"/>
              <w:left w:val="single" w:sz="4" w:space="0" w:color="auto"/>
              <w:bottom w:val="nil"/>
              <w:right w:val="nil"/>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14,5 (3,3) </w:t>
            </w:r>
          </w:p>
        </w:tc>
      </w:tr>
      <w:tr w:rsidR="00462B89" w:rsidRPr="00BC6AD7">
        <w:trPr>
          <w:trHeight w:hRule="exact" w:val="283"/>
        </w:trPr>
        <w:tc>
          <w:tcPr>
            <w:tcW w:w="643" w:type="dxa"/>
            <w:tcBorders>
              <w:top w:val="nil"/>
              <w:left w:val="nil"/>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1995 </w:t>
            </w:r>
          </w:p>
        </w:tc>
        <w:tc>
          <w:tcPr>
            <w:tcW w:w="725"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645,3 </w:t>
            </w:r>
          </w:p>
        </w:tc>
        <w:tc>
          <w:tcPr>
            <w:tcW w:w="1512"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620,1 (96,0) </w:t>
            </w:r>
          </w:p>
        </w:tc>
        <w:tc>
          <w:tcPr>
            <w:tcW w:w="1260"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 xml:space="preserve">470,6 </w:t>
            </w:r>
            <w:r w:rsidR="009D3F64" w:rsidRPr="00BC6AD7">
              <w:rPr>
                <w:sz w:val="20"/>
                <w:szCs w:val="20"/>
                <w:lang w:bidi="he-IL"/>
              </w:rPr>
              <w:t xml:space="preserve">(75,9)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0,2 (0,03) </w:t>
            </w:r>
          </w:p>
        </w:tc>
        <w:tc>
          <w:tcPr>
            <w:tcW w:w="144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149,3 (24) </w:t>
            </w:r>
          </w:p>
        </w:tc>
        <w:tc>
          <w:tcPr>
            <w:tcW w:w="1080" w:type="dxa"/>
            <w:tcBorders>
              <w:top w:val="nil"/>
              <w:left w:val="single" w:sz="4" w:space="0" w:color="auto"/>
              <w:bottom w:val="nil"/>
              <w:right w:val="nil"/>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25,2 (3,9) </w:t>
            </w:r>
          </w:p>
        </w:tc>
      </w:tr>
      <w:tr w:rsidR="00462B89" w:rsidRPr="00BC6AD7">
        <w:trPr>
          <w:trHeight w:hRule="exact" w:val="292"/>
        </w:trPr>
        <w:tc>
          <w:tcPr>
            <w:tcW w:w="643" w:type="dxa"/>
            <w:tcBorders>
              <w:top w:val="nil"/>
              <w:left w:val="nil"/>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19</w:t>
            </w:r>
            <w:r w:rsidR="009D3F64" w:rsidRPr="00BC6AD7">
              <w:rPr>
                <w:sz w:val="20"/>
                <w:szCs w:val="20"/>
                <w:lang w:bidi="he-IL"/>
              </w:rPr>
              <w:t xml:space="preserve">96 </w:t>
            </w:r>
          </w:p>
        </w:tc>
        <w:tc>
          <w:tcPr>
            <w:tcW w:w="725"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745,3 </w:t>
            </w:r>
          </w:p>
        </w:tc>
        <w:tc>
          <w:tcPr>
            <w:tcW w:w="1512"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731,9 (98,2)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563,1 (76,9)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1,7 (0,23) </w:t>
            </w:r>
          </w:p>
        </w:tc>
        <w:tc>
          <w:tcPr>
            <w:tcW w:w="144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167,1 (22,8) </w:t>
            </w:r>
          </w:p>
        </w:tc>
        <w:tc>
          <w:tcPr>
            <w:tcW w:w="1080" w:type="dxa"/>
            <w:tcBorders>
              <w:top w:val="nil"/>
              <w:left w:val="single" w:sz="4" w:space="0" w:color="auto"/>
              <w:bottom w:val="nil"/>
              <w:right w:val="nil"/>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14,4 (1,7) </w:t>
            </w:r>
          </w:p>
        </w:tc>
      </w:tr>
      <w:tr w:rsidR="00462B89" w:rsidRPr="00BC6AD7">
        <w:trPr>
          <w:trHeight w:hRule="exact" w:val="292"/>
        </w:trPr>
        <w:tc>
          <w:tcPr>
            <w:tcW w:w="643" w:type="dxa"/>
            <w:tcBorders>
              <w:top w:val="nil"/>
              <w:left w:val="nil"/>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1997 </w:t>
            </w:r>
          </w:p>
        </w:tc>
        <w:tc>
          <w:tcPr>
            <w:tcW w:w="725"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908,5 </w:t>
            </w:r>
          </w:p>
        </w:tc>
        <w:tc>
          <w:tcPr>
            <w:tcW w:w="1512"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896,6 (98,7)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621,7(69,3)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1,9 (0,21) </w:t>
            </w:r>
          </w:p>
        </w:tc>
        <w:tc>
          <w:tcPr>
            <w:tcW w:w="1440"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222,9 (24,9)</w:t>
            </w:r>
            <w:r w:rsidR="009D3F64" w:rsidRPr="00BC6AD7">
              <w:rPr>
                <w:sz w:val="20"/>
                <w:szCs w:val="20"/>
                <w:lang w:bidi="he-IL"/>
              </w:rPr>
              <w:t xml:space="preserve"> </w:t>
            </w:r>
          </w:p>
        </w:tc>
        <w:tc>
          <w:tcPr>
            <w:tcW w:w="1080" w:type="dxa"/>
            <w:tcBorders>
              <w:top w:val="nil"/>
              <w:left w:val="single" w:sz="4" w:space="0" w:color="auto"/>
              <w:bottom w:val="nil"/>
              <w:right w:val="nil"/>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11,9(1,3) </w:t>
            </w:r>
          </w:p>
        </w:tc>
      </w:tr>
      <w:tr w:rsidR="00462B89" w:rsidRPr="00BC6AD7">
        <w:trPr>
          <w:trHeight w:hRule="exact" w:val="283"/>
        </w:trPr>
        <w:tc>
          <w:tcPr>
            <w:tcW w:w="643" w:type="dxa"/>
            <w:tcBorders>
              <w:top w:val="nil"/>
              <w:left w:val="nil"/>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1998 </w:t>
            </w:r>
          </w:p>
        </w:tc>
        <w:tc>
          <w:tcPr>
            <w:tcW w:w="725"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1056,8 </w:t>
            </w:r>
          </w:p>
        </w:tc>
        <w:tc>
          <w:tcPr>
            <w:tcW w:w="1512"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1030,8 (97,5)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789,1 (76,5)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3,4 (0,2) </w:t>
            </w:r>
          </w:p>
        </w:tc>
        <w:tc>
          <w:tcPr>
            <w:tcW w:w="144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238,4(23,1) </w:t>
            </w:r>
          </w:p>
        </w:tc>
        <w:tc>
          <w:tcPr>
            <w:tcW w:w="1080" w:type="dxa"/>
            <w:tcBorders>
              <w:top w:val="nil"/>
              <w:left w:val="single" w:sz="4" w:space="0" w:color="auto"/>
              <w:bottom w:val="nil"/>
              <w:right w:val="nil"/>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26,0 (2,5) </w:t>
            </w:r>
          </w:p>
        </w:tc>
      </w:tr>
      <w:tr w:rsidR="00462B89" w:rsidRPr="00BC6AD7">
        <w:trPr>
          <w:trHeight w:hRule="exact" w:val="264"/>
        </w:trPr>
        <w:tc>
          <w:tcPr>
            <w:tcW w:w="643" w:type="dxa"/>
            <w:tcBorders>
              <w:top w:val="nil"/>
              <w:left w:val="nil"/>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1999 </w:t>
            </w:r>
          </w:p>
        </w:tc>
        <w:tc>
          <w:tcPr>
            <w:tcW w:w="725"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788,6 </w:t>
            </w:r>
          </w:p>
        </w:tc>
        <w:tc>
          <w:tcPr>
            <w:tcW w:w="1512"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694,3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571,2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2,6 </w:t>
            </w:r>
          </w:p>
        </w:tc>
        <w:tc>
          <w:tcPr>
            <w:tcW w:w="144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120,5 </w:t>
            </w:r>
          </w:p>
        </w:tc>
        <w:tc>
          <w:tcPr>
            <w:tcW w:w="1080" w:type="dxa"/>
            <w:tcBorders>
              <w:top w:val="nil"/>
              <w:left w:val="single" w:sz="4" w:space="0" w:color="auto"/>
              <w:bottom w:val="nil"/>
              <w:right w:val="nil"/>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94,3 </w:t>
            </w:r>
          </w:p>
        </w:tc>
      </w:tr>
      <w:tr w:rsidR="00462B89" w:rsidRPr="00BC6AD7">
        <w:trPr>
          <w:trHeight w:hRule="exact" w:val="307"/>
        </w:trPr>
        <w:tc>
          <w:tcPr>
            <w:tcW w:w="643" w:type="dxa"/>
            <w:tcBorders>
              <w:top w:val="nil"/>
              <w:left w:val="nil"/>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2000 </w:t>
            </w:r>
          </w:p>
        </w:tc>
        <w:tc>
          <w:tcPr>
            <w:tcW w:w="725"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828,6 </w:t>
            </w:r>
          </w:p>
        </w:tc>
        <w:tc>
          <w:tcPr>
            <w:tcW w:w="1512"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817,3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659,1 </w:t>
            </w:r>
          </w:p>
        </w:tc>
        <w:tc>
          <w:tcPr>
            <w:tcW w:w="126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8,1 </w:t>
            </w:r>
          </w:p>
        </w:tc>
        <w:tc>
          <w:tcPr>
            <w:tcW w:w="1440" w:type="dxa"/>
            <w:tcBorders>
              <w:top w:val="nil"/>
              <w:left w:val="single" w:sz="4" w:space="0" w:color="auto"/>
              <w:bottom w:val="nil"/>
              <w:right w:val="single" w:sz="4" w:space="0" w:color="auto"/>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150,1 </w:t>
            </w:r>
          </w:p>
        </w:tc>
        <w:tc>
          <w:tcPr>
            <w:tcW w:w="1080" w:type="dxa"/>
            <w:tcBorders>
              <w:top w:val="nil"/>
              <w:left w:val="single" w:sz="4" w:space="0" w:color="auto"/>
              <w:bottom w:val="nil"/>
              <w:right w:val="nil"/>
            </w:tcBorders>
            <w:vAlign w:val="center"/>
          </w:tcPr>
          <w:p w:rsidR="009D3F64" w:rsidRPr="00BC6AD7" w:rsidRDefault="009D3F64" w:rsidP="00BC6AD7">
            <w:pPr>
              <w:pStyle w:val="a3"/>
              <w:spacing w:line="360" w:lineRule="auto"/>
              <w:ind w:firstLine="709"/>
              <w:jc w:val="both"/>
              <w:rPr>
                <w:sz w:val="20"/>
                <w:szCs w:val="20"/>
                <w:lang w:bidi="he-IL"/>
              </w:rPr>
            </w:pPr>
            <w:r w:rsidRPr="00BC6AD7">
              <w:rPr>
                <w:sz w:val="20"/>
                <w:szCs w:val="20"/>
                <w:lang w:bidi="he-IL"/>
              </w:rPr>
              <w:t xml:space="preserve">11,4 </w:t>
            </w:r>
          </w:p>
        </w:tc>
      </w:tr>
      <w:tr w:rsidR="009D3F64" w:rsidRPr="00BC6AD7">
        <w:trPr>
          <w:trHeight w:hRule="exact" w:val="307"/>
        </w:trPr>
        <w:tc>
          <w:tcPr>
            <w:tcW w:w="643" w:type="dxa"/>
            <w:tcBorders>
              <w:top w:val="nil"/>
              <w:left w:val="nil"/>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2001</w:t>
            </w:r>
          </w:p>
        </w:tc>
        <w:tc>
          <w:tcPr>
            <w:tcW w:w="725"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881,4</w:t>
            </w:r>
          </w:p>
        </w:tc>
        <w:tc>
          <w:tcPr>
            <w:tcW w:w="1512"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870,2</w:t>
            </w:r>
          </w:p>
        </w:tc>
        <w:tc>
          <w:tcPr>
            <w:tcW w:w="1260"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687,9</w:t>
            </w:r>
          </w:p>
        </w:tc>
        <w:tc>
          <w:tcPr>
            <w:tcW w:w="1260"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11,3</w:t>
            </w:r>
          </w:p>
        </w:tc>
        <w:tc>
          <w:tcPr>
            <w:tcW w:w="1440"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171,0</w:t>
            </w:r>
          </w:p>
        </w:tc>
        <w:tc>
          <w:tcPr>
            <w:tcW w:w="1080" w:type="dxa"/>
            <w:tcBorders>
              <w:top w:val="nil"/>
              <w:left w:val="single" w:sz="4" w:space="0" w:color="auto"/>
              <w:bottom w:val="nil"/>
              <w:right w:val="nil"/>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11,2</w:t>
            </w:r>
          </w:p>
        </w:tc>
      </w:tr>
      <w:tr w:rsidR="009D3F64" w:rsidRPr="00BC6AD7">
        <w:trPr>
          <w:trHeight w:hRule="exact" w:val="307"/>
        </w:trPr>
        <w:tc>
          <w:tcPr>
            <w:tcW w:w="643" w:type="dxa"/>
            <w:tcBorders>
              <w:top w:val="nil"/>
              <w:left w:val="nil"/>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2002</w:t>
            </w:r>
          </w:p>
        </w:tc>
        <w:tc>
          <w:tcPr>
            <w:tcW w:w="725"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1079,2</w:t>
            </w:r>
          </w:p>
        </w:tc>
        <w:tc>
          <w:tcPr>
            <w:tcW w:w="1512"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1068,2</w:t>
            </w:r>
          </w:p>
        </w:tc>
        <w:tc>
          <w:tcPr>
            <w:tcW w:w="1260"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818,7</w:t>
            </w:r>
          </w:p>
        </w:tc>
        <w:tc>
          <w:tcPr>
            <w:tcW w:w="1260"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17,6</w:t>
            </w:r>
          </w:p>
        </w:tc>
        <w:tc>
          <w:tcPr>
            <w:tcW w:w="1440" w:type="dxa"/>
            <w:tcBorders>
              <w:top w:val="nil"/>
              <w:left w:val="single" w:sz="4" w:space="0" w:color="auto"/>
              <w:bottom w:val="nil"/>
              <w:right w:val="single" w:sz="4" w:space="0" w:color="auto"/>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231,9</w:t>
            </w:r>
          </w:p>
        </w:tc>
        <w:tc>
          <w:tcPr>
            <w:tcW w:w="1080" w:type="dxa"/>
            <w:tcBorders>
              <w:top w:val="nil"/>
              <w:left w:val="single" w:sz="4" w:space="0" w:color="auto"/>
              <w:bottom w:val="nil"/>
              <w:right w:val="nil"/>
            </w:tcBorders>
            <w:vAlign w:val="center"/>
          </w:tcPr>
          <w:p w:rsidR="009D3F64" w:rsidRPr="00BC6AD7" w:rsidRDefault="00462B89" w:rsidP="00BC6AD7">
            <w:pPr>
              <w:pStyle w:val="a3"/>
              <w:spacing w:line="360" w:lineRule="auto"/>
              <w:ind w:firstLine="709"/>
              <w:jc w:val="both"/>
              <w:rPr>
                <w:sz w:val="20"/>
                <w:szCs w:val="20"/>
                <w:lang w:bidi="he-IL"/>
              </w:rPr>
            </w:pPr>
            <w:r w:rsidRPr="00BC6AD7">
              <w:rPr>
                <w:sz w:val="20"/>
                <w:szCs w:val="20"/>
                <w:lang w:bidi="he-IL"/>
              </w:rPr>
              <w:t>11,0</w:t>
            </w:r>
          </w:p>
        </w:tc>
      </w:tr>
    </w:tbl>
    <w:p w:rsidR="002B1DE7" w:rsidRPr="00BC6AD7" w:rsidRDefault="00CF4252" w:rsidP="00BC6AD7">
      <w:pPr>
        <w:spacing w:line="360" w:lineRule="auto"/>
        <w:ind w:firstLine="709"/>
        <w:jc w:val="both"/>
        <w:rPr>
          <w:sz w:val="28"/>
          <w:szCs w:val="28"/>
          <w:lang w:bidi="he-IL"/>
        </w:rPr>
      </w:pPr>
      <w:r w:rsidRPr="00BC6AD7">
        <w:rPr>
          <w:sz w:val="28"/>
          <w:szCs w:val="28"/>
        </w:rPr>
        <w:t>С этого времени начались новые эмиссии акций немецких ак</w:t>
      </w:r>
      <w:r w:rsidR="00E400F9" w:rsidRPr="00BC6AD7">
        <w:rPr>
          <w:sz w:val="28"/>
          <w:szCs w:val="28"/>
        </w:rPr>
        <w:t>ционерных компаний. Если в 1996</w:t>
      </w:r>
      <w:r w:rsidRPr="00BC6AD7">
        <w:rPr>
          <w:sz w:val="28"/>
          <w:szCs w:val="28"/>
        </w:rPr>
        <w:t>г. Число новых эмиссий составило 14</w:t>
      </w:r>
      <w:r w:rsidR="002B1DE7" w:rsidRPr="00BC6AD7">
        <w:rPr>
          <w:sz w:val="28"/>
          <w:szCs w:val="28"/>
        </w:rPr>
        <w:t xml:space="preserve">, </w:t>
      </w:r>
      <w:r w:rsidR="00E400F9" w:rsidRPr="00BC6AD7">
        <w:rPr>
          <w:sz w:val="28"/>
          <w:szCs w:val="28"/>
          <w:lang w:bidi="he-IL"/>
        </w:rPr>
        <w:t>то в 1999</w:t>
      </w:r>
      <w:r w:rsidR="002B1DE7" w:rsidRPr="00BC6AD7">
        <w:rPr>
          <w:sz w:val="28"/>
          <w:szCs w:val="28"/>
          <w:lang w:bidi="he-IL"/>
        </w:rPr>
        <w:t>г.</w:t>
      </w:r>
      <w:r w:rsidR="00E400F9" w:rsidRPr="00BC6AD7">
        <w:rPr>
          <w:sz w:val="28"/>
          <w:szCs w:val="28"/>
          <w:lang w:bidi="he-IL"/>
        </w:rPr>
        <w:t xml:space="preserve"> </w:t>
      </w:r>
      <w:r w:rsidR="002B1DE7" w:rsidRPr="00BC6AD7">
        <w:rPr>
          <w:sz w:val="28"/>
          <w:szCs w:val="28"/>
          <w:lang w:bidi="he-IL"/>
        </w:rPr>
        <w:t>их бы</w:t>
      </w:r>
      <w:r w:rsidR="00E400F9" w:rsidRPr="00BC6AD7">
        <w:rPr>
          <w:sz w:val="28"/>
          <w:szCs w:val="28"/>
          <w:lang w:bidi="he-IL"/>
        </w:rPr>
        <w:t>ло уже 175. Бум на бирже в 1999</w:t>
      </w:r>
      <w:r w:rsidR="002B1DE7" w:rsidRPr="00BC6AD7">
        <w:rPr>
          <w:sz w:val="28"/>
          <w:szCs w:val="28"/>
          <w:lang w:bidi="he-IL"/>
        </w:rPr>
        <w:t>г. повысил не только курс акций, но и их</w:t>
      </w:r>
      <w:r w:rsidR="00E400F9" w:rsidRPr="00BC6AD7">
        <w:rPr>
          <w:sz w:val="28"/>
          <w:szCs w:val="28"/>
          <w:lang w:bidi="he-IL"/>
        </w:rPr>
        <w:t xml:space="preserve"> число. Однако после краха 2000</w:t>
      </w:r>
      <w:r w:rsidR="002B1DE7" w:rsidRPr="00BC6AD7">
        <w:rPr>
          <w:sz w:val="28"/>
          <w:szCs w:val="28"/>
          <w:lang w:bidi="he-IL"/>
        </w:rPr>
        <w:t>г. вновь про</w:t>
      </w:r>
      <w:r w:rsidR="002B1DE7" w:rsidRPr="00BC6AD7">
        <w:rPr>
          <w:sz w:val="28"/>
          <w:szCs w:val="28"/>
          <w:lang w:bidi="he-IL"/>
        </w:rPr>
        <w:softHyphen/>
        <w:t>изошли сокращение эмиссионной деятельности (в 2000 г: число эмис</w:t>
      </w:r>
      <w:r w:rsidR="002B1DE7" w:rsidRPr="00BC6AD7">
        <w:rPr>
          <w:sz w:val="28"/>
          <w:szCs w:val="28"/>
          <w:lang w:bidi="he-IL"/>
        </w:rPr>
        <w:softHyphen/>
        <w:t xml:space="preserve">сий составило 142, в 2001 - 26, в 2002 - 7 и в 2003 - </w:t>
      </w:r>
      <w:r w:rsidR="002B1DE7" w:rsidRPr="00BC6AD7">
        <w:rPr>
          <w:rStyle w:val="a4"/>
          <w:sz w:val="28"/>
          <w:szCs w:val="28"/>
        </w:rPr>
        <w:t xml:space="preserve">0) </w:t>
      </w:r>
      <w:r w:rsidR="002B1DE7" w:rsidRPr="00BC6AD7">
        <w:rPr>
          <w:sz w:val="28"/>
          <w:szCs w:val="28"/>
          <w:lang w:bidi="he-IL"/>
        </w:rPr>
        <w:t>и делистинг акций как немецких, так и иностранных компаний. Сни</w:t>
      </w:r>
      <w:r w:rsidR="00E400F9" w:rsidRPr="00BC6AD7">
        <w:rPr>
          <w:sz w:val="28"/>
          <w:szCs w:val="28"/>
          <w:lang w:bidi="he-IL"/>
        </w:rPr>
        <w:t>зилось число акционеров. К 2003</w:t>
      </w:r>
      <w:r w:rsidR="002B1DE7" w:rsidRPr="00BC6AD7">
        <w:rPr>
          <w:sz w:val="28"/>
          <w:szCs w:val="28"/>
          <w:lang w:bidi="he-IL"/>
        </w:rPr>
        <w:t>г. только 11,1 млн. немцев, или 17% всего взрос</w:t>
      </w:r>
      <w:r w:rsidR="002B1DE7" w:rsidRPr="00BC6AD7">
        <w:rPr>
          <w:sz w:val="28"/>
          <w:szCs w:val="28"/>
          <w:lang w:bidi="he-IL"/>
        </w:rPr>
        <w:softHyphen/>
        <w:t>лого населения, являлись акционе</w:t>
      </w:r>
      <w:r w:rsidR="00E400F9" w:rsidRPr="00BC6AD7">
        <w:rPr>
          <w:sz w:val="28"/>
          <w:szCs w:val="28"/>
          <w:lang w:bidi="he-IL"/>
        </w:rPr>
        <w:t>рами, в то время как еще в 2001</w:t>
      </w:r>
      <w:r w:rsidR="002B1DE7" w:rsidRPr="00BC6AD7">
        <w:rPr>
          <w:sz w:val="28"/>
          <w:szCs w:val="28"/>
          <w:lang w:bidi="he-IL"/>
        </w:rPr>
        <w:t>г. их насчитывалось 13,5 млн., или 21 %. Причиной такого снижения стал сильнейший, сравнимый с кризисом 1929-1932 гг. биржевой крах. Доля акций как инструмент вложения денежных средств снизилась за этот период с 2 до 4,5%.</w:t>
      </w:r>
    </w:p>
    <w:p w:rsidR="002B1DE7" w:rsidRPr="00BC6AD7" w:rsidRDefault="002B1DE7" w:rsidP="00BC6AD7">
      <w:pPr>
        <w:spacing w:line="360" w:lineRule="auto"/>
        <w:ind w:firstLine="709"/>
        <w:jc w:val="both"/>
        <w:rPr>
          <w:sz w:val="28"/>
          <w:szCs w:val="28"/>
          <w:lang w:bidi="he-IL"/>
        </w:rPr>
      </w:pPr>
      <w:r w:rsidRPr="00BC6AD7">
        <w:rPr>
          <w:sz w:val="28"/>
          <w:szCs w:val="28"/>
          <w:lang w:bidi="he-IL"/>
        </w:rPr>
        <w:t xml:space="preserve">В целом же современный рынок ценных бумаг Германии характеризуется следующими особенностями: </w:t>
      </w:r>
      <w:r w:rsidRPr="00BC6AD7">
        <w:rPr>
          <w:sz w:val="28"/>
          <w:szCs w:val="28"/>
          <w:lang w:bidi="he-IL"/>
        </w:rPr>
        <w:tab/>
      </w:r>
    </w:p>
    <w:p w:rsidR="002B1DE7" w:rsidRPr="00BC6AD7" w:rsidRDefault="002B1DE7" w:rsidP="00BC6AD7">
      <w:pPr>
        <w:pStyle w:val="a3"/>
        <w:numPr>
          <w:ilvl w:val="0"/>
          <w:numId w:val="1"/>
        </w:numPr>
        <w:spacing w:line="360" w:lineRule="auto"/>
        <w:ind w:firstLine="709"/>
        <w:jc w:val="both"/>
        <w:rPr>
          <w:sz w:val="28"/>
          <w:szCs w:val="28"/>
          <w:lang w:bidi="he-IL"/>
        </w:rPr>
      </w:pPr>
      <w:r w:rsidRPr="00BC6AD7">
        <w:rPr>
          <w:sz w:val="28"/>
          <w:szCs w:val="28"/>
          <w:lang w:bidi="he-IL"/>
        </w:rPr>
        <w:t>рынок облигаций развит более значительно, чем рынок акций. Соотношение облигаций и акций в Германии составляет 10 : 1, в то время как в США, например, 4 : 3. Среди долговых инстру</w:t>
      </w:r>
      <w:r w:rsidRPr="00BC6AD7">
        <w:rPr>
          <w:sz w:val="28"/>
          <w:szCs w:val="28"/>
          <w:lang w:bidi="he-IL"/>
        </w:rPr>
        <w:softHyphen/>
        <w:t xml:space="preserve">ментов почти вся задолженность приходится на банковские облигации и обязательства федерального правительства; </w:t>
      </w:r>
    </w:p>
    <w:p w:rsidR="002B1DE7" w:rsidRPr="00BC6AD7" w:rsidRDefault="002B1DE7"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преобладающее значение имеют государственные ценные бумаги и бумаги коммерческих банков. Среди всех ценных бумаг 3/5 приходится на долговые обязательства банков с фиксированными доходами; </w:t>
      </w:r>
    </w:p>
    <w:p w:rsidR="002B1DE7" w:rsidRPr="00BC6AD7" w:rsidRDefault="002B1DE7"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существующая традиция прямого кредитования на покрытие дефицита государственного бюджета уменьшает долю выпуска государством ценных бумаг; </w:t>
      </w:r>
    </w:p>
    <w:p w:rsidR="002B1DE7" w:rsidRPr="00BC6AD7" w:rsidRDefault="002B1DE7"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низкая доля акций. Из более чем 500 000 фирм акционерным являются 15206, при этом акции не более 800 предприятий котируются на бирже, из них только у 60 предприятий собственность действительно распылена. Предприятия предпочитают увеличивать капитал не за счет выпуска акций, а за счет привлечения заемных средств; </w:t>
      </w:r>
    </w:p>
    <w:p w:rsidR="002B1DE7" w:rsidRPr="00BC6AD7" w:rsidRDefault="002B1DE7"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доля участия банков в уставном фонде промышленных предприятий высокая или сравнительно высокая, что приводит к существованию различных форм ассоциаций банков с предприятиями; </w:t>
      </w:r>
    </w:p>
    <w:p w:rsidR="002B1DE7" w:rsidRPr="00BC6AD7" w:rsidRDefault="002B1DE7"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незначительная роль корпоративных облигаций определяется </w:t>
      </w:r>
      <w:r w:rsidRPr="00BC6AD7">
        <w:rPr>
          <w:sz w:val="28"/>
          <w:szCs w:val="28"/>
        </w:rPr>
        <w:t>выс</w:t>
      </w:r>
      <w:r w:rsidRPr="00BC6AD7">
        <w:rPr>
          <w:sz w:val="28"/>
          <w:szCs w:val="28"/>
          <w:lang w:bidi="he-IL"/>
        </w:rPr>
        <w:t>окой долей прямого банковского кредитования в финансировании народного хозяйства. На долю банковских кредитов приходится 50-60% всего привлеченного капитала предприятий;</w:t>
      </w:r>
    </w:p>
    <w:p w:rsidR="002B1DE7" w:rsidRPr="00BC6AD7" w:rsidRDefault="002B1DE7"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на рынке ценных бумаг преобладающее влияние имеют банки, их доля в финансовых активах стабильна, 2/5 национальных ценных бумаг с твердым процентом находится в руках банков. Только Deutsche Bank управлял в </w:t>
      </w:r>
      <w:smartTag w:uri="urn:schemas-microsoft-com:office:smarttags" w:element="metricconverter">
        <w:smartTagPr>
          <w:attr w:name="ProductID" w:val="1999 г"/>
        </w:smartTagPr>
        <w:r w:rsidRPr="00BC6AD7">
          <w:rPr>
            <w:sz w:val="28"/>
            <w:szCs w:val="28"/>
            <w:lang w:bidi="he-IL"/>
          </w:rPr>
          <w:t>1999 г</w:t>
        </w:r>
      </w:smartTag>
      <w:r w:rsidRPr="00BC6AD7">
        <w:rPr>
          <w:sz w:val="28"/>
          <w:szCs w:val="28"/>
          <w:lang w:bidi="he-IL"/>
        </w:rPr>
        <w:t xml:space="preserve">. ценными бумагами общей стоимостью свыше 100 млрд. долл. </w:t>
      </w:r>
    </w:p>
    <w:p w:rsidR="001B6224" w:rsidRPr="00BC6AD7" w:rsidRDefault="001B6224" w:rsidP="00BC6AD7">
      <w:pPr>
        <w:pStyle w:val="a3"/>
        <w:spacing w:line="360" w:lineRule="auto"/>
        <w:ind w:firstLine="709"/>
        <w:jc w:val="both"/>
        <w:rPr>
          <w:sz w:val="28"/>
          <w:szCs w:val="28"/>
          <w:lang w:bidi="he-IL"/>
        </w:rPr>
      </w:pPr>
    </w:p>
    <w:p w:rsidR="002B1DE7" w:rsidRPr="00BC6AD7" w:rsidRDefault="001A5FF0" w:rsidP="00BC6AD7">
      <w:pPr>
        <w:spacing w:line="360" w:lineRule="auto"/>
        <w:ind w:firstLine="709"/>
        <w:jc w:val="center"/>
        <w:rPr>
          <w:b/>
          <w:sz w:val="28"/>
          <w:szCs w:val="28"/>
        </w:rPr>
      </w:pPr>
      <w:r w:rsidRPr="00BC6AD7">
        <w:rPr>
          <w:b/>
          <w:sz w:val="28"/>
          <w:szCs w:val="28"/>
        </w:rPr>
        <w:t xml:space="preserve">2. Структура </w:t>
      </w:r>
      <w:r w:rsidR="00C43E17" w:rsidRPr="00BC6AD7">
        <w:rPr>
          <w:b/>
          <w:sz w:val="28"/>
          <w:szCs w:val="28"/>
        </w:rPr>
        <w:t>р</w:t>
      </w:r>
      <w:r w:rsidRPr="00BC6AD7">
        <w:rPr>
          <w:b/>
          <w:sz w:val="28"/>
          <w:szCs w:val="28"/>
        </w:rPr>
        <w:t>ынка ценных бумаг</w:t>
      </w:r>
    </w:p>
    <w:p w:rsidR="00BC6AD7" w:rsidRDefault="00BC6AD7" w:rsidP="00BC6AD7">
      <w:pPr>
        <w:spacing w:line="360" w:lineRule="auto"/>
        <w:ind w:firstLine="709"/>
        <w:jc w:val="both"/>
        <w:rPr>
          <w:sz w:val="28"/>
          <w:szCs w:val="28"/>
          <w:lang w:bidi="he-IL"/>
        </w:rPr>
      </w:pPr>
    </w:p>
    <w:p w:rsidR="002B1DE7" w:rsidRPr="00BC6AD7" w:rsidRDefault="001A5FF0" w:rsidP="00BC6AD7">
      <w:pPr>
        <w:spacing w:line="360" w:lineRule="auto"/>
        <w:ind w:firstLine="709"/>
        <w:jc w:val="both"/>
        <w:rPr>
          <w:sz w:val="28"/>
          <w:szCs w:val="28"/>
          <w:lang w:bidi="he-IL"/>
        </w:rPr>
      </w:pPr>
      <w:r w:rsidRPr="00BC6AD7">
        <w:rPr>
          <w:sz w:val="28"/>
          <w:szCs w:val="28"/>
          <w:lang w:bidi="he-IL"/>
        </w:rPr>
        <w:t>Рынок</w:t>
      </w:r>
      <w:r w:rsidR="005E7FB0" w:rsidRPr="00BC6AD7">
        <w:rPr>
          <w:sz w:val="28"/>
          <w:szCs w:val="28"/>
          <w:lang w:bidi="he-IL"/>
        </w:rPr>
        <w:t xml:space="preserve"> ценных бумаг Германии неоднороден и в зависимости от эмиссии ценных бумаг подразделяется на </w:t>
      </w:r>
      <w:r w:rsidR="005E7FB0" w:rsidRPr="00BC6AD7">
        <w:rPr>
          <w:i/>
          <w:sz w:val="28"/>
          <w:szCs w:val="28"/>
          <w:lang w:bidi="he-IL"/>
        </w:rPr>
        <w:t>первичный</w:t>
      </w:r>
      <w:r w:rsidRPr="00BC6AD7">
        <w:rPr>
          <w:i/>
          <w:sz w:val="28"/>
          <w:szCs w:val="28"/>
          <w:lang w:bidi="he-IL"/>
        </w:rPr>
        <w:t>,</w:t>
      </w:r>
      <w:r w:rsidR="005E7FB0" w:rsidRPr="00BC6AD7">
        <w:rPr>
          <w:i/>
          <w:iCs/>
          <w:w w:val="88"/>
          <w:sz w:val="28"/>
          <w:szCs w:val="28"/>
          <w:lang w:bidi="he-IL"/>
        </w:rPr>
        <w:t xml:space="preserve"> </w:t>
      </w:r>
      <w:r w:rsidR="005E7FB0" w:rsidRPr="00BC6AD7">
        <w:rPr>
          <w:sz w:val="28"/>
          <w:szCs w:val="28"/>
          <w:lang w:bidi="he-IL"/>
        </w:rPr>
        <w:t xml:space="preserve">где происходит реализация новых видов ценных бумаг, и </w:t>
      </w:r>
      <w:r w:rsidR="005E7FB0" w:rsidRPr="00BC6AD7">
        <w:rPr>
          <w:i/>
          <w:sz w:val="28"/>
          <w:szCs w:val="28"/>
          <w:lang w:bidi="he-IL"/>
        </w:rPr>
        <w:t>вторичный</w:t>
      </w:r>
      <w:r w:rsidR="005E7FB0" w:rsidRPr="00BC6AD7">
        <w:rPr>
          <w:i/>
          <w:iCs/>
          <w:w w:val="88"/>
          <w:sz w:val="28"/>
          <w:szCs w:val="28"/>
          <w:lang w:bidi="he-IL"/>
        </w:rPr>
        <w:t xml:space="preserve"> </w:t>
      </w:r>
      <w:r w:rsidRPr="00BC6AD7">
        <w:rPr>
          <w:sz w:val="28"/>
          <w:szCs w:val="28"/>
          <w:lang w:bidi="he-IL"/>
        </w:rPr>
        <w:t>рынок, на кото</w:t>
      </w:r>
      <w:r w:rsidRPr="00BC6AD7">
        <w:rPr>
          <w:sz w:val="28"/>
          <w:szCs w:val="28"/>
          <w:lang w:bidi="he-IL"/>
        </w:rPr>
        <w:softHyphen/>
        <w:t>ром осущ</w:t>
      </w:r>
      <w:r w:rsidR="005E7FB0" w:rsidRPr="00BC6AD7">
        <w:rPr>
          <w:sz w:val="28"/>
          <w:szCs w:val="28"/>
          <w:lang w:bidi="he-IL"/>
        </w:rPr>
        <w:t>ествляет</w:t>
      </w:r>
      <w:r w:rsidRPr="00BC6AD7">
        <w:rPr>
          <w:sz w:val="28"/>
          <w:szCs w:val="28"/>
          <w:lang w:bidi="he-IL"/>
        </w:rPr>
        <w:t>с</w:t>
      </w:r>
      <w:r w:rsidR="005E7FB0" w:rsidRPr="00BC6AD7">
        <w:rPr>
          <w:sz w:val="28"/>
          <w:szCs w:val="28"/>
          <w:lang w:bidi="he-IL"/>
        </w:rPr>
        <w:t>я их перепродажа.</w:t>
      </w:r>
    </w:p>
    <w:p w:rsidR="005E7FB0" w:rsidRPr="00BC6AD7" w:rsidRDefault="001A5FF0" w:rsidP="00BC6AD7">
      <w:pPr>
        <w:pStyle w:val="a3"/>
        <w:spacing w:line="360" w:lineRule="auto"/>
        <w:ind w:firstLine="709"/>
        <w:jc w:val="both"/>
        <w:rPr>
          <w:sz w:val="28"/>
          <w:szCs w:val="28"/>
          <w:lang w:bidi="he-IL"/>
        </w:rPr>
      </w:pPr>
      <w:r w:rsidRPr="00BC6AD7">
        <w:rPr>
          <w:sz w:val="28"/>
          <w:szCs w:val="28"/>
          <w:lang w:bidi="he-IL"/>
        </w:rPr>
        <w:t>В завис</w:t>
      </w:r>
      <w:r w:rsidR="005E7FB0" w:rsidRPr="00BC6AD7">
        <w:rPr>
          <w:sz w:val="28"/>
          <w:szCs w:val="28"/>
          <w:lang w:bidi="he-IL"/>
        </w:rPr>
        <w:t xml:space="preserve">имости от места проведения сделок с ценными бумагами есть </w:t>
      </w:r>
      <w:r w:rsidR="005E7FB0" w:rsidRPr="00BC6AD7">
        <w:rPr>
          <w:i/>
          <w:sz w:val="28"/>
          <w:szCs w:val="28"/>
          <w:lang w:bidi="he-IL"/>
        </w:rPr>
        <w:t xml:space="preserve">биржевой </w:t>
      </w:r>
      <w:r w:rsidRPr="00BC6AD7">
        <w:rPr>
          <w:sz w:val="28"/>
          <w:szCs w:val="28"/>
          <w:lang w:bidi="he-IL"/>
        </w:rPr>
        <w:t>и</w:t>
      </w:r>
      <w:r w:rsidR="005E7FB0" w:rsidRPr="00BC6AD7">
        <w:rPr>
          <w:i/>
          <w:sz w:val="28"/>
          <w:szCs w:val="28"/>
          <w:lang w:bidi="he-IL"/>
        </w:rPr>
        <w:t xml:space="preserve"> внебиржевой</w:t>
      </w:r>
      <w:r w:rsidR="005E7FB0" w:rsidRPr="00BC6AD7">
        <w:rPr>
          <w:i/>
          <w:iCs/>
          <w:w w:val="88"/>
          <w:sz w:val="28"/>
          <w:szCs w:val="28"/>
          <w:lang w:bidi="he-IL"/>
        </w:rPr>
        <w:t xml:space="preserve"> </w:t>
      </w:r>
      <w:r w:rsidR="005E7FB0" w:rsidRPr="00BC6AD7">
        <w:rPr>
          <w:sz w:val="28"/>
          <w:szCs w:val="28"/>
          <w:lang w:bidi="he-IL"/>
        </w:rPr>
        <w:t>рынок, на который приходится 90% про</w:t>
      </w:r>
      <w:r w:rsidR="005E7FB0" w:rsidRPr="00BC6AD7">
        <w:rPr>
          <w:sz w:val="28"/>
          <w:szCs w:val="28"/>
          <w:lang w:bidi="he-IL"/>
        </w:rPr>
        <w:softHyphen/>
        <w:t>даж ценных бумаг</w:t>
      </w:r>
      <w:r w:rsidRPr="00BC6AD7">
        <w:rPr>
          <w:sz w:val="28"/>
          <w:szCs w:val="28"/>
          <w:lang w:bidi="he-IL"/>
        </w:rPr>
        <w:t>.</w:t>
      </w:r>
      <w:r w:rsidR="005E7FB0" w:rsidRPr="00BC6AD7">
        <w:rPr>
          <w:sz w:val="28"/>
          <w:szCs w:val="28"/>
          <w:lang w:bidi="he-IL"/>
        </w:rPr>
        <w:t xml:space="preserve"> В зависимости от степени регулирования, «свобо</w:t>
      </w:r>
      <w:r w:rsidR="005E7FB0" w:rsidRPr="00BC6AD7">
        <w:rPr>
          <w:sz w:val="28"/>
          <w:szCs w:val="28"/>
          <w:lang w:bidi="he-IL"/>
        </w:rPr>
        <w:softHyphen/>
      </w:r>
      <w:r w:rsidRPr="00BC6AD7">
        <w:rPr>
          <w:sz w:val="28"/>
          <w:szCs w:val="28"/>
          <w:lang w:bidi="he-IL"/>
        </w:rPr>
        <w:t>ды»</w:t>
      </w:r>
      <w:r w:rsidR="005E7FB0" w:rsidRPr="00BC6AD7">
        <w:rPr>
          <w:sz w:val="28"/>
          <w:szCs w:val="28"/>
          <w:lang w:bidi="he-IL"/>
        </w:rPr>
        <w:t xml:space="preserve"> </w:t>
      </w:r>
      <w:r w:rsidRPr="00BC6AD7">
        <w:rPr>
          <w:sz w:val="28"/>
          <w:szCs w:val="28"/>
          <w:lang w:bidi="he-IL"/>
        </w:rPr>
        <w:t>рынка н</w:t>
      </w:r>
      <w:r w:rsidR="005E7FB0" w:rsidRPr="00BC6AD7">
        <w:rPr>
          <w:sz w:val="28"/>
          <w:szCs w:val="28"/>
          <w:lang w:bidi="he-IL"/>
        </w:rPr>
        <w:t>емецкое бирже</w:t>
      </w:r>
      <w:r w:rsidRPr="00BC6AD7">
        <w:rPr>
          <w:sz w:val="28"/>
          <w:szCs w:val="28"/>
          <w:lang w:bidi="he-IL"/>
        </w:rPr>
        <w:t xml:space="preserve">вое право подразделяет рынок ценных </w:t>
      </w:r>
      <w:r w:rsidR="005E7FB0" w:rsidRPr="00BC6AD7">
        <w:rPr>
          <w:sz w:val="28"/>
          <w:szCs w:val="28"/>
          <w:lang w:bidi="he-IL"/>
        </w:rPr>
        <w:t>бу</w:t>
      </w:r>
      <w:r w:rsidR="005E7FB0" w:rsidRPr="00BC6AD7">
        <w:rPr>
          <w:sz w:val="28"/>
          <w:szCs w:val="28"/>
          <w:lang w:bidi="he-IL"/>
        </w:rPr>
        <w:softHyphen/>
        <w:t xml:space="preserve">маг на три сегмента: </w:t>
      </w:r>
    </w:p>
    <w:p w:rsidR="005E7FB0" w:rsidRPr="00BC6AD7" w:rsidRDefault="001A5FF0" w:rsidP="00BC6AD7">
      <w:pPr>
        <w:pStyle w:val="a3"/>
        <w:numPr>
          <w:ilvl w:val="0"/>
          <w:numId w:val="1"/>
        </w:numPr>
        <w:spacing w:line="360" w:lineRule="auto"/>
        <w:ind w:firstLine="709"/>
        <w:jc w:val="both"/>
        <w:rPr>
          <w:sz w:val="28"/>
          <w:szCs w:val="28"/>
          <w:lang w:bidi="he-IL"/>
        </w:rPr>
      </w:pPr>
      <w:r w:rsidRPr="00BC6AD7">
        <w:rPr>
          <w:i/>
          <w:sz w:val="28"/>
          <w:szCs w:val="28"/>
          <w:lang w:bidi="he-IL"/>
        </w:rPr>
        <w:t>о</w:t>
      </w:r>
      <w:r w:rsidR="005E7FB0" w:rsidRPr="00BC6AD7">
        <w:rPr>
          <w:i/>
          <w:sz w:val="28"/>
          <w:szCs w:val="28"/>
          <w:lang w:bidi="he-IL"/>
        </w:rPr>
        <w:t xml:space="preserve">фициальный </w:t>
      </w:r>
      <w:r w:rsidR="005E7FB0" w:rsidRPr="00BC6AD7">
        <w:rPr>
          <w:sz w:val="28"/>
          <w:szCs w:val="28"/>
          <w:lang w:bidi="he-IL"/>
        </w:rPr>
        <w:t>(amtlicher Handel), 95% всего би</w:t>
      </w:r>
      <w:r w:rsidRPr="00BC6AD7">
        <w:rPr>
          <w:sz w:val="28"/>
          <w:szCs w:val="28"/>
          <w:lang w:bidi="he-IL"/>
        </w:rPr>
        <w:t>ржевого оборота, где на основе официальной котировки реализуются допущ</w:t>
      </w:r>
      <w:r w:rsidR="005E7FB0" w:rsidRPr="00BC6AD7">
        <w:rPr>
          <w:sz w:val="28"/>
          <w:szCs w:val="28"/>
          <w:lang w:bidi="he-IL"/>
        </w:rPr>
        <w:t xml:space="preserve">енные </w:t>
      </w:r>
      <w:r w:rsidRPr="00BC6AD7">
        <w:rPr>
          <w:sz w:val="28"/>
          <w:szCs w:val="28"/>
          <w:lang w:bidi="he-IL"/>
        </w:rPr>
        <w:t>в</w:t>
      </w:r>
      <w:r w:rsidR="005E7FB0" w:rsidRPr="00BC6AD7">
        <w:rPr>
          <w:w w:val="85"/>
          <w:sz w:val="28"/>
          <w:szCs w:val="28"/>
          <w:lang w:bidi="he-IL"/>
        </w:rPr>
        <w:t xml:space="preserve"> </w:t>
      </w:r>
      <w:r w:rsidR="005E7FB0" w:rsidRPr="00BC6AD7">
        <w:rPr>
          <w:sz w:val="28"/>
          <w:szCs w:val="28"/>
          <w:lang w:bidi="he-IL"/>
        </w:rPr>
        <w:t>биржевой зал специальным о</w:t>
      </w:r>
      <w:r w:rsidRPr="00BC6AD7">
        <w:rPr>
          <w:sz w:val="28"/>
          <w:szCs w:val="28"/>
          <w:lang w:bidi="he-IL"/>
        </w:rPr>
        <w:t>рганом фондовой</w:t>
      </w:r>
      <w:r w:rsidR="005E7FB0" w:rsidRPr="00BC6AD7">
        <w:rPr>
          <w:sz w:val="28"/>
          <w:szCs w:val="28"/>
          <w:lang w:bidi="he-IL"/>
        </w:rPr>
        <w:t xml:space="preserve"> биржи ценные бумаги, курсы которых устанавливаются биржевым маклером; </w:t>
      </w:r>
    </w:p>
    <w:p w:rsidR="005E7FB0" w:rsidRPr="00BC6AD7" w:rsidRDefault="005E7FB0" w:rsidP="00BC6AD7">
      <w:pPr>
        <w:pStyle w:val="a3"/>
        <w:numPr>
          <w:ilvl w:val="0"/>
          <w:numId w:val="1"/>
        </w:numPr>
        <w:spacing w:line="360" w:lineRule="auto"/>
        <w:ind w:firstLine="709"/>
        <w:jc w:val="both"/>
        <w:rPr>
          <w:sz w:val="28"/>
          <w:szCs w:val="28"/>
          <w:lang w:bidi="he-IL"/>
        </w:rPr>
      </w:pPr>
      <w:r w:rsidRPr="00BC6AD7">
        <w:rPr>
          <w:i/>
          <w:iCs/>
          <w:w w:val="88"/>
          <w:sz w:val="28"/>
          <w:szCs w:val="28"/>
          <w:lang w:bidi="he-IL"/>
        </w:rPr>
        <w:t xml:space="preserve">регулируемый </w:t>
      </w:r>
      <w:r w:rsidR="001A5FF0" w:rsidRPr="00BC6AD7">
        <w:rPr>
          <w:sz w:val="28"/>
          <w:szCs w:val="28"/>
          <w:lang w:bidi="he-IL"/>
        </w:rPr>
        <w:t>(gerege</w:t>
      </w:r>
      <w:r w:rsidR="001A5FF0" w:rsidRPr="00BC6AD7">
        <w:rPr>
          <w:sz w:val="28"/>
          <w:szCs w:val="28"/>
          <w:lang w:val="en-US" w:bidi="he-IL"/>
        </w:rPr>
        <w:t>l</w:t>
      </w:r>
      <w:r w:rsidR="001A5FF0" w:rsidRPr="00BC6AD7">
        <w:rPr>
          <w:sz w:val="28"/>
          <w:szCs w:val="28"/>
          <w:lang w:bidi="he-IL"/>
        </w:rPr>
        <w:t>te</w:t>
      </w:r>
      <w:r w:rsidR="001A5FF0" w:rsidRPr="00BC6AD7">
        <w:rPr>
          <w:sz w:val="28"/>
          <w:szCs w:val="28"/>
          <w:lang w:val="en-US" w:bidi="he-IL"/>
        </w:rPr>
        <w:t>r</w:t>
      </w:r>
      <w:r w:rsidR="001A5FF0" w:rsidRPr="00BC6AD7">
        <w:rPr>
          <w:sz w:val="28"/>
          <w:szCs w:val="28"/>
          <w:lang w:bidi="he-IL"/>
        </w:rPr>
        <w:t xml:space="preserve"> Markt), 5% биржевого</w:t>
      </w:r>
      <w:r w:rsidRPr="00BC6AD7">
        <w:rPr>
          <w:sz w:val="28"/>
          <w:szCs w:val="28"/>
          <w:lang w:bidi="he-IL"/>
        </w:rPr>
        <w:t xml:space="preserve"> оборота, для ко</w:t>
      </w:r>
      <w:r w:rsidRPr="00BC6AD7">
        <w:rPr>
          <w:sz w:val="28"/>
          <w:szCs w:val="28"/>
          <w:lang w:bidi="he-IL"/>
        </w:rPr>
        <w:softHyphen/>
        <w:t>торого характерны облегченные условия допуска ценных бумаг, менее строгие обязанности по публикации отчетов, чем на офи</w:t>
      </w:r>
      <w:r w:rsidRPr="00BC6AD7">
        <w:rPr>
          <w:sz w:val="28"/>
          <w:szCs w:val="28"/>
          <w:lang w:bidi="he-IL"/>
        </w:rPr>
        <w:softHyphen/>
        <w:t xml:space="preserve">циальном рынке, и установление биржевых курсов специально </w:t>
      </w:r>
      <w:r w:rsidR="001A5FF0" w:rsidRPr="00BC6AD7">
        <w:rPr>
          <w:sz w:val="28"/>
          <w:szCs w:val="28"/>
          <w:lang w:bidi="he-IL"/>
        </w:rPr>
        <w:t>назнач</w:t>
      </w:r>
      <w:r w:rsidRPr="00BC6AD7">
        <w:rPr>
          <w:sz w:val="28"/>
          <w:szCs w:val="28"/>
          <w:lang w:bidi="he-IL"/>
        </w:rPr>
        <w:t xml:space="preserve">енными свободными маклерами; </w:t>
      </w:r>
    </w:p>
    <w:p w:rsidR="005E7FB0" w:rsidRPr="00BC6AD7" w:rsidRDefault="005E7FB0" w:rsidP="00BC6AD7">
      <w:pPr>
        <w:pStyle w:val="a3"/>
        <w:numPr>
          <w:ilvl w:val="0"/>
          <w:numId w:val="1"/>
        </w:numPr>
        <w:spacing w:line="360" w:lineRule="auto"/>
        <w:ind w:firstLine="709"/>
        <w:jc w:val="both"/>
        <w:rPr>
          <w:sz w:val="28"/>
          <w:szCs w:val="28"/>
          <w:lang w:bidi="he-IL"/>
        </w:rPr>
      </w:pPr>
      <w:r w:rsidRPr="00BC6AD7">
        <w:rPr>
          <w:i/>
          <w:iCs/>
          <w:w w:val="88"/>
          <w:sz w:val="28"/>
          <w:szCs w:val="28"/>
          <w:lang w:bidi="he-IL"/>
        </w:rPr>
        <w:t xml:space="preserve">свободный </w:t>
      </w:r>
      <w:r w:rsidRPr="00BC6AD7">
        <w:rPr>
          <w:sz w:val="28"/>
          <w:szCs w:val="28"/>
          <w:lang w:bidi="he-IL"/>
        </w:rPr>
        <w:t>(frei Verkehr) (внебиржевой оборот), на котором осу</w:t>
      </w:r>
      <w:r w:rsidRPr="00BC6AD7">
        <w:rPr>
          <w:sz w:val="28"/>
          <w:szCs w:val="28"/>
          <w:lang w:bidi="he-IL"/>
        </w:rPr>
        <w:softHyphen/>
        <w:t>ществляется торговля ценными бумагами, не допущенными на официальный и регули</w:t>
      </w:r>
      <w:r w:rsidR="001A5FF0" w:rsidRPr="00BC6AD7">
        <w:rPr>
          <w:sz w:val="28"/>
          <w:szCs w:val="28"/>
          <w:lang w:bidi="he-IL"/>
        </w:rPr>
        <w:t xml:space="preserve">руемый рынки. </w:t>
      </w:r>
    </w:p>
    <w:p w:rsidR="005E7FB0" w:rsidRPr="00BC6AD7" w:rsidRDefault="00E400F9" w:rsidP="00BC6AD7">
      <w:pPr>
        <w:pStyle w:val="a3"/>
        <w:spacing w:line="360" w:lineRule="auto"/>
        <w:ind w:firstLine="709"/>
        <w:jc w:val="both"/>
        <w:rPr>
          <w:sz w:val="28"/>
          <w:szCs w:val="28"/>
          <w:lang w:bidi="he-IL"/>
        </w:rPr>
      </w:pPr>
      <w:r w:rsidRPr="00BC6AD7">
        <w:rPr>
          <w:sz w:val="28"/>
          <w:szCs w:val="28"/>
          <w:lang w:bidi="he-IL"/>
        </w:rPr>
        <w:t>В 1997</w:t>
      </w:r>
      <w:r w:rsidR="005E7FB0" w:rsidRPr="00BC6AD7">
        <w:rPr>
          <w:sz w:val="28"/>
          <w:szCs w:val="28"/>
          <w:lang w:bidi="he-IL"/>
        </w:rPr>
        <w:t xml:space="preserve">г. возник Новый рынок, действующий параллельно с </w:t>
      </w:r>
      <w:r w:rsidR="001A5FF0" w:rsidRPr="00BC6AD7">
        <w:rPr>
          <w:sz w:val="28"/>
          <w:szCs w:val="28"/>
          <w:lang w:bidi="he-IL"/>
        </w:rPr>
        <w:t xml:space="preserve">биржевым и </w:t>
      </w:r>
      <w:r w:rsidR="005E7FB0" w:rsidRPr="00BC6AD7">
        <w:rPr>
          <w:sz w:val="28"/>
          <w:szCs w:val="28"/>
          <w:lang w:bidi="he-IL"/>
        </w:rPr>
        <w:t xml:space="preserve">объединяющий рынки Парижа, Франкфурта, Брюсселя и Амстердама, на котором торгуются акции перспективных малых </w:t>
      </w:r>
      <w:r w:rsidR="001A5FF0" w:rsidRPr="00BC6AD7">
        <w:rPr>
          <w:sz w:val="28"/>
          <w:szCs w:val="28"/>
          <w:lang w:bidi="he-IL"/>
        </w:rPr>
        <w:t>компаний.</w:t>
      </w:r>
    </w:p>
    <w:p w:rsidR="006A06DD" w:rsidRPr="00BC6AD7" w:rsidRDefault="006A06DD" w:rsidP="00BC6AD7">
      <w:pPr>
        <w:pStyle w:val="a3"/>
        <w:spacing w:line="360" w:lineRule="auto"/>
        <w:ind w:firstLine="709"/>
        <w:jc w:val="both"/>
        <w:rPr>
          <w:sz w:val="28"/>
          <w:szCs w:val="28"/>
          <w:lang w:bidi="he-IL"/>
        </w:rPr>
      </w:pPr>
      <w:r w:rsidRPr="00BC6AD7">
        <w:rPr>
          <w:sz w:val="28"/>
          <w:szCs w:val="28"/>
          <w:lang w:bidi="he-IL"/>
        </w:rPr>
        <w:t>Исходным звеном функционирования рынка ценных бумаг в определенной степени служит первичный рынок. На нем основные эми</w:t>
      </w:r>
      <w:r w:rsidRPr="00BC6AD7">
        <w:rPr>
          <w:sz w:val="28"/>
          <w:szCs w:val="28"/>
          <w:lang w:bidi="he-IL"/>
        </w:rPr>
        <w:softHyphen/>
        <w:t>тенты - государство, муниципалитеты, промышленные компании и кредитные институты - осуществляют эмиссию и первоначальное размещение ценных бумаг, которые впоследствии либо осядут у инвесторов, либо перейдут на вторичный рынок. Для эффективной реа</w:t>
      </w:r>
      <w:r w:rsidRPr="00BC6AD7">
        <w:rPr>
          <w:sz w:val="28"/>
          <w:szCs w:val="28"/>
          <w:lang w:bidi="he-IL"/>
        </w:rPr>
        <w:softHyphen/>
        <w:t>лизации ценных бумаг и снижения риска потерь создаются специ</w:t>
      </w:r>
      <w:r w:rsidRPr="00BC6AD7">
        <w:rPr>
          <w:sz w:val="28"/>
          <w:szCs w:val="28"/>
        </w:rPr>
        <w:t>аль</w:t>
      </w:r>
      <w:r w:rsidRPr="00BC6AD7">
        <w:rPr>
          <w:sz w:val="28"/>
          <w:szCs w:val="28"/>
        </w:rPr>
        <w:softHyphen/>
        <w:t>ные</w:t>
      </w:r>
      <w:r w:rsidRPr="00BC6AD7">
        <w:rPr>
          <w:w w:val="85"/>
          <w:sz w:val="28"/>
          <w:szCs w:val="28"/>
          <w:lang w:bidi="he-IL"/>
        </w:rPr>
        <w:t xml:space="preserve"> </w:t>
      </w:r>
      <w:r w:rsidRPr="00BC6AD7">
        <w:rPr>
          <w:sz w:val="28"/>
          <w:szCs w:val="28"/>
          <w:lang w:bidi="he-IL"/>
        </w:rPr>
        <w:t>эмиссионные консорциумы, объединяющие разные институты фондового рынка и различных инвесторов. Эмиссия и размещение</w:t>
      </w:r>
      <w:r w:rsidR="005862BD" w:rsidRPr="00BC6AD7">
        <w:rPr>
          <w:sz w:val="28"/>
          <w:szCs w:val="28"/>
          <w:lang w:bidi="he-IL"/>
        </w:rPr>
        <w:t xml:space="preserve"> фед</w:t>
      </w:r>
      <w:r w:rsidRPr="00BC6AD7">
        <w:rPr>
          <w:sz w:val="28"/>
          <w:szCs w:val="28"/>
          <w:lang w:bidi="he-IL"/>
        </w:rPr>
        <w:t xml:space="preserve">еральных займов на первичном рынке государственных ценных </w:t>
      </w:r>
      <w:r w:rsidR="005862BD" w:rsidRPr="00BC6AD7">
        <w:rPr>
          <w:sz w:val="28"/>
          <w:szCs w:val="28"/>
          <w:lang w:bidi="he-IL"/>
        </w:rPr>
        <w:t>бумаг осущ</w:t>
      </w:r>
      <w:r w:rsidRPr="00BC6AD7">
        <w:rPr>
          <w:sz w:val="28"/>
          <w:szCs w:val="28"/>
          <w:lang w:bidi="he-IL"/>
        </w:rPr>
        <w:t>ествляется посредством Федерального консорциума, об</w:t>
      </w:r>
      <w:r w:rsidRPr="00BC6AD7">
        <w:rPr>
          <w:sz w:val="28"/>
          <w:szCs w:val="28"/>
        </w:rPr>
        <w:softHyphen/>
      </w:r>
      <w:r w:rsidR="005862BD" w:rsidRPr="00BC6AD7">
        <w:rPr>
          <w:sz w:val="28"/>
          <w:szCs w:val="28"/>
        </w:rPr>
        <w:t>разо</w:t>
      </w:r>
      <w:r w:rsidRPr="00BC6AD7">
        <w:rPr>
          <w:sz w:val="28"/>
          <w:szCs w:val="28"/>
        </w:rPr>
        <w:t>в</w:t>
      </w:r>
      <w:r w:rsidR="00E400F9" w:rsidRPr="00BC6AD7">
        <w:rPr>
          <w:sz w:val="28"/>
          <w:szCs w:val="28"/>
          <w:lang w:bidi="he-IL"/>
        </w:rPr>
        <w:t>анного в 1952</w:t>
      </w:r>
      <w:r w:rsidRPr="00BC6AD7">
        <w:rPr>
          <w:sz w:val="28"/>
          <w:szCs w:val="28"/>
          <w:lang w:bidi="he-IL"/>
        </w:rPr>
        <w:t>г. при содействии центрального банка - Немец</w:t>
      </w:r>
      <w:r w:rsidRPr="00BC6AD7">
        <w:rPr>
          <w:sz w:val="28"/>
          <w:szCs w:val="28"/>
          <w:lang w:bidi="he-IL"/>
        </w:rPr>
        <w:softHyphen/>
      </w:r>
      <w:r w:rsidR="005862BD" w:rsidRPr="00BC6AD7">
        <w:rPr>
          <w:sz w:val="28"/>
          <w:szCs w:val="28"/>
          <w:lang w:bidi="he-IL"/>
        </w:rPr>
        <w:t>кого федерального банка (De</w:t>
      </w:r>
      <w:r w:rsidR="005862BD" w:rsidRPr="00BC6AD7">
        <w:rPr>
          <w:sz w:val="28"/>
          <w:szCs w:val="28"/>
          <w:lang w:val="en-US" w:bidi="he-IL"/>
        </w:rPr>
        <w:t>u</w:t>
      </w:r>
      <w:r w:rsidRPr="00BC6AD7">
        <w:rPr>
          <w:sz w:val="28"/>
          <w:szCs w:val="28"/>
          <w:lang w:bidi="he-IL"/>
        </w:rPr>
        <w:t>tsche В</w:t>
      </w:r>
      <w:r w:rsidR="005862BD" w:rsidRPr="00BC6AD7">
        <w:rPr>
          <w:sz w:val="28"/>
          <w:szCs w:val="28"/>
          <w:lang w:val="en-US" w:bidi="he-IL"/>
        </w:rPr>
        <w:t>un</w:t>
      </w:r>
      <w:r w:rsidR="005862BD" w:rsidRPr="00BC6AD7">
        <w:rPr>
          <w:sz w:val="28"/>
          <w:szCs w:val="28"/>
          <w:lang w:bidi="he-IL"/>
        </w:rPr>
        <w:t>dеs</w:t>
      </w:r>
      <w:r w:rsidR="005862BD" w:rsidRPr="00BC6AD7">
        <w:rPr>
          <w:sz w:val="28"/>
          <w:szCs w:val="28"/>
          <w:lang w:val="en-US" w:bidi="he-IL"/>
        </w:rPr>
        <w:t>b</w:t>
      </w:r>
      <w:r w:rsidRPr="00BC6AD7">
        <w:rPr>
          <w:sz w:val="28"/>
          <w:szCs w:val="28"/>
          <w:lang w:bidi="he-IL"/>
        </w:rPr>
        <w:t xml:space="preserve">аnk). </w:t>
      </w:r>
    </w:p>
    <w:p w:rsidR="006A06DD" w:rsidRPr="00BC6AD7" w:rsidRDefault="006A06DD" w:rsidP="00BC6AD7">
      <w:pPr>
        <w:spacing w:line="360" w:lineRule="auto"/>
        <w:ind w:firstLine="709"/>
        <w:jc w:val="both"/>
        <w:rPr>
          <w:sz w:val="28"/>
          <w:szCs w:val="28"/>
          <w:lang w:bidi="he-IL"/>
        </w:rPr>
      </w:pPr>
      <w:r w:rsidRPr="00BC6AD7">
        <w:rPr>
          <w:sz w:val="28"/>
          <w:szCs w:val="28"/>
          <w:lang w:bidi="he-IL"/>
        </w:rPr>
        <w:t>Процедура реали</w:t>
      </w:r>
      <w:r w:rsidR="005862BD" w:rsidRPr="00BC6AD7">
        <w:rPr>
          <w:sz w:val="28"/>
          <w:szCs w:val="28"/>
          <w:lang w:bidi="he-IL"/>
        </w:rPr>
        <w:t>зации ценных бумаг на первичном рынке</w:t>
      </w:r>
      <w:r w:rsidRPr="00BC6AD7">
        <w:rPr>
          <w:sz w:val="28"/>
          <w:szCs w:val="28"/>
          <w:lang w:bidi="he-IL"/>
        </w:rPr>
        <w:t xml:space="preserve"> включает </w:t>
      </w:r>
      <w:r w:rsidR="005862BD" w:rsidRPr="00BC6AD7">
        <w:rPr>
          <w:sz w:val="28"/>
          <w:szCs w:val="28"/>
          <w:lang w:bidi="he-IL"/>
        </w:rPr>
        <w:t>в себя</w:t>
      </w:r>
      <w:r w:rsidRPr="00BC6AD7">
        <w:rPr>
          <w:sz w:val="28"/>
          <w:szCs w:val="28"/>
          <w:lang w:bidi="he-IL"/>
        </w:rPr>
        <w:t xml:space="preserve"> несколько этапов. На первом ведутся переговоры консорциума </w:t>
      </w:r>
      <w:r w:rsidR="005862BD" w:rsidRPr="00BC6AD7">
        <w:rPr>
          <w:sz w:val="28"/>
          <w:szCs w:val="28"/>
          <w:lang w:bidi="he-IL"/>
        </w:rPr>
        <w:t>с э</w:t>
      </w:r>
      <w:r w:rsidRPr="00BC6AD7">
        <w:rPr>
          <w:sz w:val="28"/>
          <w:szCs w:val="28"/>
          <w:lang w:bidi="he-IL"/>
        </w:rPr>
        <w:t>митентом относительно вида, объема и условий эмиссии, заключа</w:t>
      </w:r>
      <w:r w:rsidR="005862BD" w:rsidRPr="00BC6AD7">
        <w:rPr>
          <w:sz w:val="28"/>
          <w:szCs w:val="28"/>
          <w:lang w:bidi="he-IL"/>
        </w:rPr>
        <w:t>ется эмиссионный д</w:t>
      </w:r>
      <w:r w:rsidRPr="00BC6AD7">
        <w:rPr>
          <w:sz w:val="28"/>
          <w:szCs w:val="28"/>
          <w:lang w:bidi="he-IL"/>
        </w:rPr>
        <w:t>оговор, разрабатывается реклама.</w:t>
      </w:r>
      <w:r w:rsidR="005862BD" w:rsidRPr="00BC6AD7">
        <w:rPr>
          <w:sz w:val="28"/>
          <w:szCs w:val="28"/>
          <w:lang w:bidi="he-IL"/>
        </w:rPr>
        <w:t xml:space="preserve"> Особое значение на этом этапе имеет разработ</w:t>
      </w:r>
      <w:r w:rsidRPr="00BC6AD7">
        <w:rPr>
          <w:sz w:val="28"/>
          <w:szCs w:val="28"/>
          <w:lang w:bidi="he-IL"/>
        </w:rPr>
        <w:t>ка пр</w:t>
      </w:r>
      <w:r w:rsidR="005862BD" w:rsidRPr="00BC6AD7">
        <w:rPr>
          <w:sz w:val="28"/>
          <w:szCs w:val="28"/>
          <w:lang w:bidi="he-IL"/>
        </w:rPr>
        <w:t>оспекта эми</w:t>
      </w:r>
      <w:r w:rsidRPr="00BC6AD7">
        <w:rPr>
          <w:sz w:val="28"/>
          <w:szCs w:val="28"/>
          <w:lang w:bidi="he-IL"/>
        </w:rPr>
        <w:t xml:space="preserve">ссии; учет в нем </w:t>
      </w:r>
      <w:r w:rsidR="005862BD" w:rsidRPr="00BC6AD7">
        <w:rPr>
          <w:sz w:val="28"/>
          <w:szCs w:val="28"/>
          <w:lang w:bidi="he-IL"/>
        </w:rPr>
        <w:t>всех необходимых данных, отражение правильной и полной</w:t>
      </w:r>
      <w:r w:rsidRPr="00BC6AD7">
        <w:rPr>
          <w:sz w:val="28"/>
          <w:szCs w:val="28"/>
          <w:lang w:bidi="he-IL"/>
        </w:rPr>
        <w:t xml:space="preserve"> информа</w:t>
      </w:r>
      <w:r w:rsidR="005862BD" w:rsidRPr="00BC6AD7">
        <w:rPr>
          <w:sz w:val="28"/>
          <w:szCs w:val="28"/>
          <w:lang w:bidi="he-IL"/>
        </w:rPr>
        <w:t xml:space="preserve">ции о </w:t>
      </w:r>
      <w:r w:rsidRPr="00BC6AD7">
        <w:rPr>
          <w:sz w:val="28"/>
          <w:szCs w:val="28"/>
          <w:lang w:bidi="he-IL"/>
        </w:rPr>
        <w:t>ценных</w:t>
      </w:r>
      <w:r w:rsidR="005862BD" w:rsidRPr="00BC6AD7">
        <w:rPr>
          <w:sz w:val="28"/>
          <w:szCs w:val="28"/>
          <w:lang w:bidi="he-IL"/>
        </w:rPr>
        <w:t xml:space="preserve"> бумагах и </w:t>
      </w:r>
      <w:r w:rsidRPr="00BC6AD7">
        <w:rPr>
          <w:sz w:val="28"/>
          <w:szCs w:val="28"/>
          <w:lang w:bidi="he-IL"/>
        </w:rPr>
        <w:t>эмитенте,</w:t>
      </w:r>
      <w:r w:rsidR="005862BD" w:rsidRPr="00BC6AD7">
        <w:rPr>
          <w:sz w:val="28"/>
          <w:szCs w:val="28"/>
          <w:lang w:bidi="he-IL"/>
        </w:rPr>
        <w:t xml:space="preserve"> </w:t>
      </w:r>
      <w:r w:rsidRPr="00BC6AD7">
        <w:rPr>
          <w:sz w:val="28"/>
          <w:szCs w:val="28"/>
          <w:lang w:bidi="he-IL"/>
        </w:rPr>
        <w:t>так как ес</w:t>
      </w:r>
      <w:r w:rsidR="005862BD" w:rsidRPr="00BC6AD7">
        <w:rPr>
          <w:sz w:val="28"/>
          <w:szCs w:val="28"/>
          <w:lang w:bidi="he-IL"/>
        </w:rPr>
        <w:t xml:space="preserve">ли в проспекте </w:t>
      </w:r>
      <w:r w:rsidRPr="00BC6AD7">
        <w:rPr>
          <w:sz w:val="28"/>
          <w:szCs w:val="28"/>
          <w:lang w:bidi="he-IL"/>
        </w:rPr>
        <w:t xml:space="preserve">эмиссии </w:t>
      </w:r>
      <w:r w:rsidR="005862BD" w:rsidRPr="00BC6AD7">
        <w:rPr>
          <w:sz w:val="28"/>
          <w:szCs w:val="28"/>
          <w:lang w:bidi="he-IL"/>
        </w:rPr>
        <w:t>указаны неправиль</w:t>
      </w:r>
      <w:r w:rsidRPr="00BC6AD7">
        <w:rPr>
          <w:sz w:val="28"/>
          <w:szCs w:val="28"/>
          <w:lang w:bidi="he-IL"/>
        </w:rPr>
        <w:t xml:space="preserve">ные данные об эмитируемых бумагах, ответственность за </w:t>
      </w:r>
      <w:r w:rsidR="005862BD" w:rsidRPr="00BC6AD7">
        <w:rPr>
          <w:sz w:val="28"/>
          <w:szCs w:val="28"/>
          <w:lang w:bidi="he-IL"/>
        </w:rPr>
        <w:t>это несут</w:t>
      </w:r>
      <w:r w:rsidRPr="00BC6AD7">
        <w:rPr>
          <w:sz w:val="28"/>
          <w:szCs w:val="28"/>
          <w:lang w:bidi="he-IL"/>
        </w:rPr>
        <w:t xml:space="preserve"> издатели проспекта и</w:t>
      </w:r>
      <w:r w:rsidR="005862BD" w:rsidRPr="00BC6AD7">
        <w:rPr>
          <w:sz w:val="28"/>
          <w:szCs w:val="28"/>
          <w:lang w:bidi="he-IL"/>
        </w:rPr>
        <w:t xml:space="preserve"> лицо, дав</w:t>
      </w:r>
      <w:r w:rsidRPr="00BC6AD7">
        <w:rPr>
          <w:sz w:val="28"/>
          <w:szCs w:val="28"/>
          <w:lang w:bidi="he-IL"/>
        </w:rPr>
        <w:t xml:space="preserve">шее поручение на его издание. </w:t>
      </w:r>
      <w:r w:rsidR="005862BD" w:rsidRPr="00BC6AD7">
        <w:rPr>
          <w:sz w:val="28"/>
          <w:szCs w:val="28"/>
          <w:lang w:bidi="he-IL"/>
        </w:rPr>
        <w:t>На втором этапе к</w:t>
      </w:r>
      <w:r w:rsidRPr="00BC6AD7">
        <w:rPr>
          <w:sz w:val="28"/>
          <w:szCs w:val="28"/>
          <w:lang w:bidi="he-IL"/>
        </w:rPr>
        <w:t>онкретный инст</w:t>
      </w:r>
      <w:r w:rsidR="005862BD" w:rsidRPr="00BC6AD7">
        <w:rPr>
          <w:sz w:val="28"/>
          <w:szCs w:val="28"/>
          <w:lang w:bidi="he-IL"/>
        </w:rPr>
        <w:t>итут</w:t>
      </w:r>
      <w:r w:rsidRPr="00BC6AD7">
        <w:rPr>
          <w:sz w:val="28"/>
          <w:szCs w:val="28"/>
          <w:lang w:bidi="he-IL"/>
        </w:rPr>
        <w:t xml:space="preserve"> p</w:t>
      </w:r>
      <w:r w:rsidR="005862BD" w:rsidRPr="00BC6AD7">
        <w:rPr>
          <w:sz w:val="28"/>
          <w:szCs w:val="28"/>
          <w:lang w:bidi="he-IL"/>
        </w:rPr>
        <w:t>ынкa, чаще всего к</w:t>
      </w:r>
      <w:r w:rsidRPr="00BC6AD7">
        <w:rPr>
          <w:sz w:val="28"/>
          <w:szCs w:val="28"/>
          <w:lang w:bidi="he-IL"/>
        </w:rPr>
        <w:t xml:space="preserve">онсорциум, </w:t>
      </w:r>
      <w:r w:rsidR="005862BD" w:rsidRPr="00BC6AD7">
        <w:rPr>
          <w:sz w:val="28"/>
          <w:szCs w:val="28"/>
          <w:lang w:bidi="he-IL"/>
        </w:rPr>
        <w:t>пере</w:t>
      </w:r>
      <w:r w:rsidRPr="00BC6AD7">
        <w:rPr>
          <w:sz w:val="28"/>
          <w:szCs w:val="28"/>
          <w:lang w:bidi="he-IL"/>
        </w:rPr>
        <w:t>нимает на себя о</w:t>
      </w:r>
      <w:r w:rsidR="005862BD" w:rsidRPr="00BC6AD7">
        <w:rPr>
          <w:sz w:val="28"/>
          <w:szCs w:val="28"/>
          <w:lang w:bidi="he-IL"/>
        </w:rPr>
        <w:t xml:space="preserve">тветственность по </w:t>
      </w:r>
      <w:r w:rsidRPr="00BC6AD7">
        <w:rPr>
          <w:sz w:val="28"/>
          <w:szCs w:val="28"/>
          <w:lang w:bidi="he-IL"/>
        </w:rPr>
        <w:t xml:space="preserve">сбыту ценных бумаг и </w:t>
      </w:r>
      <w:r w:rsidR="005862BD" w:rsidRPr="00BC6AD7">
        <w:rPr>
          <w:sz w:val="28"/>
          <w:szCs w:val="28"/>
          <w:lang w:bidi="he-IL"/>
        </w:rPr>
        <w:t xml:space="preserve">соответствующие </w:t>
      </w:r>
      <w:r w:rsidRPr="00BC6AD7">
        <w:rPr>
          <w:sz w:val="28"/>
          <w:szCs w:val="28"/>
          <w:lang w:bidi="he-IL"/>
        </w:rPr>
        <w:t xml:space="preserve">риски, которые </w:t>
      </w:r>
      <w:r w:rsidR="005862BD" w:rsidRPr="00BC6AD7">
        <w:rPr>
          <w:sz w:val="28"/>
          <w:szCs w:val="28"/>
          <w:lang w:bidi="he-IL"/>
        </w:rPr>
        <w:t>определяются эмиссионн</w:t>
      </w:r>
      <w:r w:rsidRPr="00BC6AD7">
        <w:rPr>
          <w:sz w:val="28"/>
          <w:szCs w:val="28"/>
          <w:lang w:bidi="he-IL"/>
        </w:rPr>
        <w:t xml:space="preserve">ым договором. </w:t>
      </w:r>
      <w:r w:rsidR="005862BD" w:rsidRPr="00BC6AD7">
        <w:rPr>
          <w:sz w:val="28"/>
          <w:szCs w:val="28"/>
          <w:lang w:bidi="he-IL"/>
        </w:rPr>
        <w:t>Для первичн</w:t>
      </w:r>
      <w:r w:rsidRPr="00BC6AD7">
        <w:rPr>
          <w:sz w:val="28"/>
          <w:szCs w:val="28"/>
          <w:lang w:bidi="he-IL"/>
        </w:rPr>
        <w:t xml:space="preserve">ого рынка ФРГ </w:t>
      </w:r>
      <w:r w:rsidR="005862BD" w:rsidRPr="00BC6AD7">
        <w:rPr>
          <w:sz w:val="28"/>
          <w:szCs w:val="28"/>
          <w:lang w:bidi="he-IL"/>
        </w:rPr>
        <w:t>характерно три ви</w:t>
      </w:r>
      <w:r w:rsidRPr="00BC6AD7">
        <w:rPr>
          <w:sz w:val="28"/>
          <w:szCs w:val="28"/>
          <w:lang w:bidi="he-IL"/>
        </w:rPr>
        <w:t xml:space="preserve">да этого процесса: </w:t>
      </w:r>
    </w:p>
    <w:p w:rsidR="006A06DD" w:rsidRPr="00BC6AD7" w:rsidRDefault="005862BD" w:rsidP="00BC6AD7">
      <w:pPr>
        <w:pStyle w:val="a3"/>
        <w:numPr>
          <w:ilvl w:val="0"/>
          <w:numId w:val="1"/>
        </w:numPr>
        <w:spacing w:line="360" w:lineRule="auto"/>
        <w:ind w:firstLine="709"/>
        <w:jc w:val="both"/>
        <w:rPr>
          <w:sz w:val="28"/>
          <w:szCs w:val="28"/>
          <w:lang w:bidi="he-IL"/>
        </w:rPr>
      </w:pPr>
      <w:r w:rsidRPr="00BC6AD7">
        <w:rPr>
          <w:sz w:val="28"/>
          <w:szCs w:val="28"/>
          <w:lang w:bidi="he-IL"/>
        </w:rPr>
        <w:t>полное, когда консорциум покyпает у</w:t>
      </w:r>
      <w:r w:rsidR="006A06DD" w:rsidRPr="00BC6AD7">
        <w:rPr>
          <w:sz w:val="28"/>
          <w:szCs w:val="28"/>
          <w:lang w:bidi="he-IL"/>
        </w:rPr>
        <w:t xml:space="preserve"> эмитентов все в</w:t>
      </w:r>
      <w:r w:rsidRPr="00BC6AD7">
        <w:rPr>
          <w:sz w:val="28"/>
          <w:szCs w:val="28"/>
          <w:lang w:bidi="he-IL"/>
        </w:rPr>
        <w:t>ыпущен</w:t>
      </w:r>
      <w:r w:rsidR="006A06DD" w:rsidRPr="00BC6AD7">
        <w:rPr>
          <w:sz w:val="28"/>
          <w:szCs w:val="28"/>
          <w:lang w:bidi="he-IL"/>
        </w:rPr>
        <w:t>ные ценные бумаги и становится их с</w:t>
      </w:r>
      <w:r w:rsidRPr="00BC6AD7">
        <w:rPr>
          <w:sz w:val="28"/>
          <w:szCs w:val="28"/>
          <w:lang w:bidi="he-IL"/>
        </w:rPr>
        <w:t>обственником, при это эмитент п</w:t>
      </w:r>
      <w:r w:rsidR="006A06DD" w:rsidRPr="00BC6AD7">
        <w:rPr>
          <w:sz w:val="28"/>
          <w:szCs w:val="28"/>
          <w:lang w:bidi="he-IL"/>
        </w:rPr>
        <w:t>олучает полный сто</w:t>
      </w:r>
      <w:r w:rsidRPr="00BC6AD7">
        <w:rPr>
          <w:sz w:val="28"/>
          <w:szCs w:val="28"/>
          <w:lang w:bidi="he-IL"/>
        </w:rPr>
        <w:t>имостной эквивалент эмиссии цен</w:t>
      </w:r>
      <w:r w:rsidR="006A06DD" w:rsidRPr="00BC6AD7">
        <w:rPr>
          <w:sz w:val="28"/>
          <w:szCs w:val="28"/>
          <w:lang w:bidi="he-IL"/>
        </w:rPr>
        <w:t xml:space="preserve">ных бумаг; </w:t>
      </w:r>
    </w:p>
    <w:p w:rsidR="006A06DD" w:rsidRPr="00BC6AD7" w:rsidRDefault="005862BD" w:rsidP="00BC6AD7">
      <w:pPr>
        <w:pStyle w:val="a3"/>
        <w:numPr>
          <w:ilvl w:val="0"/>
          <w:numId w:val="1"/>
        </w:numPr>
        <w:spacing w:line="360" w:lineRule="auto"/>
        <w:ind w:firstLine="709"/>
        <w:jc w:val="both"/>
        <w:rPr>
          <w:sz w:val="28"/>
          <w:szCs w:val="28"/>
          <w:lang w:bidi="he-IL"/>
        </w:rPr>
      </w:pPr>
      <w:r w:rsidRPr="00BC6AD7">
        <w:rPr>
          <w:sz w:val="28"/>
          <w:szCs w:val="28"/>
          <w:lang w:bidi="he-IL"/>
        </w:rPr>
        <w:t>комиссионное, когда консорциум за определенное комисси</w:t>
      </w:r>
      <w:r w:rsidR="006A06DD" w:rsidRPr="00BC6AD7">
        <w:rPr>
          <w:sz w:val="28"/>
          <w:szCs w:val="28"/>
          <w:lang w:bidi="he-IL"/>
        </w:rPr>
        <w:t>о</w:t>
      </w:r>
      <w:r w:rsidRPr="00BC6AD7">
        <w:rPr>
          <w:sz w:val="28"/>
          <w:szCs w:val="28"/>
          <w:lang w:bidi="he-IL"/>
        </w:rPr>
        <w:t>нное</w:t>
      </w:r>
      <w:r w:rsidR="006A06DD" w:rsidRPr="00BC6AD7">
        <w:rPr>
          <w:i/>
          <w:iCs/>
          <w:w w:val="71"/>
          <w:sz w:val="28"/>
          <w:szCs w:val="28"/>
          <w:lang w:bidi="he-IL"/>
        </w:rPr>
        <w:t xml:space="preserve"> </w:t>
      </w:r>
      <w:r w:rsidR="006A06DD" w:rsidRPr="00BC6AD7">
        <w:rPr>
          <w:sz w:val="28"/>
          <w:szCs w:val="28"/>
          <w:lang w:bidi="he-IL"/>
        </w:rPr>
        <w:t xml:space="preserve">вознаграждение получает </w:t>
      </w:r>
      <w:r w:rsidRPr="00BC6AD7">
        <w:rPr>
          <w:sz w:val="28"/>
          <w:szCs w:val="28"/>
          <w:lang w:bidi="he-IL"/>
        </w:rPr>
        <w:t xml:space="preserve">от </w:t>
      </w:r>
      <w:r w:rsidR="006A06DD" w:rsidRPr="00BC6AD7">
        <w:rPr>
          <w:sz w:val="28"/>
          <w:szCs w:val="28"/>
          <w:lang w:bidi="he-IL"/>
        </w:rPr>
        <w:t xml:space="preserve">эмитента ценные бумаги на </w:t>
      </w:r>
      <w:r w:rsidRPr="00BC6AD7">
        <w:rPr>
          <w:sz w:val="28"/>
          <w:szCs w:val="28"/>
          <w:lang w:bidi="he-IL"/>
        </w:rPr>
        <w:t>реализацию, а эмитент п</w:t>
      </w:r>
      <w:r w:rsidR="006A06DD" w:rsidRPr="00BC6AD7">
        <w:rPr>
          <w:sz w:val="28"/>
          <w:szCs w:val="28"/>
          <w:lang w:bidi="he-IL"/>
        </w:rPr>
        <w:t>олучает де</w:t>
      </w:r>
      <w:r w:rsidRPr="00BC6AD7">
        <w:rPr>
          <w:sz w:val="28"/>
          <w:szCs w:val="28"/>
          <w:lang w:bidi="he-IL"/>
        </w:rPr>
        <w:t>ньги после полн</w:t>
      </w:r>
      <w:r w:rsidR="006A06DD" w:rsidRPr="00BC6AD7">
        <w:rPr>
          <w:sz w:val="28"/>
          <w:szCs w:val="28"/>
          <w:lang w:bidi="he-IL"/>
        </w:rPr>
        <w:t>ой реализаци</w:t>
      </w:r>
      <w:r w:rsidRPr="00BC6AD7">
        <w:rPr>
          <w:sz w:val="28"/>
          <w:szCs w:val="28"/>
          <w:lang w:bidi="he-IL"/>
        </w:rPr>
        <w:t>и ценных бум</w:t>
      </w:r>
      <w:r w:rsidR="006A06DD" w:rsidRPr="00BC6AD7">
        <w:rPr>
          <w:sz w:val="28"/>
          <w:szCs w:val="28"/>
          <w:lang w:bidi="he-IL"/>
        </w:rPr>
        <w:t xml:space="preserve">аг; </w:t>
      </w:r>
    </w:p>
    <w:p w:rsidR="006A06DD" w:rsidRPr="00BC6AD7" w:rsidRDefault="005862BD" w:rsidP="00BC6AD7">
      <w:pPr>
        <w:pStyle w:val="a3"/>
        <w:numPr>
          <w:ilvl w:val="0"/>
          <w:numId w:val="1"/>
        </w:numPr>
        <w:spacing w:line="360" w:lineRule="auto"/>
        <w:ind w:firstLine="709"/>
        <w:jc w:val="both"/>
        <w:rPr>
          <w:sz w:val="28"/>
          <w:szCs w:val="28"/>
          <w:lang w:bidi="he-IL"/>
        </w:rPr>
      </w:pPr>
      <w:r w:rsidRPr="00BC6AD7">
        <w:rPr>
          <w:sz w:val="28"/>
          <w:szCs w:val="28"/>
          <w:lang w:bidi="he-IL"/>
        </w:rPr>
        <w:t>представительское, к</w:t>
      </w:r>
      <w:r w:rsidR="006A06DD" w:rsidRPr="00BC6AD7">
        <w:rPr>
          <w:sz w:val="28"/>
          <w:szCs w:val="28"/>
          <w:lang w:bidi="he-IL"/>
        </w:rPr>
        <w:t xml:space="preserve">огда </w:t>
      </w:r>
      <w:r w:rsidRPr="00BC6AD7">
        <w:rPr>
          <w:sz w:val="28"/>
          <w:szCs w:val="28"/>
          <w:lang w:bidi="he-IL"/>
        </w:rPr>
        <w:t>консорциум берет на себя организацию эмиссии и пр</w:t>
      </w:r>
      <w:r w:rsidR="006A06DD" w:rsidRPr="00BC6AD7">
        <w:rPr>
          <w:sz w:val="28"/>
          <w:szCs w:val="28"/>
          <w:lang w:bidi="he-IL"/>
        </w:rPr>
        <w:t>одажу</w:t>
      </w:r>
      <w:r w:rsidRPr="00BC6AD7">
        <w:rPr>
          <w:sz w:val="28"/>
          <w:szCs w:val="28"/>
          <w:lang w:bidi="he-IL"/>
        </w:rPr>
        <w:t xml:space="preserve"> ценных бумаг, осуществляя эти опера</w:t>
      </w:r>
      <w:r w:rsidR="006A06DD" w:rsidRPr="00BC6AD7">
        <w:rPr>
          <w:sz w:val="28"/>
          <w:szCs w:val="28"/>
          <w:lang w:bidi="he-IL"/>
        </w:rPr>
        <w:t>ции от имени эмитент</w:t>
      </w:r>
      <w:r w:rsidRPr="00BC6AD7">
        <w:rPr>
          <w:sz w:val="28"/>
          <w:szCs w:val="28"/>
          <w:lang w:bidi="he-IL"/>
        </w:rPr>
        <w:t>а и за его счет, эмитент при эт</w:t>
      </w:r>
      <w:r w:rsidR="006A06DD" w:rsidRPr="00BC6AD7">
        <w:rPr>
          <w:sz w:val="28"/>
          <w:szCs w:val="28"/>
          <w:lang w:bidi="he-IL"/>
        </w:rPr>
        <w:t xml:space="preserve">ом </w:t>
      </w:r>
      <w:r w:rsidRPr="00BC6AD7">
        <w:rPr>
          <w:sz w:val="28"/>
          <w:szCs w:val="28"/>
          <w:lang w:bidi="he-IL"/>
        </w:rPr>
        <w:t>получает</w:t>
      </w:r>
      <w:r w:rsidR="006A06DD" w:rsidRPr="00BC6AD7">
        <w:rPr>
          <w:sz w:val="28"/>
          <w:szCs w:val="28"/>
          <w:lang w:bidi="he-IL"/>
        </w:rPr>
        <w:t xml:space="preserve"> выручку от продажи ценных </w:t>
      </w:r>
      <w:r w:rsidRPr="00BC6AD7">
        <w:rPr>
          <w:sz w:val="28"/>
          <w:szCs w:val="28"/>
          <w:lang w:bidi="he-IL"/>
        </w:rPr>
        <w:t xml:space="preserve">бумаг. </w:t>
      </w:r>
    </w:p>
    <w:p w:rsidR="006A06DD" w:rsidRPr="00BC6AD7" w:rsidRDefault="005862BD" w:rsidP="00BC6AD7">
      <w:pPr>
        <w:pStyle w:val="a3"/>
        <w:spacing w:line="360" w:lineRule="auto"/>
        <w:ind w:firstLine="709"/>
        <w:jc w:val="both"/>
        <w:rPr>
          <w:sz w:val="28"/>
          <w:szCs w:val="28"/>
        </w:rPr>
      </w:pPr>
      <w:r w:rsidRPr="00BC6AD7">
        <w:rPr>
          <w:sz w:val="28"/>
          <w:szCs w:val="28"/>
          <w:lang w:bidi="he-IL"/>
        </w:rPr>
        <w:t xml:space="preserve">Размещение эмиссии </w:t>
      </w:r>
      <w:r w:rsidR="006A06DD" w:rsidRPr="00BC6AD7">
        <w:rPr>
          <w:sz w:val="28"/>
          <w:szCs w:val="28"/>
          <w:lang w:bidi="he-IL"/>
        </w:rPr>
        <w:t>осуще</w:t>
      </w:r>
      <w:r w:rsidRPr="00BC6AD7">
        <w:rPr>
          <w:sz w:val="28"/>
          <w:szCs w:val="28"/>
          <w:lang w:bidi="he-IL"/>
        </w:rPr>
        <w:t>ств</w:t>
      </w:r>
      <w:r w:rsidR="00A737E1" w:rsidRPr="00BC6AD7">
        <w:rPr>
          <w:sz w:val="28"/>
          <w:szCs w:val="28"/>
          <w:lang w:bidi="he-IL"/>
        </w:rPr>
        <w:t>ляется: двумя методами (способа</w:t>
      </w:r>
      <w:r w:rsidR="006A06DD" w:rsidRPr="00BC6AD7">
        <w:rPr>
          <w:sz w:val="28"/>
          <w:szCs w:val="28"/>
          <w:lang w:bidi="he-IL"/>
        </w:rPr>
        <w:t>ми): публичн</w:t>
      </w:r>
      <w:r w:rsidR="00A737E1" w:rsidRPr="00BC6AD7">
        <w:rPr>
          <w:sz w:val="28"/>
          <w:szCs w:val="28"/>
          <w:lang w:bidi="he-IL"/>
        </w:rPr>
        <w:t>о и частн</w:t>
      </w:r>
      <w:r w:rsidR="003661C5" w:rsidRPr="00BC6AD7">
        <w:rPr>
          <w:sz w:val="28"/>
          <w:szCs w:val="28"/>
          <w:lang w:bidi="he-IL"/>
        </w:rPr>
        <w:t>о.</w:t>
      </w:r>
    </w:p>
    <w:p w:rsidR="003661C5" w:rsidRPr="00BC6AD7" w:rsidRDefault="003661C5" w:rsidP="00BC6AD7">
      <w:pPr>
        <w:pStyle w:val="a3"/>
        <w:spacing w:line="360" w:lineRule="auto"/>
        <w:ind w:firstLine="709"/>
        <w:jc w:val="both"/>
        <w:rPr>
          <w:sz w:val="28"/>
          <w:szCs w:val="28"/>
          <w:lang w:bidi="he-IL"/>
        </w:rPr>
      </w:pPr>
      <w:r w:rsidRPr="00BC6AD7">
        <w:rPr>
          <w:i/>
          <w:sz w:val="28"/>
          <w:szCs w:val="28"/>
          <w:lang w:bidi="he-IL"/>
        </w:rPr>
        <w:t>Публичное размещение</w:t>
      </w:r>
      <w:r w:rsidRPr="00BC6AD7">
        <w:rPr>
          <w:i/>
          <w:iCs/>
          <w:w w:val="89"/>
          <w:sz w:val="28"/>
          <w:szCs w:val="28"/>
          <w:lang w:bidi="he-IL"/>
        </w:rPr>
        <w:t xml:space="preserve"> </w:t>
      </w:r>
      <w:r w:rsidRPr="00BC6AD7">
        <w:rPr>
          <w:sz w:val="28"/>
          <w:szCs w:val="28"/>
          <w:lang w:bidi="he-IL"/>
        </w:rPr>
        <w:t xml:space="preserve">ценных бумаг - это размещение ценных бумаг на рынке с целью привлечь внешний капитал для реализации намеченных компанией планов собственного развития. Оно бывает первичным, когда размещается первый выпуск ценных бумаг, когда происходит либо появление новой компании, либо превращение закрытого акционерного общества в открытое, вторичным, когда происходят последующие эмиссии ценных бумаг, и второстепенным вторичным, в процессе которого происходит продажа собственных ценных бумаг при закрытии компании. Публичное размещение осуществляется в форме подписки, свободной продажи и тендера. </w:t>
      </w:r>
      <w:r w:rsidR="00572DC2" w:rsidRPr="00BC6AD7">
        <w:rPr>
          <w:sz w:val="28"/>
          <w:szCs w:val="28"/>
          <w:lang w:bidi="he-IL"/>
        </w:rPr>
        <w:t xml:space="preserve">Размещение в форме подписки осуществляется, путем </w:t>
      </w:r>
      <w:r w:rsidRPr="00BC6AD7">
        <w:rPr>
          <w:sz w:val="28"/>
          <w:szCs w:val="28"/>
          <w:lang w:bidi="he-IL"/>
        </w:rPr>
        <w:t>тве</w:t>
      </w:r>
      <w:r w:rsidR="00572DC2" w:rsidRPr="00BC6AD7">
        <w:rPr>
          <w:sz w:val="28"/>
          <w:szCs w:val="28"/>
          <w:lang w:bidi="he-IL"/>
        </w:rPr>
        <w:t>рдого установления цен и методом «</w:t>
      </w:r>
      <w:r w:rsidR="00572DC2" w:rsidRPr="00BC6AD7">
        <w:rPr>
          <w:sz w:val="28"/>
          <w:szCs w:val="28"/>
          <w:lang w:val="en-US" w:bidi="he-IL"/>
        </w:rPr>
        <w:t>Bookbinding</w:t>
      </w:r>
      <w:r w:rsidR="00572DC2" w:rsidRPr="00BC6AD7">
        <w:rPr>
          <w:sz w:val="28"/>
          <w:szCs w:val="28"/>
          <w:lang w:bidi="he-IL"/>
        </w:rPr>
        <w:t xml:space="preserve">». В </w:t>
      </w:r>
      <w:r w:rsidRPr="00BC6AD7">
        <w:rPr>
          <w:sz w:val="28"/>
          <w:szCs w:val="28"/>
          <w:lang w:bidi="he-IL"/>
        </w:rPr>
        <w:t>первом случае цена прод</w:t>
      </w:r>
      <w:r w:rsidR="00572DC2" w:rsidRPr="00BC6AD7">
        <w:rPr>
          <w:sz w:val="28"/>
          <w:szCs w:val="28"/>
          <w:lang w:bidi="he-IL"/>
        </w:rPr>
        <w:t>аж</w:t>
      </w:r>
      <w:r w:rsidRPr="00BC6AD7">
        <w:rPr>
          <w:sz w:val="28"/>
          <w:szCs w:val="28"/>
          <w:lang w:bidi="he-IL"/>
        </w:rPr>
        <w:t xml:space="preserve"> устан</w:t>
      </w:r>
      <w:r w:rsidR="00572DC2" w:rsidRPr="00BC6AD7">
        <w:rPr>
          <w:sz w:val="28"/>
          <w:szCs w:val="28"/>
          <w:lang w:bidi="he-IL"/>
        </w:rPr>
        <w:t xml:space="preserve">авливается перед началом подписки и действует в </w:t>
      </w:r>
      <w:r w:rsidRPr="00BC6AD7">
        <w:rPr>
          <w:sz w:val="28"/>
          <w:szCs w:val="28"/>
          <w:lang w:bidi="he-IL"/>
        </w:rPr>
        <w:t>течение всего ее cpo</w:t>
      </w:r>
      <w:r w:rsidR="00572DC2" w:rsidRPr="00BC6AD7">
        <w:rPr>
          <w:sz w:val="28"/>
          <w:szCs w:val="28"/>
          <w:lang w:bidi="he-IL"/>
        </w:rPr>
        <w:t>к</w:t>
      </w:r>
      <w:r w:rsidRPr="00BC6AD7">
        <w:rPr>
          <w:sz w:val="28"/>
          <w:szCs w:val="28"/>
          <w:lang w:bidi="he-IL"/>
        </w:rPr>
        <w:t xml:space="preserve">a, </w:t>
      </w:r>
      <w:r w:rsidR="00572DC2" w:rsidRPr="00BC6AD7">
        <w:rPr>
          <w:sz w:val="28"/>
          <w:szCs w:val="28"/>
          <w:lang w:bidi="he-IL"/>
        </w:rPr>
        <w:t>инвесторам ост</w:t>
      </w:r>
      <w:r w:rsidRPr="00BC6AD7">
        <w:rPr>
          <w:sz w:val="28"/>
          <w:szCs w:val="28"/>
          <w:lang w:bidi="he-IL"/>
        </w:rPr>
        <w:t xml:space="preserve">ается </w:t>
      </w:r>
      <w:r w:rsidR="00572DC2" w:rsidRPr="00BC6AD7">
        <w:rPr>
          <w:sz w:val="28"/>
          <w:szCs w:val="28"/>
          <w:lang w:bidi="he-IL"/>
        </w:rPr>
        <w:t>лишь определить количество, и стоимость поку</w:t>
      </w:r>
      <w:r w:rsidR="00572DC2" w:rsidRPr="00BC6AD7">
        <w:rPr>
          <w:sz w:val="28"/>
          <w:szCs w:val="28"/>
          <w:lang w:bidi="he-IL"/>
        </w:rPr>
        <w:softHyphen/>
        <w:t>паемых ценных бумаг. Если в ходе п</w:t>
      </w:r>
      <w:r w:rsidRPr="00BC6AD7">
        <w:rPr>
          <w:sz w:val="28"/>
          <w:szCs w:val="28"/>
          <w:lang w:bidi="he-IL"/>
        </w:rPr>
        <w:t>о</w:t>
      </w:r>
      <w:r w:rsidR="00572DC2" w:rsidRPr="00BC6AD7">
        <w:rPr>
          <w:sz w:val="28"/>
          <w:szCs w:val="28"/>
          <w:lang w:bidi="he-IL"/>
        </w:rPr>
        <w:t>дписки эмиссия будет исчерпа</w:t>
      </w:r>
      <w:r w:rsidR="00572DC2" w:rsidRPr="00BC6AD7">
        <w:rPr>
          <w:sz w:val="28"/>
          <w:szCs w:val="28"/>
          <w:lang w:bidi="he-IL"/>
        </w:rPr>
        <w:softHyphen/>
        <w:t>на,</w:t>
      </w:r>
      <w:r w:rsidRPr="00BC6AD7">
        <w:rPr>
          <w:sz w:val="28"/>
          <w:szCs w:val="28"/>
          <w:lang w:bidi="he-IL"/>
        </w:rPr>
        <w:t xml:space="preserve"> </w:t>
      </w:r>
      <w:r w:rsidR="00572DC2" w:rsidRPr="00BC6AD7">
        <w:rPr>
          <w:sz w:val="28"/>
          <w:szCs w:val="28"/>
          <w:lang w:bidi="he-IL"/>
        </w:rPr>
        <w:t>то подписка м</w:t>
      </w:r>
      <w:r w:rsidRPr="00BC6AD7">
        <w:rPr>
          <w:sz w:val="28"/>
          <w:szCs w:val="28"/>
          <w:lang w:bidi="he-IL"/>
        </w:rPr>
        <w:t>ожет быть д</w:t>
      </w:r>
      <w:r w:rsidR="00572DC2" w:rsidRPr="00BC6AD7">
        <w:rPr>
          <w:sz w:val="28"/>
          <w:szCs w:val="28"/>
          <w:lang w:bidi="he-IL"/>
        </w:rPr>
        <w:t>оср</w:t>
      </w:r>
      <w:r w:rsidRPr="00BC6AD7">
        <w:rPr>
          <w:sz w:val="28"/>
          <w:szCs w:val="28"/>
          <w:lang w:bidi="he-IL"/>
        </w:rPr>
        <w:t>очно пре</w:t>
      </w:r>
      <w:r w:rsidR="00572DC2" w:rsidRPr="00BC6AD7">
        <w:rPr>
          <w:sz w:val="28"/>
          <w:szCs w:val="28"/>
          <w:lang w:bidi="he-IL"/>
        </w:rPr>
        <w:t>кращена. Во втором случае в процесс устан</w:t>
      </w:r>
      <w:r w:rsidRPr="00BC6AD7">
        <w:rPr>
          <w:sz w:val="28"/>
          <w:szCs w:val="28"/>
          <w:lang w:bidi="he-IL"/>
        </w:rPr>
        <w:t>овл</w:t>
      </w:r>
      <w:r w:rsidR="00572DC2" w:rsidRPr="00BC6AD7">
        <w:rPr>
          <w:sz w:val="28"/>
          <w:szCs w:val="28"/>
          <w:lang w:bidi="he-IL"/>
        </w:rPr>
        <w:t>е</w:t>
      </w:r>
      <w:r w:rsidRPr="00BC6AD7">
        <w:rPr>
          <w:sz w:val="28"/>
          <w:szCs w:val="28"/>
          <w:lang w:bidi="he-IL"/>
        </w:rPr>
        <w:t xml:space="preserve">ния цен </w:t>
      </w:r>
      <w:r w:rsidR="00572DC2" w:rsidRPr="00BC6AD7">
        <w:rPr>
          <w:sz w:val="28"/>
          <w:szCs w:val="28"/>
          <w:lang w:bidi="he-IL"/>
        </w:rPr>
        <w:t>вовлекаются инвесторы. В эмиссионн</w:t>
      </w:r>
      <w:r w:rsidRPr="00BC6AD7">
        <w:rPr>
          <w:sz w:val="28"/>
          <w:szCs w:val="28"/>
          <w:lang w:bidi="he-IL"/>
        </w:rPr>
        <w:t xml:space="preserve">ом </w:t>
      </w:r>
      <w:r w:rsidR="00572DC2" w:rsidRPr="00BC6AD7">
        <w:rPr>
          <w:sz w:val="28"/>
          <w:szCs w:val="28"/>
          <w:lang w:bidi="he-IL"/>
        </w:rPr>
        <w:t>проспекте определяются ценовыe пределы для предложений на под</w:t>
      </w:r>
      <w:r w:rsidRPr="00BC6AD7">
        <w:rPr>
          <w:sz w:val="28"/>
          <w:szCs w:val="28"/>
          <w:lang w:bidi="he-IL"/>
        </w:rPr>
        <w:t>п</w:t>
      </w:r>
      <w:r w:rsidR="00572DC2" w:rsidRPr="00BC6AD7">
        <w:rPr>
          <w:sz w:val="28"/>
          <w:szCs w:val="28"/>
          <w:lang w:bidi="he-IL"/>
        </w:rPr>
        <w:t>иску, а инвесторы должны определить количество покупаемых ценных</w:t>
      </w:r>
      <w:r w:rsidRPr="00BC6AD7">
        <w:rPr>
          <w:sz w:val="28"/>
          <w:szCs w:val="28"/>
          <w:lang w:bidi="he-IL"/>
        </w:rPr>
        <w:t xml:space="preserve"> бума</w:t>
      </w:r>
      <w:r w:rsidR="00572DC2" w:rsidRPr="00BC6AD7">
        <w:rPr>
          <w:sz w:val="28"/>
          <w:szCs w:val="28"/>
          <w:lang w:bidi="he-IL"/>
        </w:rPr>
        <w:t>г и</w:t>
      </w:r>
      <w:r w:rsidR="00BC332C" w:rsidRPr="00BC6AD7">
        <w:rPr>
          <w:sz w:val="28"/>
          <w:szCs w:val="28"/>
          <w:lang w:bidi="he-IL"/>
        </w:rPr>
        <w:t xml:space="preserve"> предло</w:t>
      </w:r>
      <w:r w:rsidRPr="00BC6AD7">
        <w:rPr>
          <w:sz w:val="28"/>
          <w:szCs w:val="28"/>
          <w:lang w:bidi="he-IL"/>
        </w:rPr>
        <w:t>жить</w:t>
      </w:r>
      <w:r w:rsidR="00BC332C" w:rsidRPr="00BC6AD7">
        <w:rPr>
          <w:sz w:val="28"/>
          <w:szCs w:val="28"/>
          <w:lang w:bidi="he-IL"/>
        </w:rPr>
        <w:t xml:space="preserve"> свою цену. Конечная цeна подписки</w:t>
      </w:r>
      <w:r w:rsidRPr="00BC6AD7">
        <w:rPr>
          <w:sz w:val="28"/>
          <w:szCs w:val="28"/>
          <w:lang w:bidi="he-IL"/>
        </w:rPr>
        <w:t xml:space="preserve"> устанавли</w:t>
      </w:r>
      <w:r w:rsidRPr="00BC6AD7">
        <w:rPr>
          <w:sz w:val="28"/>
          <w:szCs w:val="28"/>
          <w:lang w:bidi="he-IL"/>
        </w:rPr>
        <w:softHyphen/>
      </w:r>
      <w:r w:rsidR="00BC332C" w:rsidRPr="00BC6AD7">
        <w:rPr>
          <w:sz w:val="28"/>
          <w:szCs w:val="28"/>
          <w:lang w:bidi="he-IL"/>
        </w:rPr>
        <w:t>в</w:t>
      </w:r>
      <w:r w:rsidRPr="00BC6AD7">
        <w:rPr>
          <w:sz w:val="28"/>
          <w:szCs w:val="28"/>
          <w:lang w:bidi="he-IL"/>
        </w:rPr>
        <w:t>ает</w:t>
      </w:r>
      <w:r w:rsidR="00BC332C" w:rsidRPr="00BC6AD7">
        <w:rPr>
          <w:sz w:val="28"/>
          <w:szCs w:val="28"/>
          <w:lang w:bidi="he-IL"/>
        </w:rPr>
        <w:t xml:space="preserve">ся эмитентом после анализа всех </w:t>
      </w:r>
      <w:r w:rsidRPr="00BC6AD7">
        <w:rPr>
          <w:sz w:val="28"/>
          <w:szCs w:val="28"/>
          <w:lang w:bidi="he-IL"/>
        </w:rPr>
        <w:t>предложе</w:t>
      </w:r>
      <w:r w:rsidR="00BC332C" w:rsidRPr="00BC6AD7">
        <w:rPr>
          <w:sz w:val="28"/>
          <w:szCs w:val="28"/>
          <w:lang w:bidi="he-IL"/>
        </w:rPr>
        <w:t>ний. Преимуществен</w:t>
      </w:r>
      <w:r w:rsidR="00BC332C" w:rsidRPr="00BC6AD7">
        <w:rPr>
          <w:sz w:val="28"/>
          <w:szCs w:val="28"/>
          <w:lang w:bidi="he-IL"/>
        </w:rPr>
        <w:softHyphen/>
        <w:t>ные</w:t>
      </w:r>
      <w:r w:rsidRPr="00BC6AD7">
        <w:rPr>
          <w:sz w:val="28"/>
          <w:szCs w:val="28"/>
          <w:lang w:bidi="he-IL"/>
        </w:rPr>
        <w:t xml:space="preserve"> права на</w:t>
      </w:r>
      <w:r w:rsidR="00BC332C" w:rsidRPr="00BC6AD7">
        <w:rPr>
          <w:sz w:val="28"/>
          <w:szCs w:val="28"/>
          <w:lang w:bidi="he-IL"/>
        </w:rPr>
        <w:t xml:space="preserve"> покупку </w:t>
      </w:r>
      <w:r w:rsidRPr="00BC6AD7">
        <w:rPr>
          <w:sz w:val="28"/>
          <w:szCs w:val="28"/>
          <w:lang w:bidi="he-IL"/>
        </w:rPr>
        <w:t>ценных бумаг обычн</w:t>
      </w:r>
      <w:r w:rsidR="00BC332C" w:rsidRPr="00BC6AD7">
        <w:rPr>
          <w:sz w:val="28"/>
          <w:szCs w:val="28"/>
          <w:lang w:bidi="he-IL"/>
        </w:rPr>
        <w:t xml:space="preserve">о отдаются предложениям долгосрочно ориентированных инвесторов. Свободная продажа </w:t>
      </w:r>
      <w:r w:rsidRPr="00BC6AD7">
        <w:rPr>
          <w:sz w:val="28"/>
          <w:szCs w:val="28"/>
          <w:lang w:bidi="he-IL"/>
        </w:rPr>
        <w:t>про</w:t>
      </w:r>
      <w:r w:rsidRPr="00BC6AD7">
        <w:rPr>
          <w:sz w:val="28"/>
          <w:szCs w:val="28"/>
          <w:lang w:bidi="he-IL"/>
        </w:rPr>
        <w:softHyphen/>
        <w:t xml:space="preserve">исходит путем </w:t>
      </w:r>
      <w:r w:rsidR="00BC332C" w:rsidRPr="00BC6AD7">
        <w:rPr>
          <w:sz w:val="28"/>
          <w:szCs w:val="28"/>
          <w:lang w:bidi="he-IL"/>
        </w:rPr>
        <w:t>обязательного опубликования эмиссионного проспек</w:t>
      </w:r>
      <w:r w:rsidR="00BC332C" w:rsidRPr="00BC6AD7">
        <w:rPr>
          <w:sz w:val="28"/>
          <w:szCs w:val="28"/>
          <w:lang w:bidi="he-IL"/>
        </w:rPr>
        <w:softHyphen/>
        <w:t>та, но к</w:t>
      </w:r>
      <w:r w:rsidRPr="00BC6AD7">
        <w:rPr>
          <w:sz w:val="28"/>
          <w:szCs w:val="28"/>
          <w:lang w:bidi="he-IL"/>
        </w:rPr>
        <w:t>ypc ценной бумаги остается свободным и устанавливается соо</w:t>
      </w:r>
      <w:r w:rsidR="00BC332C" w:rsidRPr="00BC6AD7">
        <w:rPr>
          <w:sz w:val="28"/>
          <w:szCs w:val="28"/>
          <w:lang w:bidi="he-IL"/>
        </w:rPr>
        <w:t>тношением спр</w:t>
      </w:r>
      <w:r w:rsidRPr="00BC6AD7">
        <w:rPr>
          <w:sz w:val="28"/>
          <w:szCs w:val="28"/>
          <w:lang w:bidi="he-IL"/>
        </w:rPr>
        <w:t>оса и предложен</w:t>
      </w:r>
      <w:r w:rsidR="00BC332C" w:rsidRPr="00BC6AD7">
        <w:rPr>
          <w:sz w:val="28"/>
          <w:szCs w:val="28"/>
          <w:lang w:bidi="he-IL"/>
        </w:rPr>
        <w:t>ия. Тендерный метод предполагает пуб</w:t>
      </w:r>
      <w:r w:rsidR="00BC332C" w:rsidRPr="00BC6AD7">
        <w:rPr>
          <w:sz w:val="28"/>
          <w:szCs w:val="28"/>
          <w:lang w:bidi="he-IL"/>
        </w:rPr>
        <w:softHyphen/>
        <w:t>личное размещение путем пр</w:t>
      </w:r>
      <w:r w:rsidRPr="00BC6AD7">
        <w:rPr>
          <w:sz w:val="28"/>
          <w:szCs w:val="28"/>
          <w:lang w:bidi="he-IL"/>
        </w:rPr>
        <w:t>оведения аукционов. Различают количе</w:t>
      </w:r>
      <w:r w:rsidRPr="00BC6AD7">
        <w:rPr>
          <w:sz w:val="28"/>
          <w:szCs w:val="28"/>
          <w:lang w:bidi="he-IL"/>
        </w:rPr>
        <w:softHyphen/>
      </w:r>
      <w:r w:rsidR="00BC332C" w:rsidRPr="00BC6AD7">
        <w:rPr>
          <w:sz w:val="28"/>
          <w:szCs w:val="28"/>
          <w:lang w:bidi="he-IL"/>
        </w:rPr>
        <w:t>ственный аукцион, к</w:t>
      </w:r>
      <w:r w:rsidRPr="00BC6AD7">
        <w:rPr>
          <w:sz w:val="28"/>
          <w:szCs w:val="28"/>
          <w:lang w:bidi="he-IL"/>
        </w:rPr>
        <w:t xml:space="preserve">огда инвестору требуется указать только сумму, на </w:t>
      </w:r>
      <w:r w:rsidR="00BC332C" w:rsidRPr="00BC6AD7">
        <w:rPr>
          <w:sz w:val="28"/>
          <w:szCs w:val="28"/>
          <w:lang w:bidi="he-IL"/>
        </w:rPr>
        <w:t xml:space="preserve">которую </w:t>
      </w:r>
      <w:r w:rsidRPr="00BC6AD7">
        <w:rPr>
          <w:sz w:val="28"/>
          <w:szCs w:val="28"/>
          <w:lang w:bidi="he-IL"/>
        </w:rPr>
        <w:t xml:space="preserve">он собирается приобретать ценные бумаги, и процентный </w:t>
      </w:r>
      <w:r w:rsidR="00BC332C" w:rsidRPr="00BC6AD7">
        <w:rPr>
          <w:sz w:val="28"/>
          <w:szCs w:val="28"/>
          <w:lang w:bidi="he-IL"/>
        </w:rPr>
        <w:t>аукцион, когда и</w:t>
      </w:r>
      <w:r w:rsidRPr="00BC6AD7">
        <w:rPr>
          <w:sz w:val="28"/>
          <w:szCs w:val="28"/>
          <w:lang w:bidi="he-IL"/>
        </w:rPr>
        <w:t>нвесторы до</w:t>
      </w:r>
      <w:r w:rsidR="00BC332C" w:rsidRPr="00BC6AD7">
        <w:rPr>
          <w:sz w:val="28"/>
          <w:szCs w:val="28"/>
          <w:lang w:bidi="he-IL"/>
        </w:rPr>
        <w:t>лжны</w:t>
      </w:r>
      <w:r w:rsidRPr="00BC6AD7">
        <w:rPr>
          <w:sz w:val="28"/>
          <w:szCs w:val="28"/>
          <w:lang w:bidi="he-IL"/>
        </w:rPr>
        <w:t xml:space="preserve"> указать ставку процента, </w:t>
      </w:r>
      <w:r w:rsidR="00BC332C" w:rsidRPr="00BC6AD7">
        <w:rPr>
          <w:sz w:val="28"/>
          <w:szCs w:val="28"/>
          <w:lang w:bidi="he-IL"/>
        </w:rPr>
        <w:t>на условиях получения которого они согласны и</w:t>
      </w:r>
      <w:r w:rsidRPr="00BC6AD7">
        <w:rPr>
          <w:sz w:val="28"/>
          <w:szCs w:val="28"/>
          <w:lang w:bidi="he-IL"/>
        </w:rPr>
        <w:t>нвестировать свой капит</w:t>
      </w:r>
      <w:r w:rsidR="00BC332C" w:rsidRPr="00BC6AD7">
        <w:rPr>
          <w:sz w:val="28"/>
          <w:szCs w:val="28"/>
          <w:lang w:bidi="he-IL"/>
        </w:rPr>
        <w:t>aл</w:t>
      </w:r>
      <w:r w:rsidRPr="00BC6AD7">
        <w:rPr>
          <w:sz w:val="28"/>
          <w:szCs w:val="28"/>
          <w:lang w:bidi="he-IL"/>
        </w:rPr>
        <w:t>. Инве</w:t>
      </w:r>
      <w:r w:rsidRPr="00BC6AD7">
        <w:rPr>
          <w:sz w:val="28"/>
          <w:szCs w:val="28"/>
          <w:lang w:bidi="he-IL"/>
        </w:rPr>
        <w:softHyphen/>
      </w:r>
      <w:r w:rsidR="00BC332C" w:rsidRPr="00BC6AD7">
        <w:rPr>
          <w:sz w:val="28"/>
          <w:szCs w:val="28"/>
          <w:lang w:bidi="he-IL"/>
        </w:rPr>
        <w:t>с</w:t>
      </w:r>
      <w:r w:rsidRPr="00BC6AD7">
        <w:rPr>
          <w:sz w:val="28"/>
          <w:szCs w:val="28"/>
          <w:lang w:bidi="he-IL"/>
        </w:rPr>
        <w:t>тор вправе</w:t>
      </w:r>
      <w:r w:rsidR="00BC332C" w:rsidRPr="00BC6AD7">
        <w:rPr>
          <w:sz w:val="28"/>
          <w:szCs w:val="28"/>
          <w:lang w:bidi="he-IL"/>
        </w:rPr>
        <w:t xml:space="preserve"> подать несколько заявок, а эмитент устанавливает миним</w:t>
      </w:r>
      <w:r w:rsidRPr="00BC6AD7">
        <w:rPr>
          <w:sz w:val="28"/>
          <w:szCs w:val="28"/>
          <w:lang w:bidi="he-IL"/>
        </w:rPr>
        <w:t>альный курс или минималь</w:t>
      </w:r>
      <w:r w:rsidR="00BC332C" w:rsidRPr="00BC6AD7">
        <w:rPr>
          <w:sz w:val="28"/>
          <w:szCs w:val="28"/>
          <w:lang w:bidi="he-IL"/>
        </w:rPr>
        <w:t>ный процент. Однако окончательн</w:t>
      </w:r>
      <w:r w:rsidRPr="00BC6AD7">
        <w:rPr>
          <w:sz w:val="28"/>
          <w:szCs w:val="28"/>
          <w:lang w:bidi="he-IL"/>
        </w:rPr>
        <w:t>о курс</w:t>
      </w:r>
      <w:r w:rsidR="00BC332C" w:rsidRPr="00BC6AD7">
        <w:rPr>
          <w:sz w:val="28"/>
          <w:szCs w:val="28"/>
          <w:lang w:bidi="he-IL"/>
        </w:rPr>
        <w:t xml:space="preserve"> и процент определяются в ходе аукци</w:t>
      </w:r>
      <w:r w:rsidRPr="00BC6AD7">
        <w:rPr>
          <w:sz w:val="28"/>
          <w:szCs w:val="28"/>
          <w:lang w:bidi="he-IL"/>
        </w:rPr>
        <w:t xml:space="preserve">она. </w:t>
      </w:r>
    </w:p>
    <w:p w:rsidR="003661C5" w:rsidRPr="00BC6AD7" w:rsidRDefault="003661C5" w:rsidP="00BC6AD7">
      <w:pPr>
        <w:pStyle w:val="a3"/>
        <w:spacing w:line="360" w:lineRule="auto"/>
        <w:ind w:firstLine="709"/>
        <w:jc w:val="both"/>
        <w:rPr>
          <w:sz w:val="28"/>
          <w:szCs w:val="28"/>
          <w:lang w:bidi="he-IL"/>
        </w:rPr>
      </w:pPr>
      <w:r w:rsidRPr="00BC6AD7">
        <w:rPr>
          <w:i/>
          <w:sz w:val="28"/>
          <w:szCs w:val="28"/>
          <w:lang w:bidi="he-IL"/>
        </w:rPr>
        <w:t>Частное размещение</w:t>
      </w:r>
      <w:r w:rsidRPr="00BC6AD7">
        <w:rPr>
          <w:i/>
          <w:iCs/>
          <w:w w:val="89"/>
          <w:sz w:val="28"/>
          <w:szCs w:val="28"/>
          <w:lang w:bidi="he-IL"/>
        </w:rPr>
        <w:t xml:space="preserve"> </w:t>
      </w:r>
      <w:r w:rsidR="0092690D" w:rsidRPr="00BC6AD7">
        <w:rPr>
          <w:w w:val="89"/>
          <w:sz w:val="28"/>
          <w:szCs w:val="28"/>
          <w:lang w:bidi="he-IL"/>
        </w:rPr>
        <w:t xml:space="preserve">- </w:t>
      </w:r>
      <w:r w:rsidRPr="00BC6AD7">
        <w:rPr>
          <w:sz w:val="28"/>
          <w:szCs w:val="28"/>
          <w:lang w:bidi="he-IL"/>
        </w:rPr>
        <w:t>это</w:t>
      </w:r>
      <w:r w:rsidR="0092690D" w:rsidRPr="00BC6AD7">
        <w:rPr>
          <w:sz w:val="28"/>
          <w:szCs w:val="28"/>
          <w:lang w:bidi="he-IL"/>
        </w:rPr>
        <w:t xml:space="preserve"> размещение ценных бумаг среди ограниченного круга инвест</w:t>
      </w:r>
      <w:r w:rsidRPr="00BC6AD7">
        <w:rPr>
          <w:sz w:val="28"/>
          <w:szCs w:val="28"/>
          <w:lang w:bidi="he-IL"/>
        </w:rPr>
        <w:t>ор</w:t>
      </w:r>
      <w:r w:rsidR="0092690D" w:rsidRPr="00BC6AD7">
        <w:rPr>
          <w:sz w:val="28"/>
          <w:szCs w:val="28"/>
          <w:lang w:bidi="he-IL"/>
        </w:rPr>
        <w:t>ов, котоpы</w:t>
      </w:r>
      <w:r w:rsidRPr="00BC6AD7">
        <w:rPr>
          <w:sz w:val="28"/>
          <w:szCs w:val="28"/>
          <w:lang w:bidi="he-IL"/>
        </w:rPr>
        <w:t>e заранее изве</w:t>
      </w:r>
      <w:r w:rsidR="0092690D" w:rsidRPr="00BC6AD7">
        <w:rPr>
          <w:sz w:val="28"/>
          <w:szCs w:val="28"/>
          <w:lang w:bidi="he-IL"/>
        </w:rPr>
        <w:t>стны. Такое размещ</w:t>
      </w:r>
      <w:r w:rsidRPr="00BC6AD7">
        <w:rPr>
          <w:sz w:val="28"/>
          <w:szCs w:val="28"/>
          <w:lang w:bidi="he-IL"/>
        </w:rPr>
        <w:t xml:space="preserve">ение осуществляется в форме свободных продаж. </w:t>
      </w:r>
    </w:p>
    <w:p w:rsidR="003661C5" w:rsidRPr="00BC6AD7" w:rsidRDefault="003661C5" w:rsidP="00BC6AD7">
      <w:pPr>
        <w:pStyle w:val="a3"/>
        <w:spacing w:line="360" w:lineRule="auto"/>
        <w:ind w:firstLine="709"/>
        <w:jc w:val="both"/>
        <w:rPr>
          <w:sz w:val="28"/>
          <w:szCs w:val="28"/>
          <w:lang w:bidi="he-IL"/>
        </w:rPr>
      </w:pPr>
      <w:r w:rsidRPr="00BC6AD7">
        <w:rPr>
          <w:sz w:val="28"/>
          <w:szCs w:val="28"/>
          <w:lang w:bidi="he-IL"/>
        </w:rPr>
        <w:t>На первичном рынке государственных ценных бумаг 25-40%</w:t>
      </w:r>
      <w:r w:rsidR="00DD0A8E" w:rsidRPr="00BC6AD7">
        <w:rPr>
          <w:sz w:val="28"/>
          <w:szCs w:val="28"/>
          <w:lang w:bidi="he-IL"/>
        </w:rPr>
        <w:t xml:space="preserve"> общего </w:t>
      </w:r>
      <w:r w:rsidRPr="00BC6AD7">
        <w:rPr>
          <w:sz w:val="28"/>
          <w:szCs w:val="28"/>
          <w:lang w:bidi="he-IL"/>
        </w:rPr>
        <w:t>объем</w:t>
      </w:r>
      <w:r w:rsidR="00DD0A8E" w:rsidRPr="00BC6AD7">
        <w:rPr>
          <w:sz w:val="28"/>
          <w:szCs w:val="28"/>
          <w:lang w:bidi="he-IL"/>
        </w:rPr>
        <w:t>а эмиссии размещает Федеральный</w:t>
      </w:r>
      <w:r w:rsidRPr="00BC6AD7">
        <w:rPr>
          <w:sz w:val="28"/>
          <w:szCs w:val="28"/>
          <w:lang w:bidi="he-IL"/>
        </w:rPr>
        <w:t xml:space="preserve"> консорциум, получая </w:t>
      </w:r>
      <w:r w:rsidR="00DD0A8E" w:rsidRPr="00BC6AD7">
        <w:rPr>
          <w:sz w:val="28"/>
          <w:szCs w:val="28"/>
          <w:lang w:bidi="he-IL"/>
        </w:rPr>
        <w:t>за это</w:t>
      </w:r>
      <w:r w:rsidR="00DD0A8E" w:rsidRPr="00BC6AD7">
        <w:rPr>
          <w:w w:val="82"/>
          <w:sz w:val="28"/>
          <w:szCs w:val="28"/>
          <w:lang w:bidi="he-IL"/>
        </w:rPr>
        <w:t xml:space="preserve"> </w:t>
      </w:r>
      <w:r w:rsidR="00DD0A8E" w:rsidRPr="00BC6AD7">
        <w:rPr>
          <w:sz w:val="28"/>
          <w:szCs w:val="28"/>
          <w:lang w:bidi="he-IL"/>
        </w:rPr>
        <w:t>консорциальное в</w:t>
      </w:r>
      <w:r w:rsidRPr="00BC6AD7">
        <w:rPr>
          <w:sz w:val="28"/>
          <w:szCs w:val="28"/>
          <w:lang w:bidi="he-IL"/>
        </w:rPr>
        <w:t xml:space="preserve">ознаграждение </w:t>
      </w:r>
      <w:r w:rsidR="00DD0A8E" w:rsidRPr="00BC6AD7">
        <w:rPr>
          <w:sz w:val="28"/>
          <w:szCs w:val="28"/>
          <w:lang w:bidi="he-IL"/>
        </w:rPr>
        <w:t>в размере</w:t>
      </w:r>
      <w:r w:rsidRPr="00BC6AD7">
        <w:rPr>
          <w:sz w:val="28"/>
          <w:szCs w:val="28"/>
          <w:lang w:bidi="he-IL"/>
        </w:rPr>
        <w:t xml:space="preserve"> </w:t>
      </w:r>
      <w:r w:rsidR="00DD0A8E" w:rsidRPr="00BC6AD7">
        <w:rPr>
          <w:sz w:val="28"/>
          <w:szCs w:val="28"/>
          <w:lang w:bidi="he-IL"/>
        </w:rPr>
        <w:t>0,875%, ост</w:t>
      </w:r>
      <w:r w:rsidRPr="00BC6AD7">
        <w:rPr>
          <w:sz w:val="28"/>
          <w:szCs w:val="28"/>
          <w:lang w:bidi="he-IL"/>
        </w:rPr>
        <w:t>альная</w:t>
      </w:r>
      <w:r w:rsidR="00DD0A8E" w:rsidRPr="00BC6AD7">
        <w:rPr>
          <w:sz w:val="28"/>
          <w:szCs w:val="28"/>
          <w:lang w:bidi="he-IL"/>
        </w:rPr>
        <w:t xml:space="preserve"> часть реализуется путем тендерного размещения, осуществляемо</w:t>
      </w:r>
      <w:r w:rsidRPr="00BC6AD7">
        <w:rPr>
          <w:sz w:val="28"/>
          <w:szCs w:val="28"/>
          <w:lang w:bidi="he-IL"/>
        </w:rPr>
        <w:t>го</w:t>
      </w:r>
      <w:r w:rsidR="00DD0A8E" w:rsidRPr="00BC6AD7">
        <w:rPr>
          <w:sz w:val="28"/>
          <w:szCs w:val="28"/>
          <w:lang w:bidi="he-IL"/>
        </w:rPr>
        <w:t xml:space="preserve"> Федеральными</w:t>
      </w:r>
      <w:r w:rsidRPr="00BC6AD7">
        <w:rPr>
          <w:sz w:val="28"/>
          <w:szCs w:val="28"/>
          <w:lang w:bidi="he-IL"/>
        </w:rPr>
        <w:t xml:space="preserve"> земел</w:t>
      </w:r>
      <w:r w:rsidR="00DD0A8E" w:rsidRPr="00BC6AD7">
        <w:rPr>
          <w:sz w:val="28"/>
          <w:szCs w:val="28"/>
          <w:lang w:bidi="he-IL"/>
        </w:rPr>
        <w:t>ьными банками при содействии Бунд</w:t>
      </w:r>
      <w:r w:rsidRPr="00BC6AD7">
        <w:rPr>
          <w:sz w:val="28"/>
          <w:szCs w:val="28"/>
          <w:lang w:bidi="he-IL"/>
        </w:rPr>
        <w:t xml:space="preserve">есбанка. </w:t>
      </w:r>
    </w:p>
    <w:p w:rsidR="003661C5" w:rsidRPr="00BC6AD7" w:rsidRDefault="003661C5" w:rsidP="00BC6AD7">
      <w:pPr>
        <w:spacing w:line="360" w:lineRule="auto"/>
        <w:ind w:firstLine="709"/>
        <w:jc w:val="both"/>
        <w:rPr>
          <w:sz w:val="28"/>
          <w:szCs w:val="28"/>
          <w:lang w:bidi="he-IL"/>
        </w:rPr>
      </w:pPr>
      <w:r w:rsidRPr="00BC6AD7">
        <w:rPr>
          <w:sz w:val="28"/>
          <w:szCs w:val="28"/>
          <w:lang w:bidi="he-IL"/>
        </w:rPr>
        <w:t>Пе</w:t>
      </w:r>
      <w:r w:rsidR="0008504E" w:rsidRPr="00BC6AD7">
        <w:rPr>
          <w:sz w:val="28"/>
          <w:szCs w:val="28"/>
          <w:lang w:bidi="he-IL"/>
        </w:rPr>
        <w:t xml:space="preserve">рвичный рынок в </w:t>
      </w:r>
      <w:r w:rsidRPr="00BC6AD7">
        <w:rPr>
          <w:sz w:val="28"/>
          <w:szCs w:val="28"/>
          <w:lang w:bidi="he-IL"/>
        </w:rPr>
        <w:t xml:space="preserve">Германии </w:t>
      </w:r>
      <w:r w:rsidR="0008504E" w:rsidRPr="00BC6AD7">
        <w:rPr>
          <w:sz w:val="28"/>
          <w:szCs w:val="28"/>
          <w:lang w:bidi="he-IL"/>
        </w:rPr>
        <w:t>является биржевым рынком. Все виды ценных бумаг, за исключением еврооблигаци</w:t>
      </w:r>
      <w:r w:rsidRPr="00BC6AD7">
        <w:rPr>
          <w:sz w:val="28"/>
          <w:szCs w:val="28"/>
          <w:lang w:bidi="he-IL"/>
        </w:rPr>
        <w:t>й,</w:t>
      </w:r>
      <w:r w:rsidR="0008504E" w:rsidRPr="00BC6AD7">
        <w:rPr>
          <w:sz w:val="28"/>
          <w:szCs w:val="28"/>
          <w:lang w:bidi="he-IL"/>
        </w:rPr>
        <w:t xml:space="preserve"> размещаю</w:t>
      </w:r>
      <w:r w:rsidRPr="00BC6AD7">
        <w:rPr>
          <w:sz w:val="28"/>
          <w:szCs w:val="28"/>
          <w:lang w:bidi="he-IL"/>
        </w:rPr>
        <w:t xml:space="preserve">тся на </w:t>
      </w:r>
      <w:r w:rsidR="0008504E" w:rsidRPr="00BC6AD7">
        <w:rPr>
          <w:sz w:val="28"/>
          <w:szCs w:val="28"/>
          <w:lang w:bidi="he-IL"/>
        </w:rPr>
        <w:t>о</w:t>
      </w:r>
      <w:r w:rsidRPr="00BC6AD7">
        <w:rPr>
          <w:sz w:val="28"/>
          <w:szCs w:val="28"/>
          <w:lang w:bidi="he-IL"/>
        </w:rPr>
        <w:t>ф</w:t>
      </w:r>
      <w:r w:rsidR="0008504E" w:rsidRPr="00BC6AD7">
        <w:rPr>
          <w:sz w:val="28"/>
          <w:szCs w:val="28"/>
          <w:lang w:bidi="he-IL"/>
        </w:rPr>
        <w:t>ициальном бир</w:t>
      </w:r>
      <w:r w:rsidRPr="00BC6AD7">
        <w:rPr>
          <w:sz w:val="28"/>
          <w:szCs w:val="28"/>
          <w:lang w:bidi="he-IL"/>
        </w:rPr>
        <w:t>жевом рынке, а обыкнове</w:t>
      </w:r>
      <w:r w:rsidR="0008504E" w:rsidRPr="00BC6AD7">
        <w:rPr>
          <w:sz w:val="28"/>
          <w:szCs w:val="28"/>
          <w:lang w:bidi="he-IL"/>
        </w:rPr>
        <w:t>нные</w:t>
      </w:r>
      <w:r w:rsidRPr="00BC6AD7">
        <w:rPr>
          <w:sz w:val="28"/>
          <w:szCs w:val="28"/>
          <w:lang w:bidi="he-IL"/>
        </w:rPr>
        <w:t xml:space="preserve"> акции</w:t>
      </w:r>
      <w:r w:rsidR="0008504E" w:rsidRPr="00BC6AD7">
        <w:rPr>
          <w:sz w:val="28"/>
          <w:szCs w:val="28"/>
          <w:lang w:bidi="he-IL"/>
        </w:rPr>
        <w:t xml:space="preserve"> </w:t>
      </w:r>
      <w:r w:rsidRPr="00BC6AD7">
        <w:rPr>
          <w:sz w:val="28"/>
          <w:szCs w:val="28"/>
          <w:lang w:bidi="he-IL"/>
        </w:rPr>
        <w:t>реализуют</w:t>
      </w:r>
      <w:r w:rsidR="0008504E" w:rsidRPr="00BC6AD7">
        <w:rPr>
          <w:sz w:val="28"/>
          <w:szCs w:val="28"/>
          <w:lang w:bidi="he-IL"/>
        </w:rPr>
        <w:t>ся на</w:t>
      </w:r>
      <w:r w:rsidRPr="00BC6AD7">
        <w:rPr>
          <w:sz w:val="28"/>
          <w:szCs w:val="28"/>
          <w:lang w:bidi="he-IL"/>
        </w:rPr>
        <w:t xml:space="preserve"> регулируемом рынке. </w:t>
      </w:r>
    </w:p>
    <w:p w:rsidR="003661C5" w:rsidRPr="00BC6AD7" w:rsidRDefault="0008504E" w:rsidP="00BC6AD7">
      <w:pPr>
        <w:pStyle w:val="a3"/>
        <w:spacing w:line="360" w:lineRule="auto"/>
        <w:ind w:firstLine="709"/>
        <w:jc w:val="both"/>
        <w:rPr>
          <w:sz w:val="28"/>
          <w:szCs w:val="28"/>
          <w:lang w:bidi="he-IL"/>
        </w:rPr>
      </w:pPr>
      <w:r w:rsidRPr="00BC6AD7">
        <w:rPr>
          <w:sz w:val="28"/>
          <w:szCs w:val="28"/>
          <w:lang w:bidi="he-IL"/>
        </w:rPr>
        <w:t>Вторичный рын</w:t>
      </w:r>
      <w:r w:rsidR="003661C5" w:rsidRPr="00BC6AD7">
        <w:rPr>
          <w:sz w:val="28"/>
          <w:szCs w:val="28"/>
          <w:lang w:bidi="he-IL"/>
        </w:rPr>
        <w:t xml:space="preserve">ок представлен биржевым и </w:t>
      </w:r>
      <w:r w:rsidRPr="00BC6AD7">
        <w:rPr>
          <w:sz w:val="28"/>
          <w:szCs w:val="28"/>
          <w:lang w:bidi="he-IL"/>
        </w:rPr>
        <w:t>свободным</w:t>
      </w:r>
      <w:r w:rsidR="003661C5" w:rsidRPr="00BC6AD7">
        <w:rPr>
          <w:sz w:val="28"/>
          <w:szCs w:val="28"/>
          <w:lang w:bidi="he-IL"/>
        </w:rPr>
        <w:t xml:space="preserve"> рынками. </w:t>
      </w:r>
      <w:r w:rsidRPr="00BC6AD7">
        <w:rPr>
          <w:sz w:val="28"/>
          <w:szCs w:val="28"/>
          <w:lang w:bidi="he-IL"/>
        </w:rPr>
        <w:t>Биржевой рынок Германии носит полицентри</w:t>
      </w:r>
      <w:r w:rsidR="003661C5" w:rsidRPr="00BC6AD7">
        <w:rPr>
          <w:sz w:val="28"/>
          <w:szCs w:val="28"/>
          <w:lang w:bidi="he-IL"/>
        </w:rPr>
        <w:t>ческий характер, у</w:t>
      </w:r>
      <w:r w:rsidRPr="00BC6AD7">
        <w:rPr>
          <w:sz w:val="28"/>
          <w:szCs w:val="28"/>
          <w:lang w:bidi="he-IL"/>
        </w:rPr>
        <w:t>словленный большой степенью авт</w:t>
      </w:r>
      <w:r w:rsidR="003661C5" w:rsidRPr="00BC6AD7">
        <w:rPr>
          <w:sz w:val="28"/>
          <w:szCs w:val="28"/>
          <w:lang w:bidi="he-IL"/>
        </w:rPr>
        <w:t>ономии зем</w:t>
      </w:r>
      <w:r w:rsidRPr="00BC6AD7">
        <w:rPr>
          <w:sz w:val="28"/>
          <w:szCs w:val="28"/>
          <w:lang w:bidi="he-IL"/>
        </w:rPr>
        <w:t>ель, к</w:t>
      </w:r>
      <w:r w:rsidR="003661C5" w:rsidRPr="00BC6AD7">
        <w:rPr>
          <w:sz w:val="28"/>
          <w:szCs w:val="28"/>
          <w:lang w:bidi="he-IL"/>
        </w:rPr>
        <w:t>аждая</w:t>
      </w:r>
      <w:r w:rsidRPr="00BC6AD7">
        <w:rPr>
          <w:sz w:val="28"/>
          <w:szCs w:val="28"/>
          <w:lang w:bidi="he-IL"/>
        </w:rPr>
        <w:t xml:space="preserve"> из которых</w:t>
      </w:r>
      <w:r w:rsidR="003661C5" w:rsidRPr="00BC6AD7">
        <w:rPr>
          <w:sz w:val="28"/>
          <w:szCs w:val="28"/>
          <w:lang w:bidi="he-IL"/>
        </w:rPr>
        <w:t xml:space="preserve"> имеет свою фондовую биржу, </w:t>
      </w:r>
      <w:r w:rsidRPr="00BC6AD7">
        <w:rPr>
          <w:sz w:val="28"/>
          <w:szCs w:val="28"/>
          <w:lang w:bidi="he-IL"/>
        </w:rPr>
        <w:t>и представ</w:t>
      </w:r>
      <w:r w:rsidR="003661C5" w:rsidRPr="00BC6AD7">
        <w:rPr>
          <w:sz w:val="28"/>
          <w:szCs w:val="28"/>
          <w:lang w:bidi="he-IL"/>
        </w:rPr>
        <w:t>лен восе</w:t>
      </w:r>
      <w:r w:rsidRPr="00BC6AD7">
        <w:rPr>
          <w:sz w:val="28"/>
          <w:szCs w:val="28"/>
          <w:lang w:bidi="he-IL"/>
        </w:rPr>
        <w:t xml:space="preserve">мью фондовыми биржами,  находящимися в </w:t>
      </w:r>
      <w:r w:rsidR="003661C5" w:rsidRPr="00BC6AD7">
        <w:rPr>
          <w:sz w:val="28"/>
          <w:szCs w:val="28"/>
          <w:lang w:bidi="he-IL"/>
        </w:rPr>
        <w:t>Берлине,</w:t>
      </w:r>
      <w:r w:rsidRPr="00BC6AD7">
        <w:rPr>
          <w:sz w:val="28"/>
          <w:szCs w:val="28"/>
          <w:lang w:bidi="he-IL"/>
        </w:rPr>
        <w:t xml:space="preserve"> Бремене, </w:t>
      </w:r>
      <w:r w:rsidR="003661C5" w:rsidRPr="00BC6AD7">
        <w:rPr>
          <w:sz w:val="28"/>
          <w:szCs w:val="28"/>
          <w:lang w:bidi="he-IL"/>
        </w:rPr>
        <w:t>Фра</w:t>
      </w:r>
      <w:r w:rsidRPr="00BC6AD7">
        <w:rPr>
          <w:sz w:val="28"/>
          <w:szCs w:val="28"/>
          <w:lang w:bidi="he-IL"/>
        </w:rPr>
        <w:t>нкфурте-на-</w:t>
      </w:r>
      <w:r w:rsidR="003661C5" w:rsidRPr="00BC6AD7">
        <w:rPr>
          <w:sz w:val="28"/>
          <w:szCs w:val="28"/>
          <w:lang w:bidi="he-IL"/>
        </w:rPr>
        <w:t>Майне, Дюс</w:t>
      </w:r>
      <w:r w:rsidRPr="00BC6AD7">
        <w:rPr>
          <w:sz w:val="28"/>
          <w:szCs w:val="28"/>
          <w:lang w:bidi="he-IL"/>
        </w:rPr>
        <w:t>сельдорфе, Гамбурге, Ганновере, Мюнхене, Ш</w:t>
      </w:r>
      <w:r w:rsidR="003661C5" w:rsidRPr="00BC6AD7">
        <w:rPr>
          <w:sz w:val="28"/>
          <w:szCs w:val="28"/>
          <w:lang w:bidi="he-IL"/>
        </w:rPr>
        <w:t>т</w:t>
      </w:r>
      <w:r w:rsidRPr="00BC6AD7">
        <w:rPr>
          <w:sz w:val="28"/>
          <w:szCs w:val="28"/>
          <w:lang w:bidi="he-IL"/>
        </w:rPr>
        <w:t>утгарте. О</w:t>
      </w:r>
      <w:r w:rsidR="003661C5" w:rsidRPr="00BC6AD7">
        <w:rPr>
          <w:sz w:val="28"/>
          <w:szCs w:val="28"/>
          <w:lang w:bidi="he-IL"/>
        </w:rPr>
        <w:t>сно</w:t>
      </w:r>
      <w:r w:rsidRPr="00BC6AD7">
        <w:rPr>
          <w:sz w:val="28"/>
          <w:szCs w:val="28"/>
          <w:lang w:bidi="he-IL"/>
        </w:rPr>
        <w:t>вно</w:t>
      </w:r>
      <w:r w:rsidR="003661C5" w:rsidRPr="00BC6AD7">
        <w:rPr>
          <w:sz w:val="28"/>
          <w:szCs w:val="28"/>
          <w:lang w:bidi="he-IL"/>
        </w:rPr>
        <w:t>й оборот ценных бумаг приходится на Франкфур</w:t>
      </w:r>
      <w:r w:rsidR="00927D88" w:rsidRPr="00BC6AD7">
        <w:rPr>
          <w:sz w:val="28"/>
          <w:szCs w:val="28"/>
          <w:lang w:bidi="he-IL"/>
        </w:rPr>
        <w:t>тскую биржу.</w:t>
      </w:r>
      <w:r w:rsidR="003661C5" w:rsidRPr="00BC6AD7">
        <w:rPr>
          <w:sz w:val="28"/>
          <w:szCs w:val="28"/>
          <w:lang w:bidi="he-IL"/>
        </w:rPr>
        <w:t xml:space="preserve"> Второе место </w:t>
      </w:r>
      <w:r w:rsidR="00927D88" w:rsidRPr="00BC6AD7">
        <w:rPr>
          <w:sz w:val="28"/>
          <w:szCs w:val="28"/>
          <w:lang w:bidi="he-IL"/>
        </w:rPr>
        <w:t>занимает Штут</w:t>
      </w:r>
      <w:r w:rsidR="003661C5" w:rsidRPr="00BC6AD7">
        <w:rPr>
          <w:sz w:val="28"/>
          <w:szCs w:val="28"/>
          <w:lang w:bidi="he-IL"/>
        </w:rPr>
        <w:t>гартская биржа, на кот</w:t>
      </w:r>
      <w:r w:rsidR="00927D88" w:rsidRPr="00BC6AD7">
        <w:rPr>
          <w:sz w:val="28"/>
          <w:szCs w:val="28"/>
          <w:lang w:bidi="he-IL"/>
        </w:rPr>
        <w:t>орой осуществляются сделки с цен</w:t>
      </w:r>
      <w:r w:rsidR="003661C5" w:rsidRPr="00BC6AD7">
        <w:rPr>
          <w:sz w:val="28"/>
          <w:szCs w:val="28"/>
          <w:lang w:bidi="he-IL"/>
        </w:rPr>
        <w:t>ны</w:t>
      </w:r>
      <w:r w:rsidR="00927D88" w:rsidRPr="00BC6AD7">
        <w:rPr>
          <w:sz w:val="28"/>
          <w:szCs w:val="28"/>
          <w:lang w:bidi="he-IL"/>
        </w:rPr>
        <w:t>ми бумагами как крупных, т</w:t>
      </w:r>
      <w:r w:rsidR="003661C5" w:rsidRPr="00BC6AD7">
        <w:rPr>
          <w:sz w:val="28"/>
          <w:szCs w:val="28"/>
          <w:lang w:bidi="he-IL"/>
        </w:rPr>
        <w:t xml:space="preserve">ак и мелких эмитентов. На </w:t>
      </w:r>
      <w:r w:rsidR="00927D88" w:rsidRPr="00BC6AD7">
        <w:rPr>
          <w:sz w:val="28"/>
          <w:szCs w:val="28"/>
          <w:lang w:bidi="he-IL"/>
        </w:rPr>
        <w:t xml:space="preserve">долю </w:t>
      </w:r>
      <w:r w:rsidR="003661C5" w:rsidRPr="00BC6AD7">
        <w:rPr>
          <w:sz w:val="28"/>
          <w:szCs w:val="28"/>
          <w:lang w:bidi="he-IL"/>
        </w:rPr>
        <w:t>Дюссел</w:t>
      </w:r>
      <w:r w:rsidR="00927D88" w:rsidRPr="00BC6AD7">
        <w:rPr>
          <w:sz w:val="28"/>
          <w:szCs w:val="28"/>
          <w:lang w:bidi="he-IL"/>
        </w:rPr>
        <w:t>ьд</w:t>
      </w:r>
      <w:r w:rsidR="003661C5" w:rsidRPr="00BC6AD7">
        <w:rPr>
          <w:sz w:val="28"/>
          <w:szCs w:val="28"/>
          <w:lang w:bidi="he-IL"/>
        </w:rPr>
        <w:t xml:space="preserve">орфской биржи приходится 20% всего биржевого оборота. </w:t>
      </w:r>
    </w:p>
    <w:p w:rsidR="003661C5" w:rsidRPr="00BC6AD7" w:rsidRDefault="003661C5" w:rsidP="00BC6AD7">
      <w:pPr>
        <w:pStyle w:val="a3"/>
        <w:spacing w:line="360" w:lineRule="auto"/>
        <w:ind w:firstLine="709"/>
        <w:jc w:val="both"/>
        <w:rPr>
          <w:sz w:val="28"/>
          <w:szCs w:val="28"/>
          <w:lang w:bidi="he-IL"/>
        </w:rPr>
      </w:pPr>
      <w:r w:rsidRPr="00BC6AD7">
        <w:rPr>
          <w:sz w:val="28"/>
          <w:szCs w:val="28"/>
          <w:lang w:bidi="he-IL"/>
        </w:rPr>
        <w:t>Все фондовые биржи, кро</w:t>
      </w:r>
      <w:r w:rsidR="00927D88" w:rsidRPr="00BC6AD7">
        <w:rPr>
          <w:sz w:val="28"/>
          <w:szCs w:val="28"/>
          <w:lang w:bidi="he-IL"/>
        </w:rPr>
        <w:t>ме Франкфуртской, в Германии госу</w:t>
      </w:r>
      <w:r w:rsidRPr="00BC6AD7">
        <w:rPr>
          <w:sz w:val="28"/>
          <w:szCs w:val="28"/>
          <w:lang w:bidi="he-IL"/>
        </w:rPr>
        <w:t>дарственные. Они созданы местны</w:t>
      </w:r>
      <w:r w:rsidR="00927D88" w:rsidRPr="00BC6AD7">
        <w:rPr>
          <w:sz w:val="28"/>
          <w:szCs w:val="28"/>
          <w:lang w:bidi="he-IL"/>
        </w:rPr>
        <w:t xml:space="preserve">ми органами власти и управляются </w:t>
      </w:r>
      <w:r w:rsidRPr="00BC6AD7">
        <w:rPr>
          <w:sz w:val="28"/>
          <w:szCs w:val="28"/>
          <w:lang w:bidi="he-IL"/>
        </w:rPr>
        <w:t xml:space="preserve">торговыми палатами или торговыми ассоциациями. </w:t>
      </w:r>
    </w:p>
    <w:p w:rsidR="00927D88" w:rsidRPr="00BC6AD7" w:rsidRDefault="00D97B43" w:rsidP="00BC6AD7">
      <w:pPr>
        <w:pStyle w:val="a3"/>
        <w:spacing w:line="360" w:lineRule="auto"/>
        <w:ind w:firstLine="709"/>
        <w:jc w:val="both"/>
        <w:rPr>
          <w:sz w:val="28"/>
          <w:szCs w:val="28"/>
          <w:lang w:bidi="he-IL"/>
        </w:rPr>
      </w:pPr>
      <w:r w:rsidRPr="00BC6AD7">
        <w:rPr>
          <w:sz w:val="28"/>
          <w:szCs w:val="28"/>
          <w:lang w:bidi="he-IL"/>
        </w:rPr>
        <w:t xml:space="preserve">Главными </w:t>
      </w:r>
      <w:r w:rsidR="00927D88" w:rsidRPr="00BC6AD7">
        <w:rPr>
          <w:sz w:val="28"/>
          <w:szCs w:val="28"/>
          <w:lang w:bidi="he-IL"/>
        </w:rPr>
        <w:t xml:space="preserve">(а до 1996г. фактически единственными) участниками рынка ценных бумаг в целом и фондовых бирж в частности являются коммерческие банки, которые исполняют роль </w:t>
      </w:r>
      <w:r w:rsidRPr="00BC6AD7">
        <w:rPr>
          <w:sz w:val="28"/>
          <w:szCs w:val="28"/>
          <w:lang w:bidi="he-IL"/>
        </w:rPr>
        <w:t xml:space="preserve">отсутствующих </w:t>
      </w:r>
      <w:r w:rsidR="00927D88" w:rsidRPr="00BC6AD7">
        <w:rPr>
          <w:sz w:val="28"/>
          <w:szCs w:val="28"/>
          <w:lang w:bidi="he-IL"/>
        </w:rPr>
        <w:t xml:space="preserve">в </w:t>
      </w:r>
      <w:r w:rsidRPr="00BC6AD7">
        <w:rPr>
          <w:sz w:val="28"/>
          <w:szCs w:val="28"/>
          <w:lang w:bidi="he-IL"/>
        </w:rPr>
        <w:t>Гер</w:t>
      </w:r>
      <w:r w:rsidR="00927D88" w:rsidRPr="00BC6AD7">
        <w:rPr>
          <w:sz w:val="28"/>
          <w:szCs w:val="28"/>
          <w:lang w:bidi="he-IL"/>
        </w:rPr>
        <w:t>мании инвестиционных банк</w:t>
      </w:r>
      <w:r w:rsidRPr="00BC6AD7">
        <w:rPr>
          <w:sz w:val="28"/>
          <w:szCs w:val="28"/>
          <w:lang w:bidi="he-IL"/>
        </w:rPr>
        <w:t>ов. В соответствии с законодател</w:t>
      </w:r>
      <w:r w:rsidR="00927D88" w:rsidRPr="00BC6AD7">
        <w:rPr>
          <w:sz w:val="28"/>
          <w:szCs w:val="28"/>
          <w:lang w:bidi="he-IL"/>
        </w:rPr>
        <w:t xml:space="preserve">ьством </w:t>
      </w:r>
      <w:r w:rsidRPr="00BC6AD7">
        <w:rPr>
          <w:sz w:val="28"/>
          <w:szCs w:val="28"/>
          <w:lang w:bidi="he-IL"/>
        </w:rPr>
        <w:t>то</w:t>
      </w:r>
      <w:r w:rsidR="00927D88" w:rsidRPr="00BC6AD7">
        <w:rPr>
          <w:sz w:val="28"/>
          <w:szCs w:val="28"/>
          <w:lang w:bidi="he-IL"/>
        </w:rPr>
        <w:t>лько банковские организации им</w:t>
      </w:r>
      <w:r w:rsidRPr="00BC6AD7">
        <w:rPr>
          <w:sz w:val="28"/>
          <w:szCs w:val="28"/>
          <w:lang w:bidi="he-IL"/>
        </w:rPr>
        <w:t>еют право работать с финансовыми средствами кли</w:t>
      </w:r>
      <w:r w:rsidR="00927D88" w:rsidRPr="00BC6AD7">
        <w:rPr>
          <w:sz w:val="28"/>
          <w:szCs w:val="28"/>
          <w:lang w:bidi="he-IL"/>
        </w:rPr>
        <w:t xml:space="preserve">ентов в области инвестиционной деятельности. На </w:t>
      </w:r>
      <w:r w:rsidRPr="00BC6AD7">
        <w:rPr>
          <w:sz w:val="28"/>
          <w:szCs w:val="28"/>
          <w:lang w:bidi="he-IL"/>
        </w:rPr>
        <w:t>о</w:t>
      </w:r>
      <w:r w:rsidR="00927D88" w:rsidRPr="00BC6AD7">
        <w:rPr>
          <w:sz w:val="28"/>
          <w:szCs w:val="28"/>
          <w:lang w:bidi="he-IL"/>
        </w:rPr>
        <w:t>сновании специальной лицензи</w:t>
      </w:r>
      <w:r w:rsidRPr="00BC6AD7">
        <w:rPr>
          <w:sz w:val="28"/>
          <w:szCs w:val="28"/>
          <w:lang w:bidi="he-IL"/>
        </w:rPr>
        <w:t>и они оказывают весь спектр услуг по</w:t>
      </w:r>
      <w:r w:rsidR="00927D88" w:rsidRPr="00BC6AD7">
        <w:rPr>
          <w:sz w:val="28"/>
          <w:szCs w:val="28"/>
          <w:lang w:bidi="he-IL"/>
        </w:rPr>
        <w:t xml:space="preserve"> хранению, распоряжен</w:t>
      </w:r>
      <w:r w:rsidRPr="00BC6AD7">
        <w:rPr>
          <w:sz w:val="28"/>
          <w:szCs w:val="28"/>
          <w:lang w:bidi="he-IL"/>
        </w:rPr>
        <w:t>ию и залогy ценных бумаг и обслуживанию и</w:t>
      </w:r>
      <w:r w:rsidR="00927D88" w:rsidRPr="00BC6AD7">
        <w:rPr>
          <w:sz w:val="28"/>
          <w:szCs w:val="28"/>
          <w:lang w:bidi="he-IL"/>
        </w:rPr>
        <w:t>нвестицион</w:t>
      </w:r>
      <w:r w:rsidRPr="00BC6AD7">
        <w:rPr>
          <w:sz w:val="28"/>
          <w:szCs w:val="28"/>
          <w:lang w:bidi="he-IL"/>
        </w:rPr>
        <w:t>ной деятельности (например, выст</w:t>
      </w:r>
      <w:r w:rsidR="00927D88" w:rsidRPr="00BC6AD7">
        <w:rPr>
          <w:sz w:val="28"/>
          <w:szCs w:val="28"/>
          <w:lang w:bidi="he-IL"/>
        </w:rPr>
        <w:t>упают в качестве депо</w:t>
      </w:r>
      <w:r w:rsidR="00927D88" w:rsidRPr="00BC6AD7">
        <w:rPr>
          <w:sz w:val="28"/>
          <w:szCs w:val="28"/>
          <w:lang w:bidi="he-IL"/>
        </w:rPr>
        <w:softHyphen/>
      </w:r>
      <w:r w:rsidRPr="00BC6AD7">
        <w:rPr>
          <w:sz w:val="28"/>
          <w:szCs w:val="28"/>
          <w:lang w:bidi="he-IL"/>
        </w:rPr>
        <w:t>зит</w:t>
      </w:r>
      <w:r w:rsidR="00927D88" w:rsidRPr="00BC6AD7">
        <w:rPr>
          <w:sz w:val="28"/>
          <w:szCs w:val="28"/>
          <w:lang w:bidi="he-IL"/>
        </w:rPr>
        <w:t>ариев). На бирже по</w:t>
      </w:r>
      <w:r w:rsidRPr="00BC6AD7">
        <w:rPr>
          <w:sz w:val="28"/>
          <w:szCs w:val="28"/>
          <w:lang w:bidi="he-IL"/>
        </w:rPr>
        <w:t>мимо этого они выступают в качестве брокеров и</w:t>
      </w:r>
      <w:r w:rsidR="00927D88" w:rsidRPr="00BC6AD7">
        <w:rPr>
          <w:sz w:val="28"/>
          <w:szCs w:val="28"/>
          <w:lang w:bidi="he-IL"/>
        </w:rPr>
        <w:t xml:space="preserve"> дилеров, имеют право передавать з</w:t>
      </w:r>
      <w:r w:rsidRPr="00BC6AD7">
        <w:rPr>
          <w:sz w:val="28"/>
          <w:szCs w:val="28"/>
          <w:lang w:bidi="he-IL"/>
        </w:rPr>
        <w:t>аявки инвесторов на биржу. Ком</w:t>
      </w:r>
      <w:r w:rsidRPr="00BC6AD7">
        <w:rPr>
          <w:sz w:val="28"/>
          <w:szCs w:val="28"/>
          <w:lang w:bidi="he-IL"/>
        </w:rPr>
        <w:softHyphen/>
        <w:t>мерческ</w:t>
      </w:r>
      <w:r w:rsidR="00927D88" w:rsidRPr="00BC6AD7">
        <w:rPr>
          <w:sz w:val="28"/>
          <w:szCs w:val="28"/>
          <w:lang w:bidi="he-IL"/>
        </w:rPr>
        <w:t>и</w:t>
      </w:r>
      <w:r w:rsidRPr="00BC6AD7">
        <w:rPr>
          <w:sz w:val="28"/>
          <w:szCs w:val="28"/>
          <w:lang w:bidi="he-IL"/>
        </w:rPr>
        <w:t>е банки могут совершать сделки и</w:t>
      </w:r>
      <w:r w:rsidR="00927D88" w:rsidRPr="00BC6AD7">
        <w:rPr>
          <w:sz w:val="28"/>
          <w:szCs w:val="28"/>
          <w:lang w:bidi="he-IL"/>
        </w:rPr>
        <w:t xml:space="preserve"> для частных инвесторов. </w:t>
      </w:r>
    </w:p>
    <w:p w:rsidR="00927D88" w:rsidRPr="00BC6AD7" w:rsidRDefault="00D97B43" w:rsidP="00BC6AD7">
      <w:pPr>
        <w:pStyle w:val="a3"/>
        <w:spacing w:line="360" w:lineRule="auto"/>
        <w:ind w:firstLine="709"/>
        <w:jc w:val="both"/>
        <w:rPr>
          <w:sz w:val="28"/>
          <w:szCs w:val="28"/>
          <w:lang w:bidi="he-IL"/>
        </w:rPr>
      </w:pPr>
      <w:r w:rsidRPr="00BC6AD7">
        <w:rPr>
          <w:sz w:val="28"/>
          <w:szCs w:val="28"/>
          <w:lang w:bidi="he-IL"/>
        </w:rPr>
        <w:t>Универсальные коммерческие банки имеют значительный опыт п</w:t>
      </w:r>
      <w:r w:rsidR="00927D88" w:rsidRPr="00BC6AD7">
        <w:rPr>
          <w:sz w:val="28"/>
          <w:szCs w:val="28"/>
          <w:lang w:bidi="he-IL"/>
        </w:rPr>
        <w:t>роведения операций с ценны</w:t>
      </w:r>
      <w:r w:rsidRPr="00BC6AD7">
        <w:rPr>
          <w:sz w:val="28"/>
          <w:szCs w:val="28"/>
          <w:lang w:bidi="he-IL"/>
        </w:rPr>
        <w:t>м</w:t>
      </w:r>
      <w:r w:rsidR="00927D88" w:rsidRPr="00BC6AD7">
        <w:rPr>
          <w:sz w:val="28"/>
          <w:szCs w:val="28"/>
          <w:lang w:bidi="he-IL"/>
        </w:rPr>
        <w:t>и б</w:t>
      </w:r>
      <w:r w:rsidRPr="00BC6AD7">
        <w:rPr>
          <w:sz w:val="28"/>
          <w:szCs w:val="28"/>
          <w:lang w:bidi="he-IL"/>
        </w:rPr>
        <w:t>умагами, и это считается нормальным для фондового pы</w:t>
      </w:r>
      <w:r w:rsidR="00927D88" w:rsidRPr="00BC6AD7">
        <w:rPr>
          <w:sz w:val="28"/>
          <w:szCs w:val="28"/>
          <w:lang w:bidi="he-IL"/>
        </w:rPr>
        <w:t xml:space="preserve">нкa Германии. Наряду с ними в настоящее </w:t>
      </w:r>
      <w:r w:rsidRPr="00BC6AD7">
        <w:rPr>
          <w:sz w:val="28"/>
          <w:szCs w:val="28"/>
          <w:lang w:bidi="he-IL"/>
        </w:rPr>
        <w:t xml:space="preserve">время </w:t>
      </w:r>
      <w:r w:rsidR="00927D88" w:rsidRPr="00BC6AD7">
        <w:rPr>
          <w:sz w:val="28"/>
          <w:szCs w:val="28"/>
          <w:lang w:bidi="he-IL"/>
        </w:rPr>
        <w:t xml:space="preserve">законными правами на операции с ценными бумагами </w:t>
      </w:r>
      <w:r w:rsidR="00927D88" w:rsidRPr="00BC6AD7">
        <w:rPr>
          <w:sz w:val="28"/>
          <w:szCs w:val="28"/>
        </w:rPr>
        <w:t>обладают</w:t>
      </w:r>
      <w:r w:rsidRPr="00BC6AD7">
        <w:rPr>
          <w:sz w:val="28"/>
          <w:szCs w:val="28"/>
        </w:rPr>
        <w:t xml:space="preserve"> и н</w:t>
      </w:r>
      <w:r w:rsidR="00927D88" w:rsidRPr="00BC6AD7">
        <w:rPr>
          <w:sz w:val="28"/>
          <w:szCs w:val="28"/>
        </w:rPr>
        <w:t>ебанковские</w:t>
      </w:r>
      <w:r w:rsidR="00927D88" w:rsidRPr="00BC6AD7">
        <w:rPr>
          <w:sz w:val="28"/>
          <w:szCs w:val="28"/>
          <w:lang w:bidi="he-IL"/>
        </w:rPr>
        <w:t xml:space="preserve"> </w:t>
      </w:r>
      <w:r w:rsidRPr="00BC6AD7">
        <w:rPr>
          <w:sz w:val="28"/>
          <w:szCs w:val="28"/>
          <w:lang w:bidi="he-IL"/>
        </w:rPr>
        <w:t>комп</w:t>
      </w:r>
      <w:r w:rsidR="00927D88" w:rsidRPr="00BC6AD7">
        <w:rPr>
          <w:sz w:val="28"/>
          <w:szCs w:val="28"/>
          <w:lang w:bidi="he-IL"/>
        </w:rPr>
        <w:t>ании по цен</w:t>
      </w:r>
      <w:r w:rsidRPr="00BC6AD7">
        <w:rPr>
          <w:sz w:val="28"/>
          <w:szCs w:val="28"/>
          <w:lang w:bidi="he-IL"/>
        </w:rPr>
        <w:t xml:space="preserve">ным бумагам (при условии получения </w:t>
      </w:r>
      <w:r w:rsidR="00927D88" w:rsidRPr="00BC6AD7">
        <w:rPr>
          <w:sz w:val="28"/>
          <w:szCs w:val="28"/>
          <w:lang w:bidi="he-IL"/>
        </w:rPr>
        <w:t>специальной л</w:t>
      </w:r>
      <w:r w:rsidRPr="00BC6AD7">
        <w:rPr>
          <w:sz w:val="28"/>
          <w:szCs w:val="28"/>
          <w:lang w:bidi="he-IL"/>
        </w:rPr>
        <w:t>ицензии). Однако специализированные фирмы-инвесторы</w:t>
      </w:r>
      <w:r w:rsidR="00927D88" w:rsidRPr="00BC6AD7">
        <w:rPr>
          <w:sz w:val="28"/>
          <w:szCs w:val="28"/>
          <w:lang w:bidi="he-IL"/>
        </w:rPr>
        <w:t xml:space="preserve"> не </w:t>
      </w:r>
      <w:r w:rsidRPr="00BC6AD7">
        <w:rPr>
          <w:sz w:val="28"/>
          <w:szCs w:val="28"/>
          <w:lang w:bidi="he-IL"/>
        </w:rPr>
        <w:t>многочисленны. При</w:t>
      </w:r>
      <w:r w:rsidR="00927D88" w:rsidRPr="00BC6AD7">
        <w:rPr>
          <w:sz w:val="28"/>
          <w:szCs w:val="28"/>
          <w:lang w:bidi="he-IL"/>
        </w:rPr>
        <w:t>влечени</w:t>
      </w:r>
      <w:r w:rsidRPr="00BC6AD7">
        <w:rPr>
          <w:sz w:val="28"/>
          <w:szCs w:val="28"/>
          <w:lang w:bidi="he-IL"/>
        </w:rPr>
        <w:t>е иностранных инвесто</w:t>
      </w:r>
      <w:r w:rsidRPr="00BC6AD7">
        <w:rPr>
          <w:sz w:val="28"/>
          <w:szCs w:val="28"/>
          <w:lang w:bidi="he-IL"/>
        </w:rPr>
        <w:softHyphen/>
        <w:t>ров</w:t>
      </w:r>
      <w:r w:rsidR="00927D88" w:rsidRPr="00BC6AD7">
        <w:rPr>
          <w:sz w:val="28"/>
          <w:szCs w:val="28"/>
          <w:lang w:bidi="he-IL"/>
        </w:rPr>
        <w:t xml:space="preserve"> или коммерческих банков на в</w:t>
      </w:r>
      <w:r w:rsidRPr="00BC6AD7">
        <w:rPr>
          <w:sz w:val="28"/>
          <w:szCs w:val="28"/>
          <w:lang w:bidi="he-IL"/>
        </w:rPr>
        <w:t>нутренний</w:t>
      </w:r>
      <w:r w:rsidR="00927D88" w:rsidRPr="00BC6AD7">
        <w:rPr>
          <w:sz w:val="28"/>
          <w:szCs w:val="28"/>
          <w:lang w:bidi="he-IL"/>
        </w:rPr>
        <w:t xml:space="preserve"> рынок</w:t>
      </w:r>
      <w:r w:rsidRPr="00BC6AD7">
        <w:rPr>
          <w:sz w:val="28"/>
          <w:szCs w:val="28"/>
          <w:lang w:bidi="he-IL"/>
        </w:rPr>
        <w:t xml:space="preserve"> </w:t>
      </w:r>
      <w:r w:rsidR="00927D88" w:rsidRPr="00BC6AD7">
        <w:rPr>
          <w:sz w:val="28"/>
          <w:szCs w:val="28"/>
          <w:lang w:bidi="he-IL"/>
        </w:rPr>
        <w:t xml:space="preserve">ограничивается </w:t>
      </w:r>
      <w:r w:rsidRPr="00BC6AD7">
        <w:rPr>
          <w:sz w:val="28"/>
          <w:szCs w:val="28"/>
          <w:lang w:bidi="he-IL"/>
        </w:rPr>
        <w:t>те</w:t>
      </w:r>
      <w:r w:rsidR="00927D88" w:rsidRPr="00BC6AD7">
        <w:rPr>
          <w:sz w:val="28"/>
          <w:szCs w:val="28"/>
          <w:lang w:bidi="he-IL"/>
        </w:rPr>
        <w:t xml:space="preserve">м, что они должны иметь лицензию на свою деятельность в стране, </w:t>
      </w:r>
      <w:r w:rsidRPr="00BC6AD7">
        <w:rPr>
          <w:sz w:val="28"/>
          <w:szCs w:val="28"/>
          <w:lang w:bidi="he-IL"/>
        </w:rPr>
        <w:t>да</w:t>
      </w:r>
      <w:r w:rsidR="00927D88" w:rsidRPr="00BC6AD7">
        <w:rPr>
          <w:sz w:val="28"/>
          <w:szCs w:val="28"/>
          <w:lang w:bidi="he-IL"/>
        </w:rPr>
        <w:t>же если они не выдают кредитов. Од</w:t>
      </w:r>
      <w:r w:rsidRPr="00BC6AD7">
        <w:rPr>
          <w:sz w:val="28"/>
          <w:szCs w:val="28"/>
          <w:lang w:bidi="he-IL"/>
        </w:rPr>
        <w:t>нако в последние годы растет зна</w:t>
      </w:r>
      <w:r w:rsidR="00927D88" w:rsidRPr="00BC6AD7">
        <w:rPr>
          <w:sz w:val="28"/>
          <w:szCs w:val="28"/>
          <w:lang w:bidi="he-IL"/>
        </w:rPr>
        <w:t xml:space="preserve">чение финансовых конгломератов на рынке ценных бумаг, которые </w:t>
      </w:r>
      <w:r w:rsidRPr="00BC6AD7">
        <w:rPr>
          <w:sz w:val="28"/>
          <w:szCs w:val="28"/>
          <w:lang w:bidi="he-IL"/>
        </w:rPr>
        <w:t xml:space="preserve">в </w:t>
      </w:r>
      <w:r w:rsidR="00927D88" w:rsidRPr="00BC6AD7">
        <w:rPr>
          <w:sz w:val="28"/>
          <w:szCs w:val="28"/>
          <w:lang w:bidi="he-IL"/>
        </w:rPr>
        <w:t xml:space="preserve">дополнение к работе с ценными </w:t>
      </w:r>
      <w:r w:rsidRPr="00BC6AD7">
        <w:rPr>
          <w:sz w:val="28"/>
          <w:szCs w:val="28"/>
          <w:lang w:bidi="he-IL"/>
        </w:rPr>
        <w:t>бумагами могут также заниматься и</w:t>
      </w:r>
      <w:r w:rsidR="00927D88" w:rsidRPr="00BC6AD7">
        <w:rPr>
          <w:sz w:val="28"/>
          <w:szCs w:val="28"/>
          <w:lang w:bidi="he-IL"/>
        </w:rPr>
        <w:t>потекой через свой з</w:t>
      </w:r>
      <w:r w:rsidRPr="00BC6AD7">
        <w:rPr>
          <w:sz w:val="28"/>
          <w:szCs w:val="28"/>
          <w:lang w:bidi="he-IL"/>
        </w:rPr>
        <w:t>акладной банк, агентство по недвижимости или стр</w:t>
      </w:r>
      <w:r w:rsidR="00927D88" w:rsidRPr="00BC6AD7">
        <w:rPr>
          <w:sz w:val="28"/>
          <w:szCs w:val="28"/>
          <w:lang w:bidi="he-IL"/>
        </w:rPr>
        <w:t>ахов</w:t>
      </w:r>
      <w:r w:rsidRPr="00BC6AD7">
        <w:rPr>
          <w:sz w:val="28"/>
          <w:szCs w:val="28"/>
          <w:lang w:bidi="he-IL"/>
        </w:rPr>
        <w:t>ую компанию. Круг деятельности т</w:t>
      </w:r>
      <w:r w:rsidR="00927D88" w:rsidRPr="00BC6AD7">
        <w:rPr>
          <w:sz w:val="28"/>
          <w:szCs w:val="28"/>
          <w:lang w:bidi="he-IL"/>
        </w:rPr>
        <w:t>акого универсального фи</w:t>
      </w:r>
      <w:r w:rsidR="00927D88" w:rsidRPr="00BC6AD7">
        <w:rPr>
          <w:sz w:val="28"/>
          <w:szCs w:val="28"/>
          <w:lang w:bidi="he-IL"/>
        </w:rPr>
        <w:softHyphen/>
      </w:r>
      <w:r w:rsidRPr="00BC6AD7">
        <w:rPr>
          <w:sz w:val="28"/>
          <w:szCs w:val="28"/>
          <w:lang w:bidi="he-IL"/>
        </w:rPr>
        <w:t>нансового</w:t>
      </w:r>
      <w:r w:rsidR="00927D88" w:rsidRPr="00BC6AD7">
        <w:rPr>
          <w:w w:val="92"/>
          <w:sz w:val="28"/>
          <w:szCs w:val="28"/>
          <w:lang w:bidi="he-IL"/>
        </w:rPr>
        <w:t xml:space="preserve"> </w:t>
      </w:r>
      <w:r w:rsidRPr="00BC6AD7">
        <w:rPr>
          <w:sz w:val="28"/>
          <w:szCs w:val="28"/>
          <w:lang w:bidi="he-IL"/>
        </w:rPr>
        <w:t>концерна р</w:t>
      </w:r>
      <w:r w:rsidR="00927D88" w:rsidRPr="00BC6AD7">
        <w:rPr>
          <w:sz w:val="28"/>
          <w:szCs w:val="28"/>
          <w:lang w:bidi="he-IL"/>
        </w:rPr>
        <w:t>е</w:t>
      </w:r>
      <w:r w:rsidRPr="00BC6AD7">
        <w:rPr>
          <w:sz w:val="28"/>
          <w:szCs w:val="28"/>
          <w:lang w:bidi="he-IL"/>
        </w:rPr>
        <w:t>г</w:t>
      </w:r>
      <w:r w:rsidR="00927D88" w:rsidRPr="00BC6AD7">
        <w:rPr>
          <w:sz w:val="28"/>
          <w:szCs w:val="28"/>
          <w:lang w:bidi="he-IL"/>
        </w:rPr>
        <w:t xml:space="preserve">yлируется Банковским наблюдательным </w:t>
      </w:r>
      <w:r w:rsidRPr="00BC6AD7">
        <w:rPr>
          <w:sz w:val="28"/>
          <w:szCs w:val="28"/>
          <w:lang w:bidi="he-IL"/>
        </w:rPr>
        <w:t>управлением и Службой страхового наблюдения.</w:t>
      </w:r>
    </w:p>
    <w:p w:rsidR="00927D88" w:rsidRPr="00BC6AD7" w:rsidRDefault="00927D88" w:rsidP="00BC6AD7">
      <w:pPr>
        <w:pStyle w:val="a3"/>
        <w:spacing w:line="360" w:lineRule="auto"/>
        <w:ind w:firstLine="709"/>
        <w:jc w:val="both"/>
        <w:rPr>
          <w:sz w:val="28"/>
          <w:szCs w:val="28"/>
          <w:lang w:bidi="he-IL"/>
        </w:rPr>
      </w:pPr>
      <w:r w:rsidRPr="00BC6AD7">
        <w:rPr>
          <w:sz w:val="28"/>
          <w:szCs w:val="28"/>
          <w:lang w:bidi="he-IL"/>
        </w:rPr>
        <w:t xml:space="preserve">К профессиональным участникам бирж также относят: </w:t>
      </w:r>
    </w:p>
    <w:p w:rsidR="00927D88" w:rsidRPr="00BC6AD7" w:rsidRDefault="00927D88" w:rsidP="00BC6AD7">
      <w:pPr>
        <w:pStyle w:val="a3"/>
        <w:numPr>
          <w:ilvl w:val="0"/>
          <w:numId w:val="1"/>
        </w:numPr>
        <w:spacing w:line="360" w:lineRule="auto"/>
        <w:ind w:firstLine="709"/>
        <w:jc w:val="both"/>
        <w:rPr>
          <w:sz w:val="28"/>
          <w:szCs w:val="28"/>
          <w:lang w:bidi="he-IL"/>
        </w:rPr>
      </w:pPr>
      <w:r w:rsidRPr="00BC6AD7">
        <w:rPr>
          <w:i/>
          <w:sz w:val="28"/>
          <w:szCs w:val="28"/>
          <w:lang w:bidi="he-IL"/>
        </w:rPr>
        <w:t>свободных маклеров</w:t>
      </w:r>
      <w:r w:rsidRPr="00BC6AD7">
        <w:rPr>
          <w:i/>
          <w:iCs/>
          <w:w w:val="91"/>
          <w:sz w:val="28"/>
          <w:szCs w:val="28"/>
          <w:lang w:bidi="he-IL"/>
        </w:rPr>
        <w:t xml:space="preserve">, </w:t>
      </w:r>
      <w:r w:rsidRPr="00BC6AD7">
        <w:rPr>
          <w:sz w:val="28"/>
          <w:szCs w:val="28"/>
          <w:lang w:bidi="he-IL"/>
        </w:rPr>
        <w:t>деятельнос</w:t>
      </w:r>
      <w:r w:rsidR="00235CF2" w:rsidRPr="00BC6AD7">
        <w:rPr>
          <w:sz w:val="28"/>
          <w:szCs w:val="28"/>
          <w:lang w:bidi="he-IL"/>
        </w:rPr>
        <w:t xml:space="preserve">ть которых аналогична деятельности дилеров, т.е. </w:t>
      </w:r>
      <w:r w:rsidRPr="00BC6AD7">
        <w:rPr>
          <w:sz w:val="28"/>
          <w:szCs w:val="28"/>
          <w:lang w:bidi="he-IL"/>
        </w:rPr>
        <w:t xml:space="preserve">они исполняют роль посредников между </w:t>
      </w:r>
      <w:r w:rsidR="00235CF2" w:rsidRPr="00BC6AD7">
        <w:rPr>
          <w:sz w:val="28"/>
          <w:szCs w:val="28"/>
          <w:lang w:bidi="he-IL"/>
        </w:rPr>
        <w:t>креди</w:t>
      </w:r>
      <w:r w:rsidRPr="00BC6AD7">
        <w:rPr>
          <w:sz w:val="28"/>
          <w:szCs w:val="28"/>
          <w:lang w:bidi="he-IL"/>
        </w:rPr>
        <w:t>тными учрежде</w:t>
      </w:r>
      <w:r w:rsidR="00235CF2" w:rsidRPr="00BC6AD7">
        <w:rPr>
          <w:sz w:val="28"/>
          <w:szCs w:val="28"/>
          <w:lang w:bidi="he-IL"/>
        </w:rPr>
        <w:t>ниями</w:t>
      </w:r>
      <w:r w:rsidRPr="00BC6AD7">
        <w:rPr>
          <w:sz w:val="28"/>
          <w:szCs w:val="28"/>
          <w:lang w:bidi="he-IL"/>
        </w:rPr>
        <w:t xml:space="preserve">, а также между </w:t>
      </w:r>
      <w:r w:rsidR="00235CF2" w:rsidRPr="00BC6AD7">
        <w:rPr>
          <w:sz w:val="28"/>
          <w:szCs w:val="28"/>
          <w:lang w:bidi="he-IL"/>
        </w:rPr>
        <w:t>банками, которые не располагают достаточны</w:t>
      </w:r>
      <w:r w:rsidRPr="00BC6AD7">
        <w:rPr>
          <w:sz w:val="28"/>
          <w:szCs w:val="28"/>
          <w:lang w:bidi="he-IL"/>
        </w:rPr>
        <w:t>м</w:t>
      </w:r>
      <w:r w:rsidR="00235CF2" w:rsidRPr="00BC6AD7">
        <w:rPr>
          <w:sz w:val="28"/>
          <w:szCs w:val="28"/>
          <w:lang w:bidi="he-IL"/>
        </w:rPr>
        <w:t xml:space="preserve"> количеством собственных сотруд</w:t>
      </w:r>
      <w:r w:rsidRPr="00BC6AD7">
        <w:rPr>
          <w:sz w:val="28"/>
          <w:szCs w:val="28"/>
          <w:lang w:bidi="he-IL"/>
        </w:rPr>
        <w:t>ников на бирже,</w:t>
      </w:r>
      <w:r w:rsidR="00235CF2" w:rsidRPr="00BC6AD7">
        <w:rPr>
          <w:sz w:val="28"/>
          <w:szCs w:val="28"/>
          <w:lang w:bidi="he-IL"/>
        </w:rPr>
        <w:t xml:space="preserve"> работают за свой счет и определяют</w:t>
      </w:r>
      <w:r w:rsidRPr="00BC6AD7">
        <w:rPr>
          <w:sz w:val="28"/>
          <w:szCs w:val="28"/>
          <w:lang w:bidi="he-IL"/>
        </w:rPr>
        <w:t xml:space="preserve"> курс в регу</w:t>
      </w:r>
      <w:r w:rsidR="00235CF2" w:rsidRPr="00BC6AD7">
        <w:rPr>
          <w:sz w:val="28"/>
          <w:szCs w:val="28"/>
          <w:lang w:bidi="he-IL"/>
        </w:rPr>
        <w:t xml:space="preserve">лируемой и свободной торговле; </w:t>
      </w:r>
    </w:p>
    <w:p w:rsidR="00927D88" w:rsidRPr="00BC6AD7" w:rsidRDefault="00927D88" w:rsidP="00BC6AD7">
      <w:pPr>
        <w:pStyle w:val="a3"/>
        <w:numPr>
          <w:ilvl w:val="0"/>
          <w:numId w:val="1"/>
        </w:numPr>
        <w:spacing w:line="360" w:lineRule="auto"/>
        <w:ind w:firstLine="709"/>
        <w:jc w:val="both"/>
        <w:rPr>
          <w:sz w:val="28"/>
          <w:szCs w:val="28"/>
          <w:lang w:bidi="he-IL"/>
        </w:rPr>
      </w:pPr>
      <w:r w:rsidRPr="00BC6AD7">
        <w:rPr>
          <w:i/>
          <w:sz w:val="28"/>
          <w:szCs w:val="28"/>
        </w:rPr>
        <w:t>официальн</w:t>
      </w:r>
      <w:r w:rsidR="00235CF2" w:rsidRPr="00BC6AD7">
        <w:rPr>
          <w:i/>
          <w:sz w:val="28"/>
          <w:szCs w:val="28"/>
        </w:rPr>
        <w:t>ых</w:t>
      </w:r>
      <w:r w:rsidRPr="00BC6AD7">
        <w:rPr>
          <w:i/>
          <w:sz w:val="28"/>
          <w:szCs w:val="28"/>
        </w:rPr>
        <w:t xml:space="preserve"> курсовых маклеров</w:t>
      </w:r>
      <w:r w:rsidRPr="00BC6AD7">
        <w:rPr>
          <w:i/>
          <w:iCs/>
          <w:sz w:val="28"/>
          <w:szCs w:val="28"/>
          <w:lang w:bidi="he-IL"/>
        </w:rPr>
        <w:t xml:space="preserve">, </w:t>
      </w:r>
      <w:r w:rsidR="00235CF2" w:rsidRPr="00BC6AD7">
        <w:rPr>
          <w:sz w:val="28"/>
          <w:szCs w:val="28"/>
          <w:lang w:bidi="he-IL"/>
        </w:rPr>
        <w:t>выстyп</w:t>
      </w:r>
      <w:r w:rsidRPr="00BC6AD7">
        <w:rPr>
          <w:sz w:val="28"/>
          <w:szCs w:val="28"/>
          <w:lang w:bidi="he-IL"/>
        </w:rPr>
        <w:t>ающих профессиональ</w:t>
      </w:r>
      <w:r w:rsidR="00235CF2" w:rsidRPr="00BC6AD7">
        <w:rPr>
          <w:sz w:val="28"/>
          <w:szCs w:val="28"/>
          <w:lang w:bidi="he-IL"/>
        </w:rPr>
        <w:t>ными</w:t>
      </w:r>
      <w:r w:rsidRPr="00BC6AD7">
        <w:rPr>
          <w:sz w:val="28"/>
          <w:szCs w:val="28"/>
          <w:lang w:bidi="he-IL"/>
        </w:rPr>
        <w:t xml:space="preserve"> посредниками - аналога</w:t>
      </w:r>
      <w:r w:rsidR="00235CF2" w:rsidRPr="00BC6AD7">
        <w:rPr>
          <w:sz w:val="28"/>
          <w:szCs w:val="28"/>
          <w:lang w:bidi="he-IL"/>
        </w:rPr>
        <w:t>ми брокеров, назначающихся На</w:t>
      </w:r>
      <w:r w:rsidRPr="00BC6AD7">
        <w:rPr>
          <w:sz w:val="28"/>
          <w:szCs w:val="28"/>
          <w:lang w:bidi="he-IL"/>
        </w:rPr>
        <w:t>блюдательным советом фондовых бирж, принимающих заяв</w:t>
      </w:r>
      <w:r w:rsidR="00235CF2" w:rsidRPr="00BC6AD7">
        <w:rPr>
          <w:sz w:val="28"/>
          <w:szCs w:val="28"/>
          <w:lang w:bidi="he-IL"/>
        </w:rPr>
        <w:t>ки на</w:t>
      </w:r>
      <w:r w:rsidRPr="00BC6AD7">
        <w:rPr>
          <w:sz w:val="28"/>
          <w:szCs w:val="28"/>
          <w:lang w:bidi="he-IL"/>
        </w:rPr>
        <w:t xml:space="preserve"> совершение операций с ценными бумагами и определен</w:t>
      </w:r>
      <w:r w:rsidR="00235CF2" w:rsidRPr="00BC6AD7">
        <w:rPr>
          <w:sz w:val="28"/>
          <w:szCs w:val="28"/>
          <w:lang w:bidi="he-IL"/>
        </w:rPr>
        <w:t>ие их курса и по</w:t>
      </w:r>
      <w:r w:rsidRPr="00BC6AD7">
        <w:rPr>
          <w:sz w:val="28"/>
          <w:szCs w:val="28"/>
          <w:lang w:bidi="he-IL"/>
        </w:rPr>
        <w:t>лучающих ком</w:t>
      </w:r>
      <w:r w:rsidR="00235CF2" w:rsidRPr="00BC6AD7">
        <w:rPr>
          <w:sz w:val="28"/>
          <w:szCs w:val="28"/>
          <w:lang w:bidi="he-IL"/>
        </w:rPr>
        <w:t>иссионное вознаграждение; их дея</w:t>
      </w:r>
      <w:r w:rsidRPr="00BC6AD7">
        <w:rPr>
          <w:sz w:val="28"/>
          <w:szCs w:val="28"/>
          <w:lang w:bidi="he-IL"/>
        </w:rPr>
        <w:t xml:space="preserve">тельность осуществляется на паркете, «паркетная торговля». </w:t>
      </w:r>
    </w:p>
    <w:p w:rsidR="00615033" w:rsidRPr="00BC6AD7" w:rsidRDefault="00615033" w:rsidP="00BC6AD7">
      <w:pPr>
        <w:pStyle w:val="a3"/>
        <w:spacing w:line="360" w:lineRule="auto"/>
        <w:ind w:firstLine="709"/>
        <w:jc w:val="both"/>
        <w:rPr>
          <w:sz w:val="28"/>
          <w:szCs w:val="28"/>
          <w:lang w:bidi="he-IL"/>
        </w:rPr>
      </w:pPr>
      <w:r w:rsidRPr="00BC6AD7">
        <w:rPr>
          <w:sz w:val="28"/>
          <w:szCs w:val="28"/>
          <w:lang w:bidi="he-IL"/>
        </w:rPr>
        <w:t>Основу биржевого механизма составляет сочетание формы организации биржевой торговли с агентским и дилерским рынком, определяет фундаментальные особенности биржевой торговли на каждой бирже. В большинстве это сочетание агентского рынка и аукциона, а биржи Германии, кроме того, являются еще и крупнейшими «залповыми» рынками. Например, на Франкфуртской фондовой бирже можно наблюдать агентский рынок в сочетании с онкольным, причем последний имеет очень «частый шаг» и по ликвидности практически не отличается от непрерывного. Ежедневно с 10.30 до 1.30 онкольный рынок идет частым шагом, при этом цена по активным вы</w:t>
      </w:r>
      <w:r w:rsidRPr="00BC6AD7">
        <w:rPr>
          <w:sz w:val="28"/>
          <w:szCs w:val="28"/>
          <w:lang w:bidi="he-IL"/>
        </w:rPr>
        <w:softHyphen/>
        <w:t>пускам меняется в среднем 30-40 раз, по неактивно торгуемым вы</w:t>
      </w:r>
      <w:r w:rsidRPr="00BC6AD7">
        <w:rPr>
          <w:sz w:val="28"/>
          <w:szCs w:val="28"/>
          <w:lang w:bidi="he-IL"/>
        </w:rPr>
        <w:softHyphen/>
        <w:t xml:space="preserve">пускам цена устанавливается одним залпом в 12 часов дня. </w:t>
      </w:r>
    </w:p>
    <w:p w:rsidR="00615033" w:rsidRPr="00BC6AD7" w:rsidRDefault="00615033" w:rsidP="00BC6AD7">
      <w:pPr>
        <w:pStyle w:val="a3"/>
        <w:spacing w:line="360" w:lineRule="auto"/>
        <w:ind w:firstLine="709"/>
        <w:jc w:val="both"/>
        <w:rPr>
          <w:sz w:val="28"/>
          <w:szCs w:val="28"/>
        </w:rPr>
      </w:pPr>
      <w:r w:rsidRPr="00BC6AD7">
        <w:rPr>
          <w:sz w:val="28"/>
          <w:szCs w:val="28"/>
          <w:lang w:bidi="he-IL"/>
        </w:rPr>
        <w:t xml:space="preserve">Как уже отмечалось, биржевой рынок Германии представлен двумя рынками - официальным и регулируемым. </w:t>
      </w:r>
      <w:r w:rsidRPr="00BC6AD7">
        <w:rPr>
          <w:i/>
          <w:iCs/>
          <w:sz w:val="28"/>
          <w:szCs w:val="28"/>
          <w:lang w:bidi="he-IL"/>
        </w:rPr>
        <w:t xml:space="preserve">Официальный рынок </w:t>
      </w:r>
      <w:r w:rsidRPr="00BC6AD7">
        <w:rPr>
          <w:sz w:val="28"/>
          <w:szCs w:val="28"/>
          <w:lang w:bidi="he-IL"/>
        </w:rPr>
        <w:t>представляет собой рыночный сегмент с наиболее высоким уровнем бе</w:t>
      </w:r>
      <w:r w:rsidRPr="00BC6AD7">
        <w:rPr>
          <w:sz w:val="28"/>
          <w:szCs w:val="28"/>
          <w:lang w:bidi="he-IL"/>
        </w:rPr>
        <w:softHyphen/>
        <w:t>зопасности инвеcтoров и предъявляет в соответствии с этим к эмитен</w:t>
      </w:r>
      <w:r w:rsidRPr="00BC6AD7">
        <w:rPr>
          <w:sz w:val="28"/>
          <w:szCs w:val="28"/>
          <w:lang w:bidi="he-IL"/>
        </w:rPr>
        <w:softHyphen/>
        <w:t>том и ценным бумагам самые высокие требования. На нем обращаются</w:t>
      </w:r>
      <w:r w:rsidRPr="00BC6AD7">
        <w:rPr>
          <w:w w:val="68"/>
          <w:sz w:val="28"/>
          <w:szCs w:val="28"/>
          <w:lang w:bidi="he-IL"/>
        </w:rPr>
        <w:t xml:space="preserve"> </w:t>
      </w:r>
      <w:r w:rsidRPr="00BC6AD7">
        <w:rPr>
          <w:sz w:val="28"/>
          <w:szCs w:val="28"/>
          <w:lang w:bidi="he-IL"/>
        </w:rPr>
        <w:t>ценные бумаги, которые прошли процедуру листинга, при этом достаточно эмитенту важнейших ценных бумаг (национальных) пройти процедypy листинга хотя бы на одной из бирж, и его акции могут котироваться и на остальных семи. При допуске к биржевой торговле ценных бумаг в Германии решающую роль играют кредитные инсти</w:t>
      </w:r>
      <w:r w:rsidRPr="00BC6AD7">
        <w:rPr>
          <w:sz w:val="28"/>
          <w:szCs w:val="28"/>
          <w:lang w:bidi="he-IL"/>
        </w:rPr>
        <w:softHyphen/>
        <w:t>туты. Поэтому основная проблема для эмитента, желающего пройти процедуру листинга, - найти банк, который возьмет на себя ответственность ввести его ценные бумаги на биржу. Банк занимается под</w:t>
      </w:r>
      <w:r w:rsidRPr="00BC6AD7">
        <w:rPr>
          <w:sz w:val="28"/>
          <w:szCs w:val="28"/>
          <w:lang w:bidi="he-IL"/>
        </w:rPr>
        <w:softHyphen/>
        <w:t>готовкой документов на допуск, среди которых ходатайство эмитента о</w:t>
      </w:r>
      <w:r w:rsidRPr="00BC6AD7">
        <w:rPr>
          <w:w w:val="200"/>
          <w:sz w:val="28"/>
          <w:szCs w:val="28"/>
          <w:lang w:bidi="he-IL"/>
        </w:rPr>
        <w:t xml:space="preserve"> </w:t>
      </w:r>
      <w:r w:rsidRPr="00BC6AD7">
        <w:rPr>
          <w:sz w:val="28"/>
          <w:szCs w:val="28"/>
          <w:lang w:bidi="he-IL"/>
        </w:rPr>
        <w:t>допуске своих ценных бумаг к официальной котировке на бирже, официально заверенная выписка из торгового реестра эмитента, пос</w:t>
      </w:r>
      <w:r w:rsidRPr="00BC6AD7">
        <w:rPr>
          <w:sz w:val="28"/>
          <w:szCs w:val="28"/>
          <w:lang w:bidi="he-IL"/>
        </w:rPr>
        <w:softHyphen/>
        <w:t>ледняя регистрация устава, а также годовые балансы и платежи за три года деятельности предприятия. После этого банк принимает на себя руководство по осуществлению процедуры листинга. Окончательное решение о допуске ценных бумаг к биржевой торговле выносит Ко</w:t>
      </w:r>
      <w:r w:rsidRPr="00BC6AD7">
        <w:rPr>
          <w:sz w:val="28"/>
          <w:szCs w:val="28"/>
          <w:lang w:bidi="he-IL"/>
        </w:rPr>
        <w:softHyphen/>
        <w:t>миссия</w:t>
      </w:r>
      <w:r w:rsidRPr="00BC6AD7">
        <w:rPr>
          <w:w w:val="91"/>
          <w:sz w:val="28"/>
          <w:szCs w:val="28"/>
          <w:lang w:bidi="he-IL"/>
        </w:rPr>
        <w:t xml:space="preserve"> </w:t>
      </w:r>
      <w:r w:rsidRPr="00BC6AD7">
        <w:rPr>
          <w:sz w:val="28"/>
          <w:szCs w:val="28"/>
          <w:lang w:bidi="he-IL"/>
        </w:rPr>
        <w:t>по допуску ценных бумах к котировке на бирже. Законом о фондовой бирже в Германии предусмотрены определенные критерии</w:t>
      </w:r>
      <w:r w:rsidRPr="00BC6AD7">
        <w:rPr>
          <w:w w:val="81"/>
          <w:sz w:val="28"/>
          <w:szCs w:val="28"/>
          <w:lang w:bidi="he-IL"/>
        </w:rPr>
        <w:t xml:space="preserve"> </w:t>
      </w:r>
      <w:r w:rsidRPr="00BC6AD7">
        <w:rPr>
          <w:sz w:val="28"/>
          <w:szCs w:val="28"/>
          <w:lang w:bidi="he-IL"/>
        </w:rPr>
        <w:t xml:space="preserve">допуска ценных бумаг к торгам: предприятие-эмитент должно просуществовать не менее трех лет, прежде чем оно сможет подать ходатайство; собственный капитал компании должен быть не менее 3,5 млн. евро; эмиссия должна достигать предположительной </w:t>
      </w:r>
      <w:r w:rsidRPr="00BC6AD7">
        <w:rPr>
          <w:sz w:val="28"/>
          <w:szCs w:val="28"/>
        </w:rPr>
        <w:t>курсо</w:t>
      </w:r>
      <w:r w:rsidRPr="00BC6AD7">
        <w:rPr>
          <w:sz w:val="28"/>
          <w:szCs w:val="28"/>
        </w:rPr>
        <w:softHyphen/>
        <w:t>вой с</w:t>
      </w:r>
      <w:r w:rsidRPr="00BC6AD7">
        <w:rPr>
          <w:sz w:val="28"/>
          <w:szCs w:val="28"/>
          <w:lang w:bidi="he-IL"/>
        </w:rPr>
        <w:t>тоимости в</w:t>
      </w:r>
      <w:r w:rsidRPr="00BC6AD7">
        <w:rPr>
          <w:w w:val="91"/>
          <w:sz w:val="28"/>
          <w:szCs w:val="28"/>
          <w:lang w:bidi="he-IL"/>
        </w:rPr>
        <w:t xml:space="preserve"> </w:t>
      </w:r>
      <w:r w:rsidRPr="00BC6AD7">
        <w:rPr>
          <w:sz w:val="28"/>
          <w:szCs w:val="28"/>
          <w:lang w:bidi="he-IL"/>
        </w:rPr>
        <w:t xml:space="preserve">размере 2,5 млн. евро; для обеспечения достаточного уровня спроса на акции, допуск которых предусматривается, необходимо разместить на рынке не менее 25% уставного капитала; ценные бумаги должны свободно обращаться на рынке, поэтому их деление по достоинству должно учитывать потребности биржевой торговли; нарядy с годовыми </w:t>
      </w:r>
      <w:r w:rsidRPr="00BC6AD7">
        <w:rPr>
          <w:sz w:val="28"/>
          <w:szCs w:val="28"/>
        </w:rPr>
        <w:t xml:space="preserve">отчетами должны быть опубликованы про межуточные отчеты; акция каждого номинала и каждого вида, эмитируемая данной компанией, должна быть допущена на биржу. </w:t>
      </w:r>
    </w:p>
    <w:p w:rsidR="00615033" w:rsidRPr="00BC6AD7" w:rsidRDefault="00D66FA6" w:rsidP="00BC6AD7">
      <w:pPr>
        <w:pStyle w:val="a3"/>
        <w:spacing w:line="360" w:lineRule="auto"/>
        <w:ind w:firstLine="709"/>
        <w:jc w:val="both"/>
        <w:rPr>
          <w:sz w:val="28"/>
          <w:szCs w:val="28"/>
          <w:lang w:bidi="he-IL"/>
        </w:rPr>
      </w:pPr>
      <w:r w:rsidRPr="00BC6AD7">
        <w:rPr>
          <w:sz w:val="28"/>
          <w:szCs w:val="28"/>
          <w:lang w:bidi="he-IL"/>
        </w:rPr>
        <w:t>На</w:t>
      </w:r>
      <w:r w:rsidR="00615033" w:rsidRPr="00BC6AD7">
        <w:rPr>
          <w:sz w:val="28"/>
          <w:szCs w:val="28"/>
          <w:lang w:bidi="he-IL"/>
        </w:rPr>
        <w:t xml:space="preserve"> </w:t>
      </w:r>
      <w:r w:rsidR="00615033" w:rsidRPr="00BC6AD7">
        <w:rPr>
          <w:i/>
          <w:sz w:val="28"/>
          <w:szCs w:val="28"/>
          <w:lang w:bidi="he-IL"/>
        </w:rPr>
        <w:t>регулируемый р</w:t>
      </w:r>
      <w:r w:rsidRPr="00BC6AD7">
        <w:rPr>
          <w:i/>
          <w:sz w:val="28"/>
          <w:szCs w:val="28"/>
          <w:lang w:bidi="he-IL"/>
        </w:rPr>
        <w:t>ынок</w:t>
      </w:r>
      <w:r w:rsidRPr="00BC6AD7">
        <w:rPr>
          <w:sz w:val="28"/>
          <w:szCs w:val="28"/>
          <w:lang w:bidi="he-IL"/>
        </w:rPr>
        <w:t>,</w:t>
      </w:r>
      <w:r w:rsidR="00615033" w:rsidRPr="00BC6AD7">
        <w:rPr>
          <w:sz w:val="28"/>
          <w:szCs w:val="28"/>
          <w:lang w:bidi="he-IL"/>
        </w:rPr>
        <w:t xml:space="preserve"> находящийся под контролем </w:t>
      </w:r>
      <w:r w:rsidRPr="00BC6AD7">
        <w:rPr>
          <w:sz w:val="28"/>
          <w:szCs w:val="28"/>
          <w:lang w:bidi="he-IL"/>
        </w:rPr>
        <w:t xml:space="preserve">коммерческих </w:t>
      </w:r>
      <w:r w:rsidR="00615033" w:rsidRPr="00BC6AD7">
        <w:rPr>
          <w:sz w:val="28"/>
          <w:szCs w:val="28"/>
          <w:lang w:bidi="he-IL"/>
        </w:rPr>
        <w:t>банков, приходится 90% общей торговли долговыми обязатель</w:t>
      </w:r>
      <w:r w:rsidRPr="00BC6AD7">
        <w:rPr>
          <w:sz w:val="28"/>
          <w:szCs w:val="28"/>
          <w:lang w:bidi="he-IL"/>
        </w:rPr>
        <w:t xml:space="preserve">ствами </w:t>
      </w:r>
      <w:r w:rsidR="00615033" w:rsidRPr="00BC6AD7">
        <w:rPr>
          <w:sz w:val="28"/>
          <w:szCs w:val="28"/>
          <w:lang w:bidi="he-IL"/>
        </w:rPr>
        <w:t xml:space="preserve"> Федераль</w:t>
      </w:r>
      <w:r w:rsidRPr="00BC6AD7">
        <w:rPr>
          <w:sz w:val="28"/>
          <w:szCs w:val="28"/>
          <w:lang w:bidi="he-IL"/>
        </w:rPr>
        <w:t>ных долговых обязательств и 80-1</w:t>
      </w:r>
      <w:r w:rsidR="00615033" w:rsidRPr="00BC6AD7">
        <w:rPr>
          <w:sz w:val="28"/>
          <w:szCs w:val="28"/>
          <w:lang w:bidi="he-IL"/>
        </w:rPr>
        <w:t xml:space="preserve">00% банковских </w:t>
      </w:r>
      <w:r w:rsidRPr="00BC6AD7">
        <w:rPr>
          <w:sz w:val="28"/>
          <w:szCs w:val="28"/>
          <w:lang w:bidi="he-IL"/>
        </w:rPr>
        <w:t>облигац</w:t>
      </w:r>
      <w:r w:rsidR="00615033" w:rsidRPr="00BC6AD7">
        <w:rPr>
          <w:sz w:val="28"/>
          <w:szCs w:val="28"/>
          <w:lang w:bidi="he-IL"/>
        </w:rPr>
        <w:t>ий, евробонов. Для него, как части биржевой т</w:t>
      </w:r>
      <w:r w:rsidRPr="00BC6AD7">
        <w:rPr>
          <w:sz w:val="28"/>
          <w:szCs w:val="28"/>
          <w:lang w:bidi="he-IL"/>
        </w:rPr>
        <w:t>о</w:t>
      </w:r>
      <w:r w:rsidR="00615033" w:rsidRPr="00BC6AD7">
        <w:rPr>
          <w:sz w:val="28"/>
          <w:szCs w:val="28"/>
          <w:lang w:bidi="he-IL"/>
        </w:rPr>
        <w:t>рговли, ха</w:t>
      </w:r>
      <w:r w:rsidR="00615033" w:rsidRPr="00BC6AD7">
        <w:rPr>
          <w:sz w:val="28"/>
          <w:szCs w:val="28"/>
          <w:lang w:bidi="he-IL"/>
        </w:rPr>
        <w:softHyphen/>
      </w:r>
      <w:r w:rsidRPr="00BC6AD7">
        <w:rPr>
          <w:sz w:val="28"/>
          <w:szCs w:val="28"/>
          <w:lang w:bidi="he-IL"/>
        </w:rPr>
        <w:t>рактерна</w:t>
      </w:r>
      <w:r w:rsidR="00615033" w:rsidRPr="00BC6AD7">
        <w:rPr>
          <w:sz w:val="28"/>
          <w:szCs w:val="28"/>
          <w:lang w:bidi="he-IL"/>
        </w:rPr>
        <w:t xml:space="preserve"> торговля «за стойкой» - система орга</w:t>
      </w:r>
      <w:r w:rsidRPr="00BC6AD7">
        <w:rPr>
          <w:sz w:val="28"/>
          <w:szCs w:val="28"/>
          <w:lang w:bidi="he-IL"/>
        </w:rPr>
        <w:t xml:space="preserve">низованного рынка, </w:t>
      </w:r>
      <w:r w:rsidR="00615033" w:rsidRPr="00BC6AD7">
        <w:rPr>
          <w:sz w:val="28"/>
          <w:szCs w:val="28"/>
          <w:lang w:bidi="he-IL"/>
        </w:rPr>
        <w:t xml:space="preserve">когда </w:t>
      </w:r>
      <w:r w:rsidRPr="00BC6AD7">
        <w:rPr>
          <w:sz w:val="28"/>
          <w:szCs w:val="28"/>
          <w:lang w:bidi="he-IL"/>
        </w:rPr>
        <w:t>то</w:t>
      </w:r>
      <w:r w:rsidR="00615033" w:rsidRPr="00BC6AD7">
        <w:rPr>
          <w:sz w:val="28"/>
          <w:szCs w:val="28"/>
          <w:lang w:bidi="he-IL"/>
        </w:rPr>
        <w:t>рговля осу</w:t>
      </w:r>
      <w:r w:rsidRPr="00BC6AD7">
        <w:rPr>
          <w:sz w:val="28"/>
          <w:szCs w:val="28"/>
          <w:lang w:bidi="he-IL"/>
        </w:rPr>
        <w:t xml:space="preserve">ществляется в </w:t>
      </w:r>
      <w:r w:rsidR="00615033" w:rsidRPr="00BC6AD7">
        <w:rPr>
          <w:sz w:val="28"/>
          <w:szCs w:val="28"/>
          <w:lang w:bidi="he-IL"/>
        </w:rPr>
        <w:t>определенные часы и в определе</w:t>
      </w:r>
      <w:r w:rsidRPr="00BC6AD7">
        <w:rPr>
          <w:sz w:val="28"/>
          <w:szCs w:val="28"/>
          <w:lang w:bidi="he-IL"/>
        </w:rPr>
        <w:t>нном месте. Здесь</w:t>
      </w:r>
      <w:r w:rsidR="00615033" w:rsidRPr="00BC6AD7">
        <w:rPr>
          <w:sz w:val="28"/>
          <w:szCs w:val="28"/>
          <w:lang w:bidi="he-IL"/>
        </w:rPr>
        <w:t xml:space="preserve"> действует порядок регулярных торгов. Основны</w:t>
      </w:r>
      <w:r w:rsidRPr="00BC6AD7">
        <w:rPr>
          <w:sz w:val="28"/>
          <w:szCs w:val="28"/>
          <w:lang w:bidi="he-IL"/>
        </w:rPr>
        <w:t>ми участниками рынка выс</w:t>
      </w:r>
      <w:r w:rsidR="00615033" w:rsidRPr="00BC6AD7">
        <w:rPr>
          <w:sz w:val="28"/>
          <w:szCs w:val="28"/>
          <w:lang w:bidi="he-IL"/>
        </w:rPr>
        <w:t>тупают как коммерческие банки, так и др</w:t>
      </w:r>
      <w:r w:rsidRPr="00BC6AD7">
        <w:rPr>
          <w:sz w:val="28"/>
          <w:szCs w:val="28"/>
          <w:lang w:bidi="he-IL"/>
        </w:rPr>
        <w:t xml:space="preserve">угие институциональные </w:t>
      </w:r>
      <w:r w:rsidR="00615033" w:rsidRPr="00BC6AD7">
        <w:rPr>
          <w:sz w:val="28"/>
          <w:szCs w:val="28"/>
          <w:lang w:bidi="he-IL"/>
        </w:rPr>
        <w:t>инвесторы. Это рынок акций средних и мел</w:t>
      </w:r>
      <w:r w:rsidRPr="00BC6AD7">
        <w:rPr>
          <w:sz w:val="28"/>
          <w:szCs w:val="28"/>
          <w:lang w:bidi="he-IL"/>
        </w:rPr>
        <w:t>ких предприя</w:t>
      </w:r>
      <w:r w:rsidR="00615033" w:rsidRPr="00BC6AD7">
        <w:rPr>
          <w:sz w:val="28"/>
          <w:szCs w:val="28"/>
          <w:lang w:bidi="he-IL"/>
        </w:rPr>
        <w:t>тий, в основном такие</w:t>
      </w:r>
      <w:r w:rsidRPr="00BC6AD7">
        <w:rPr>
          <w:sz w:val="28"/>
          <w:szCs w:val="28"/>
          <w:lang w:bidi="he-IL"/>
        </w:rPr>
        <w:t xml:space="preserve"> предприятия являются собственно</w:t>
      </w:r>
      <w:r w:rsidR="00615033" w:rsidRPr="00BC6AD7">
        <w:rPr>
          <w:sz w:val="28"/>
          <w:szCs w:val="28"/>
          <w:lang w:bidi="he-IL"/>
        </w:rPr>
        <w:t>стью семьи, и банк совместн</w:t>
      </w:r>
      <w:r w:rsidRPr="00BC6AD7">
        <w:rPr>
          <w:sz w:val="28"/>
          <w:szCs w:val="28"/>
          <w:lang w:bidi="he-IL"/>
        </w:rPr>
        <w:t>о с клиентом решает, какая их ча</w:t>
      </w:r>
      <w:r w:rsidR="00615033" w:rsidRPr="00BC6AD7">
        <w:rPr>
          <w:sz w:val="28"/>
          <w:szCs w:val="28"/>
          <w:lang w:bidi="he-IL"/>
        </w:rPr>
        <w:t>сть буд</w:t>
      </w:r>
      <w:r w:rsidRPr="00BC6AD7">
        <w:rPr>
          <w:sz w:val="28"/>
          <w:szCs w:val="28"/>
          <w:lang w:bidi="he-IL"/>
        </w:rPr>
        <w:t>ет</w:t>
      </w:r>
      <w:r w:rsidR="00615033" w:rsidRPr="00BC6AD7">
        <w:rPr>
          <w:sz w:val="28"/>
          <w:szCs w:val="28"/>
          <w:lang w:bidi="he-IL"/>
        </w:rPr>
        <w:t xml:space="preserve"> котироваться на внебиржевом организованном, или регулируемо</w:t>
      </w:r>
      <w:r w:rsidRPr="00BC6AD7">
        <w:rPr>
          <w:sz w:val="28"/>
          <w:szCs w:val="28"/>
          <w:lang w:bidi="he-IL"/>
        </w:rPr>
        <w:t>м рынке. Торгуются только допущ</w:t>
      </w:r>
      <w:r w:rsidR="00615033" w:rsidRPr="00BC6AD7">
        <w:rPr>
          <w:sz w:val="28"/>
          <w:szCs w:val="28"/>
          <w:lang w:bidi="he-IL"/>
        </w:rPr>
        <w:t>енные к котировке ценные бума</w:t>
      </w:r>
      <w:r w:rsidRPr="00BC6AD7">
        <w:rPr>
          <w:sz w:val="28"/>
          <w:szCs w:val="28"/>
          <w:lang w:bidi="he-IL"/>
        </w:rPr>
        <w:t>ги,</w:t>
      </w:r>
      <w:r w:rsidR="00615033" w:rsidRPr="00BC6AD7">
        <w:rPr>
          <w:sz w:val="28"/>
          <w:szCs w:val="28"/>
          <w:lang w:bidi="he-IL"/>
        </w:rPr>
        <w:t xml:space="preserve"> правила допуска и обязанность публикации котировки о</w:t>
      </w:r>
      <w:r w:rsidRPr="00BC6AD7">
        <w:rPr>
          <w:sz w:val="28"/>
          <w:szCs w:val="28"/>
          <w:lang w:bidi="he-IL"/>
        </w:rPr>
        <w:t>с</w:t>
      </w:r>
      <w:r w:rsidR="00615033" w:rsidRPr="00BC6AD7">
        <w:rPr>
          <w:sz w:val="28"/>
          <w:szCs w:val="28"/>
          <w:lang w:bidi="he-IL"/>
        </w:rPr>
        <w:t>ущест</w:t>
      </w:r>
      <w:r w:rsidRPr="00BC6AD7">
        <w:rPr>
          <w:sz w:val="28"/>
          <w:szCs w:val="28"/>
          <w:lang w:bidi="he-IL"/>
        </w:rPr>
        <w:t>вля</w:t>
      </w:r>
      <w:r w:rsidR="00615033" w:rsidRPr="00BC6AD7">
        <w:rPr>
          <w:sz w:val="28"/>
          <w:szCs w:val="28"/>
          <w:lang w:bidi="he-IL"/>
        </w:rPr>
        <w:t>ются аналогично официальному рынку. Однако этот рынок отлича</w:t>
      </w:r>
      <w:r w:rsidRPr="00BC6AD7">
        <w:rPr>
          <w:sz w:val="28"/>
          <w:szCs w:val="28"/>
          <w:lang w:bidi="he-IL"/>
        </w:rPr>
        <w:t>ет</w:t>
      </w:r>
      <w:r w:rsidR="00615033" w:rsidRPr="00BC6AD7">
        <w:rPr>
          <w:sz w:val="28"/>
          <w:szCs w:val="28"/>
          <w:lang w:bidi="he-IL"/>
        </w:rPr>
        <w:t xml:space="preserve"> большая свобода при допуске ценных бумаг к торгам, условия допус</w:t>
      </w:r>
      <w:r w:rsidRPr="00BC6AD7">
        <w:rPr>
          <w:sz w:val="28"/>
          <w:szCs w:val="28"/>
          <w:lang w:bidi="he-IL"/>
        </w:rPr>
        <w:t>ка</w:t>
      </w:r>
      <w:r w:rsidR="00615033" w:rsidRPr="00BC6AD7">
        <w:rPr>
          <w:sz w:val="28"/>
          <w:szCs w:val="28"/>
          <w:lang w:bidi="he-IL"/>
        </w:rPr>
        <w:t xml:space="preserve"> на регулируемый рынок несколько иные, критерии </w:t>
      </w:r>
      <w:r w:rsidRPr="00BC6AD7">
        <w:rPr>
          <w:sz w:val="28"/>
          <w:szCs w:val="28"/>
          <w:lang w:bidi="he-IL"/>
        </w:rPr>
        <w:t xml:space="preserve">более </w:t>
      </w:r>
      <w:r w:rsidR="00615033" w:rsidRPr="00BC6AD7">
        <w:rPr>
          <w:sz w:val="28"/>
          <w:szCs w:val="28"/>
          <w:lang w:bidi="he-IL"/>
        </w:rPr>
        <w:t>лояльны</w:t>
      </w:r>
      <w:r w:rsidRPr="00BC6AD7">
        <w:rPr>
          <w:sz w:val="28"/>
          <w:szCs w:val="28"/>
          <w:lang w:bidi="he-IL"/>
        </w:rPr>
        <w:t>е.  Д</w:t>
      </w:r>
      <w:r w:rsidR="00615033" w:rsidRPr="00BC6AD7">
        <w:rPr>
          <w:sz w:val="28"/>
          <w:szCs w:val="28"/>
          <w:lang w:bidi="he-IL"/>
        </w:rPr>
        <w:t>ля допуска этих ценных бумаг на рынок срок существования акц</w:t>
      </w:r>
      <w:r w:rsidRPr="00BC6AD7">
        <w:rPr>
          <w:sz w:val="28"/>
          <w:szCs w:val="28"/>
          <w:lang w:bidi="he-IL"/>
        </w:rPr>
        <w:t>и</w:t>
      </w:r>
      <w:r w:rsidR="00615033" w:rsidRPr="00BC6AD7">
        <w:rPr>
          <w:sz w:val="28"/>
          <w:szCs w:val="28"/>
          <w:lang w:bidi="he-IL"/>
        </w:rPr>
        <w:t>онерного общества не имеет зна</w:t>
      </w:r>
      <w:r w:rsidRPr="00BC6AD7">
        <w:rPr>
          <w:sz w:val="28"/>
          <w:szCs w:val="28"/>
          <w:lang w:bidi="he-IL"/>
        </w:rPr>
        <w:t>чения, в то же время, если отсут</w:t>
      </w:r>
      <w:r w:rsidR="00615033" w:rsidRPr="00BC6AD7">
        <w:rPr>
          <w:sz w:val="28"/>
          <w:szCs w:val="28"/>
          <w:lang w:bidi="he-IL"/>
        </w:rPr>
        <w:t>ст</w:t>
      </w:r>
      <w:r w:rsidRPr="00BC6AD7">
        <w:rPr>
          <w:sz w:val="28"/>
          <w:szCs w:val="28"/>
          <w:lang w:bidi="he-IL"/>
        </w:rPr>
        <w:t>ву</w:t>
      </w:r>
      <w:r w:rsidR="00615033" w:rsidRPr="00BC6AD7">
        <w:rPr>
          <w:sz w:val="28"/>
          <w:szCs w:val="28"/>
          <w:lang w:bidi="he-IL"/>
        </w:rPr>
        <w:t>ет финансовый отчет эмитента, банк не станет подвергать себя рис</w:t>
      </w:r>
      <w:r w:rsidRPr="00BC6AD7">
        <w:rPr>
          <w:sz w:val="28"/>
          <w:szCs w:val="28"/>
          <w:lang w:bidi="he-IL"/>
        </w:rPr>
        <w:t>ку</w:t>
      </w:r>
      <w:r w:rsidR="00615033" w:rsidRPr="00BC6AD7">
        <w:rPr>
          <w:sz w:val="28"/>
          <w:szCs w:val="28"/>
          <w:lang w:bidi="he-IL"/>
        </w:rPr>
        <w:t xml:space="preserve"> и осуществлять торговлю такими ценными бумагами. Собственн</w:t>
      </w:r>
      <w:r w:rsidRPr="00BC6AD7">
        <w:rPr>
          <w:sz w:val="28"/>
          <w:szCs w:val="28"/>
          <w:lang w:bidi="he-IL"/>
        </w:rPr>
        <w:t>ый</w:t>
      </w:r>
      <w:r w:rsidR="00615033" w:rsidRPr="00BC6AD7">
        <w:rPr>
          <w:sz w:val="28"/>
          <w:szCs w:val="28"/>
          <w:lang w:bidi="he-IL"/>
        </w:rPr>
        <w:t xml:space="preserve"> капитал акционерного общества не должен составлять </w:t>
      </w:r>
      <w:r w:rsidRPr="00BC6AD7">
        <w:rPr>
          <w:sz w:val="28"/>
          <w:szCs w:val="28"/>
          <w:lang w:bidi="he-IL"/>
        </w:rPr>
        <w:t>менee 500 тыс.</w:t>
      </w:r>
      <w:r w:rsidR="00615033" w:rsidRPr="00BC6AD7">
        <w:rPr>
          <w:sz w:val="28"/>
          <w:szCs w:val="28"/>
          <w:lang w:bidi="he-IL"/>
        </w:rPr>
        <w:t xml:space="preserve"> евр</w:t>
      </w:r>
      <w:r w:rsidRPr="00BC6AD7">
        <w:rPr>
          <w:sz w:val="28"/>
          <w:szCs w:val="28"/>
          <w:lang w:bidi="he-IL"/>
        </w:rPr>
        <w:t>о, а процент распыления акций, т</w:t>
      </w:r>
      <w:r w:rsidR="00615033" w:rsidRPr="00BC6AD7">
        <w:rPr>
          <w:sz w:val="28"/>
          <w:szCs w:val="28"/>
          <w:lang w:bidi="he-IL"/>
        </w:rPr>
        <w:t>.е. распространения их ср</w:t>
      </w:r>
      <w:r w:rsidRPr="00BC6AD7">
        <w:rPr>
          <w:sz w:val="28"/>
          <w:szCs w:val="28"/>
          <w:lang w:bidi="he-IL"/>
        </w:rPr>
        <w:t>еди</w:t>
      </w:r>
      <w:r w:rsidR="00615033" w:rsidRPr="00BC6AD7">
        <w:rPr>
          <w:sz w:val="28"/>
          <w:szCs w:val="28"/>
          <w:lang w:bidi="he-IL"/>
        </w:rPr>
        <w:t xml:space="preserve"> акционеров, - не менее 4. Минимальная стоимость эмитируемых </w:t>
      </w:r>
      <w:r w:rsidRPr="00BC6AD7">
        <w:rPr>
          <w:sz w:val="28"/>
          <w:szCs w:val="28"/>
          <w:lang w:bidi="he-IL"/>
        </w:rPr>
        <w:t>ак</w:t>
      </w:r>
      <w:r w:rsidR="00615033" w:rsidRPr="00BC6AD7">
        <w:rPr>
          <w:sz w:val="28"/>
          <w:szCs w:val="28"/>
          <w:lang w:bidi="he-IL"/>
        </w:rPr>
        <w:t>ций устанавливается в размере, превышающем 0,5 млн</w:t>
      </w:r>
      <w:r w:rsidRPr="00BC6AD7">
        <w:rPr>
          <w:sz w:val="28"/>
          <w:szCs w:val="28"/>
          <w:lang w:bidi="he-IL"/>
        </w:rPr>
        <w:t>.</w:t>
      </w:r>
      <w:r w:rsidR="00615033" w:rsidRPr="00BC6AD7">
        <w:rPr>
          <w:sz w:val="28"/>
          <w:szCs w:val="28"/>
          <w:lang w:bidi="he-IL"/>
        </w:rPr>
        <w:t xml:space="preserve"> евро. </w:t>
      </w:r>
    </w:p>
    <w:p w:rsidR="0022586A" w:rsidRPr="00BC6AD7" w:rsidRDefault="0022586A" w:rsidP="00BC6AD7">
      <w:pPr>
        <w:pStyle w:val="a3"/>
        <w:spacing w:line="360" w:lineRule="auto"/>
        <w:ind w:firstLine="709"/>
        <w:jc w:val="both"/>
        <w:rPr>
          <w:sz w:val="28"/>
          <w:szCs w:val="28"/>
          <w:lang w:bidi="he-IL"/>
        </w:rPr>
      </w:pPr>
      <w:r w:rsidRPr="00BC6AD7">
        <w:rPr>
          <w:sz w:val="28"/>
          <w:szCs w:val="28"/>
          <w:lang w:bidi="he-IL"/>
        </w:rPr>
        <w:t xml:space="preserve">В </w:t>
      </w:r>
      <w:smartTag w:uri="urn:schemas-microsoft-com:office:smarttags" w:element="metricconverter">
        <w:smartTagPr>
          <w:attr w:name="ProductID" w:val="2002 г"/>
        </w:smartTagPr>
        <w:r w:rsidRPr="00BC6AD7">
          <w:rPr>
            <w:sz w:val="28"/>
            <w:szCs w:val="28"/>
            <w:lang w:bidi="he-IL"/>
          </w:rPr>
          <w:t>2002 г</w:t>
        </w:r>
      </w:smartTag>
      <w:r w:rsidRPr="00BC6AD7">
        <w:rPr>
          <w:sz w:val="28"/>
          <w:szCs w:val="28"/>
          <w:lang w:bidi="he-IL"/>
        </w:rPr>
        <w:t>. в соответствии с четвертым Законом о финансовых рынках на Новом рынке, который существует в настоящее время как параллельный с биржевым, были введены новые биржевые сегменты - Генеральный стандарт (General Standart) и Первоклассный стандарт (Prime Standart) в целях повышения транспарентности (прозрачности) рынка акций и улучшения правовых условий деятельности рынка. Новое сегментирование нацелено на повышение интегрированности рынка капиталов для эмитентов и инвесторов. Для Немецкой биржи это означает возможность снижения различий в правовых условиях, существующих на европейских биржах, и выход на международные стандарты торговли.</w:t>
      </w:r>
    </w:p>
    <w:p w:rsidR="0022586A" w:rsidRPr="00BC6AD7" w:rsidRDefault="0022586A" w:rsidP="00BC6AD7">
      <w:pPr>
        <w:pStyle w:val="a3"/>
        <w:spacing w:line="360" w:lineRule="auto"/>
        <w:ind w:firstLine="709"/>
        <w:jc w:val="both"/>
        <w:rPr>
          <w:sz w:val="28"/>
          <w:szCs w:val="28"/>
          <w:lang w:bidi="he-IL"/>
        </w:rPr>
      </w:pPr>
      <w:r w:rsidRPr="00BC6AD7">
        <w:rPr>
          <w:sz w:val="28"/>
          <w:szCs w:val="28"/>
          <w:lang w:bidi="he-IL"/>
        </w:rPr>
        <w:t>Основным отличием данных сегментов являются условия допуска к торгам. Для Генерального стандарта характерны законодательные требования транспарентности, а для Первоклассногo сегмента</w:t>
      </w:r>
      <w:r w:rsidRPr="00BC6AD7">
        <w:rPr>
          <w:sz w:val="28"/>
          <w:szCs w:val="28"/>
          <w:lang w:bidi="he-IL"/>
        </w:rPr>
        <w:softHyphen/>
        <w:t xml:space="preserve"> - наличие международных стандартов. Малые и средние предприятия, акции которых котируются на бирже, могут самостоятельно выбрать либо котировку по более высоким стандартам Первоклассного сегмента и быть доступными для иностранных инвесторов, либо более мягкий листинг на рынке Генерального стандарта. </w:t>
      </w:r>
    </w:p>
    <w:p w:rsidR="0022586A" w:rsidRPr="00BC6AD7" w:rsidRDefault="0022586A" w:rsidP="00BC6AD7">
      <w:pPr>
        <w:pStyle w:val="a3"/>
        <w:spacing w:line="360" w:lineRule="auto"/>
        <w:ind w:firstLine="709"/>
        <w:jc w:val="both"/>
        <w:rPr>
          <w:sz w:val="28"/>
          <w:szCs w:val="28"/>
          <w:lang w:bidi="he-IL"/>
        </w:rPr>
      </w:pPr>
      <w:r w:rsidRPr="00BC6AD7">
        <w:rPr>
          <w:sz w:val="28"/>
          <w:szCs w:val="28"/>
          <w:lang w:bidi="he-IL"/>
        </w:rPr>
        <w:t xml:space="preserve">Благодаря выравниванию требований регулируемого и официального рынков на все котирующиеся на бирже ценные бумаги создается единый высокий стандарт. Инвесторам это гарантирует </w:t>
      </w:r>
      <w:r w:rsidR="008F5C77" w:rsidRPr="00BC6AD7">
        <w:rPr>
          <w:sz w:val="28"/>
          <w:szCs w:val="28"/>
          <w:lang w:bidi="he-IL"/>
        </w:rPr>
        <w:t>транспарентность.</w:t>
      </w:r>
    </w:p>
    <w:p w:rsidR="0022586A" w:rsidRPr="00BC6AD7" w:rsidRDefault="0022586A" w:rsidP="00BC6AD7">
      <w:pPr>
        <w:pStyle w:val="a3"/>
        <w:spacing w:line="360" w:lineRule="auto"/>
        <w:ind w:firstLine="709"/>
        <w:jc w:val="both"/>
        <w:rPr>
          <w:sz w:val="28"/>
          <w:szCs w:val="28"/>
          <w:lang w:bidi="he-IL"/>
        </w:rPr>
      </w:pPr>
      <w:r w:rsidRPr="00BC6AD7">
        <w:rPr>
          <w:sz w:val="28"/>
          <w:szCs w:val="28"/>
          <w:lang w:bidi="he-IL"/>
        </w:rPr>
        <w:t>Перво</w:t>
      </w:r>
      <w:r w:rsidR="008F5C77" w:rsidRPr="00BC6AD7">
        <w:rPr>
          <w:sz w:val="28"/>
          <w:szCs w:val="28"/>
          <w:lang w:bidi="he-IL"/>
        </w:rPr>
        <w:t>классный стандарт вып</w:t>
      </w:r>
      <w:r w:rsidRPr="00BC6AD7">
        <w:rPr>
          <w:sz w:val="28"/>
          <w:szCs w:val="28"/>
          <w:lang w:bidi="he-IL"/>
        </w:rPr>
        <w:t xml:space="preserve">олняет более </w:t>
      </w:r>
      <w:r w:rsidR="008F5C77" w:rsidRPr="00BC6AD7">
        <w:rPr>
          <w:sz w:val="28"/>
          <w:szCs w:val="28"/>
          <w:lang w:bidi="he-IL"/>
        </w:rPr>
        <w:t>серь</w:t>
      </w:r>
      <w:r w:rsidRPr="00BC6AD7">
        <w:rPr>
          <w:sz w:val="28"/>
          <w:szCs w:val="28"/>
          <w:lang w:bidi="he-IL"/>
        </w:rPr>
        <w:t>езные тр</w:t>
      </w:r>
      <w:r w:rsidR="008F5C77" w:rsidRPr="00BC6AD7">
        <w:rPr>
          <w:sz w:val="28"/>
          <w:szCs w:val="28"/>
          <w:lang w:bidi="he-IL"/>
        </w:rPr>
        <w:t>ебования т</w:t>
      </w:r>
      <w:r w:rsidRPr="00BC6AD7">
        <w:rPr>
          <w:sz w:val="28"/>
          <w:szCs w:val="28"/>
          <w:lang w:bidi="he-IL"/>
        </w:rPr>
        <w:t>ранспарентности в Европе и облегчает позицио</w:t>
      </w:r>
      <w:r w:rsidR="008F5C77" w:rsidRPr="00BC6AD7">
        <w:rPr>
          <w:sz w:val="28"/>
          <w:szCs w:val="28"/>
          <w:lang w:bidi="he-IL"/>
        </w:rPr>
        <w:t>ни</w:t>
      </w:r>
      <w:r w:rsidRPr="00BC6AD7">
        <w:rPr>
          <w:sz w:val="28"/>
          <w:szCs w:val="28"/>
          <w:lang w:bidi="he-IL"/>
        </w:rPr>
        <w:t>рование котирую</w:t>
      </w:r>
      <w:r w:rsidR="008F5C77" w:rsidRPr="00BC6AD7">
        <w:rPr>
          <w:sz w:val="28"/>
          <w:szCs w:val="28"/>
          <w:lang w:bidi="he-IL"/>
        </w:rPr>
        <w:t>щ</w:t>
      </w:r>
      <w:r w:rsidRPr="00BC6AD7">
        <w:rPr>
          <w:sz w:val="28"/>
          <w:szCs w:val="28"/>
          <w:lang w:bidi="he-IL"/>
        </w:rPr>
        <w:t>ихся акций предприятий для международных и институциональных инвесторов. Поэтому дополнительно к требованиям Генерального стан</w:t>
      </w:r>
      <w:r w:rsidRPr="00BC6AD7">
        <w:rPr>
          <w:sz w:val="28"/>
          <w:szCs w:val="28"/>
          <w:lang w:bidi="he-IL"/>
        </w:rPr>
        <w:softHyphen/>
        <w:t>дарт</w:t>
      </w:r>
      <w:r w:rsidR="008F5C77" w:rsidRPr="00BC6AD7">
        <w:rPr>
          <w:sz w:val="28"/>
          <w:szCs w:val="28"/>
          <w:lang w:bidi="he-IL"/>
        </w:rPr>
        <w:t>а эмитенты должны вып</w:t>
      </w:r>
      <w:r w:rsidRPr="00BC6AD7">
        <w:rPr>
          <w:sz w:val="28"/>
          <w:szCs w:val="28"/>
          <w:lang w:bidi="he-IL"/>
        </w:rPr>
        <w:t xml:space="preserve">олнять следующие требования: </w:t>
      </w:r>
    </w:p>
    <w:p w:rsidR="0022586A" w:rsidRPr="00BC6AD7" w:rsidRDefault="0022586A"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представление ежеквартальной отчетности; </w:t>
      </w:r>
    </w:p>
    <w:p w:rsidR="0022586A" w:rsidRPr="00BC6AD7" w:rsidRDefault="0022586A" w:rsidP="00BC6AD7">
      <w:pPr>
        <w:pStyle w:val="a3"/>
        <w:numPr>
          <w:ilvl w:val="0"/>
          <w:numId w:val="1"/>
        </w:numPr>
        <w:spacing w:line="360" w:lineRule="auto"/>
        <w:ind w:firstLine="709"/>
        <w:jc w:val="both"/>
        <w:rPr>
          <w:sz w:val="28"/>
          <w:szCs w:val="28"/>
          <w:lang w:bidi="he-IL"/>
        </w:rPr>
      </w:pPr>
      <w:r w:rsidRPr="00BC6AD7">
        <w:rPr>
          <w:sz w:val="28"/>
          <w:szCs w:val="28"/>
          <w:lang w:bidi="he-IL"/>
        </w:rPr>
        <w:t>применение междуна</w:t>
      </w:r>
      <w:r w:rsidR="008F5C77" w:rsidRPr="00BC6AD7">
        <w:rPr>
          <w:sz w:val="28"/>
          <w:szCs w:val="28"/>
          <w:lang w:bidi="he-IL"/>
        </w:rPr>
        <w:t>родных стандартов отчетности (L</w:t>
      </w:r>
      <w:r w:rsidR="008F5C77" w:rsidRPr="00BC6AD7">
        <w:rPr>
          <w:sz w:val="28"/>
          <w:szCs w:val="28"/>
          <w:lang w:val="en-US" w:bidi="he-IL"/>
        </w:rPr>
        <w:t>A</w:t>
      </w:r>
      <w:r w:rsidRPr="00BC6AD7">
        <w:rPr>
          <w:sz w:val="28"/>
          <w:szCs w:val="28"/>
          <w:lang w:bidi="he-IL"/>
        </w:rPr>
        <w:t xml:space="preserve">S, US GAAP); </w:t>
      </w:r>
    </w:p>
    <w:p w:rsidR="0022586A" w:rsidRPr="00BC6AD7" w:rsidRDefault="0022586A" w:rsidP="00BC6AD7">
      <w:pPr>
        <w:pStyle w:val="a3"/>
        <w:numPr>
          <w:ilvl w:val="0"/>
          <w:numId w:val="1"/>
        </w:numPr>
        <w:spacing w:line="360" w:lineRule="auto"/>
        <w:ind w:firstLine="709"/>
        <w:jc w:val="both"/>
        <w:rPr>
          <w:sz w:val="28"/>
          <w:szCs w:val="28"/>
          <w:lang w:bidi="he-IL"/>
        </w:rPr>
      </w:pPr>
      <w:r w:rsidRPr="00BC6AD7">
        <w:rPr>
          <w:sz w:val="28"/>
          <w:szCs w:val="28"/>
          <w:lang w:bidi="he-IL"/>
        </w:rPr>
        <w:t>опубликование предпринимательского календаря с важнейши</w:t>
      </w:r>
      <w:r w:rsidRPr="00BC6AD7">
        <w:rPr>
          <w:sz w:val="28"/>
          <w:szCs w:val="28"/>
          <w:lang w:bidi="he-IL"/>
        </w:rPr>
        <w:softHyphen/>
        <w:t xml:space="preserve">ми терминами; </w:t>
      </w:r>
    </w:p>
    <w:p w:rsidR="0022586A" w:rsidRPr="00BC6AD7" w:rsidRDefault="0022586A"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проведение минимум одной аналитической конференции в год; </w:t>
      </w:r>
    </w:p>
    <w:p w:rsidR="0022586A" w:rsidRPr="00BC6AD7" w:rsidRDefault="0022586A" w:rsidP="00BC6AD7">
      <w:pPr>
        <w:pStyle w:val="a3"/>
        <w:numPr>
          <w:ilvl w:val="0"/>
          <w:numId w:val="1"/>
        </w:numPr>
        <w:spacing w:line="360" w:lineRule="auto"/>
        <w:ind w:firstLine="709"/>
        <w:jc w:val="both"/>
        <w:rPr>
          <w:sz w:val="28"/>
          <w:szCs w:val="28"/>
          <w:lang w:bidi="he-IL"/>
        </w:rPr>
      </w:pPr>
      <w:r w:rsidRPr="00BC6AD7">
        <w:rPr>
          <w:sz w:val="28"/>
          <w:szCs w:val="28"/>
          <w:lang w:bidi="he-IL"/>
        </w:rPr>
        <w:t>представление квартальной и текущей отчетности на английс</w:t>
      </w:r>
      <w:r w:rsidRPr="00BC6AD7">
        <w:rPr>
          <w:sz w:val="28"/>
          <w:szCs w:val="28"/>
          <w:lang w:bidi="he-IL"/>
        </w:rPr>
        <w:softHyphen/>
        <w:t xml:space="preserve">ком языке. </w:t>
      </w:r>
    </w:p>
    <w:p w:rsidR="0022586A" w:rsidRPr="00BC6AD7" w:rsidRDefault="0022586A" w:rsidP="00BC6AD7">
      <w:pPr>
        <w:pStyle w:val="a3"/>
        <w:spacing w:line="360" w:lineRule="auto"/>
        <w:ind w:firstLine="709"/>
        <w:jc w:val="both"/>
        <w:rPr>
          <w:sz w:val="28"/>
          <w:szCs w:val="28"/>
          <w:lang w:bidi="he-IL"/>
        </w:rPr>
      </w:pPr>
      <w:r w:rsidRPr="00BC6AD7">
        <w:rPr>
          <w:sz w:val="28"/>
          <w:szCs w:val="28"/>
          <w:lang w:bidi="he-IL"/>
        </w:rPr>
        <w:t>Новый рынок выполняет две о</w:t>
      </w:r>
      <w:r w:rsidR="008F5C77" w:rsidRPr="00BC6AD7">
        <w:rPr>
          <w:sz w:val="28"/>
          <w:szCs w:val="28"/>
          <w:lang w:bidi="he-IL"/>
        </w:rPr>
        <w:t xml:space="preserve">сновные задачи: введение более высоких </w:t>
      </w:r>
      <w:r w:rsidRPr="00BC6AD7">
        <w:rPr>
          <w:sz w:val="28"/>
          <w:szCs w:val="28"/>
          <w:lang w:bidi="he-IL"/>
        </w:rPr>
        <w:t>стандартов, существующих в Европе, и представление моло</w:t>
      </w:r>
      <w:r w:rsidR="008F5C77" w:rsidRPr="00BC6AD7">
        <w:rPr>
          <w:sz w:val="28"/>
          <w:szCs w:val="28"/>
          <w:lang w:bidi="he-IL"/>
        </w:rPr>
        <w:t>дых</w:t>
      </w:r>
      <w:r w:rsidRPr="00BC6AD7">
        <w:rPr>
          <w:i/>
          <w:iCs/>
          <w:w w:val="69"/>
          <w:sz w:val="28"/>
          <w:szCs w:val="28"/>
          <w:lang w:bidi="he-IL"/>
        </w:rPr>
        <w:t xml:space="preserve"> </w:t>
      </w:r>
      <w:r w:rsidRPr="00BC6AD7">
        <w:rPr>
          <w:sz w:val="28"/>
          <w:szCs w:val="28"/>
          <w:lang w:bidi="he-IL"/>
        </w:rPr>
        <w:t>инновационных предприятий инвесторам, как отечественным,</w:t>
      </w:r>
      <w:r w:rsidR="008F5C77" w:rsidRPr="00BC6AD7">
        <w:rPr>
          <w:sz w:val="28"/>
          <w:szCs w:val="28"/>
          <w:lang w:bidi="he-IL"/>
        </w:rPr>
        <w:t xml:space="preserve"> так </w:t>
      </w:r>
      <w:r w:rsidRPr="00BC6AD7">
        <w:rPr>
          <w:sz w:val="28"/>
          <w:szCs w:val="28"/>
          <w:lang w:bidi="he-IL"/>
        </w:rPr>
        <w:t xml:space="preserve">и зарубежным. Вторая задача становится все более значимой, так </w:t>
      </w:r>
      <w:r w:rsidR="008F5C77" w:rsidRPr="00BC6AD7">
        <w:rPr>
          <w:sz w:val="28"/>
          <w:szCs w:val="28"/>
          <w:lang w:bidi="he-IL"/>
        </w:rPr>
        <w:t>как</w:t>
      </w:r>
      <w:r w:rsidRPr="00BC6AD7">
        <w:rPr>
          <w:sz w:val="28"/>
          <w:szCs w:val="28"/>
          <w:lang w:bidi="he-IL"/>
        </w:rPr>
        <w:t xml:space="preserve"> дает возможность дальнейшего </w:t>
      </w:r>
      <w:r w:rsidR="008F5C77" w:rsidRPr="00BC6AD7">
        <w:rPr>
          <w:sz w:val="28"/>
          <w:szCs w:val="28"/>
          <w:lang w:bidi="he-IL"/>
        </w:rPr>
        <w:t>финансирования малых и средних пре</w:t>
      </w:r>
      <w:r w:rsidRPr="00BC6AD7">
        <w:rPr>
          <w:sz w:val="28"/>
          <w:szCs w:val="28"/>
          <w:lang w:bidi="he-IL"/>
        </w:rPr>
        <w:t xml:space="preserve">дприятий технологических отраслей на рынке капиталов. </w:t>
      </w:r>
    </w:p>
    <w:p w:rsidR="001B6224" w:rsidRPr="00BC6AD7" w:rsidRDefault="001B6224" w:rsidP="00BC6AD7">
      <w:pPr>
        <w:pStyle w:val="a3"/>
        <w:spacing w:line="360" w:lineRule="auto"/>
        <w:ind w:firstLine="709"/>
        <w:jc w:val="both"/>
        <w:rPr>
          <w:sz w:val="28"/>
          <w:szCs w:val="28"/>
          <w:lang w:bidi="he-IL"/>
        </w:rPr>
      </w:pPr>
    </w:p>
    <w:p w:rsidR="003661C5" w:rsidRPr="00BC6AD7" w:rsidRDefault="00886520" w:rsidP="00BC6AD7">
      <w:pPr>
        <w:spacing w:line="360" w:lineRule="auto"/>
        <w:ind w:firstLine="709"/>
        <w:jc w:val="center"/>
        <w:rPr>
          <w:b/>
          <w:sz w:val="28"/>
          <w:szCs w:val="28"/>
        </w:rPr>
      </w:pPr>
      <w:r w:rsidRPr="00BC6AD7">
        <w:rPr>
          <w:b/>
          <w:sz w:val="28"/>
          <w:szCs w:val="28"/>
        </w:rPr>
        <w:t>3. Виды ценных бумаг</w:t>
      </w:r>
    </w:p>
    <w:p w:rsidR="00BC6AD7" w:rsidRDefault="00BC6AD7" w:rsidP="00BC6AD7">
      <w:pPr>
        <w:pStyle w:val="a3"/>
        <w:tabs>
          <w:tab w:val="left" w:pos="81"/>
          <w:tab w:val="left" w:pos="5610"/>
        </w:tabs>
        <w:spacing w:line="360" w:lineRule="auto"/>
        <w:ind w:firstLine="709"/>
        <w:jc w:val="both"/>
        <w:rPr>
          <w:sz w:val="28"/>
          <w:szCs w:val="28"/>
          <w:lang w:bidi="he-IL"/>
        </w:rPr>
      </w:pPr>
    </w:p>
    <w:p w:rsidR="00886520" w:rsidRPr="00BC6AD7" w:rsidRDefault="00886520" w:rsidP="00BC6AD7">
      <w:pPr>
        <w:pStyle w:val="a3"/>
        <w:tabs>
          <w:tab w:val="left" w:pos="81"/>
          <w:tab w:val="left" w:pos="5610"/>
        </w:tabs>
        <w:spacing w:line="360" w:lineRule="auto"/>
        <w:ind w:firstLine="709"/>
        <w:jc w:val="both"/>
        <w:rPr>
          <w:sz w:val="28"/>
          <w:szCs w:val="28"/>
        </w:rPr>
      </w:pPr>
      <w:r w:rsidRPr="00BC6AD7">
        <w:rPr>
          <w:sz w:val="28"/>
          <w:szCs w:val="28"/>
          <w:lang w:bidi="he-IL"/>
        </w:rPr>
        <w:t>Основным объектом рынка ценных бумаг ФРГ выступают ценные бумаги. В немецком законодательстве oтcy</w:t>
      </w:r>
      <w:r w:rsidR="00523768" w:rsidRPr="00BC6AD7">
        <w:rPr>
          <w:sz w:val="28"/>
          <w:szCs w:val="28"/>
          <w:lang w:bidi="he-IL"/>
        </w:rPr>
        <w:t>тствует понятие ценных бумаг, поэтому определения, дава</w:t>
      </w:r>
      <w:r w:rsidRPr="00BC6AD7">
        <w:rPr>
          <w:sz w:val="28"/>
          <w:szCs w:val="28"/>
          <w:lang w:bidi="he-IL"/>
        </w:rPr>
        <w:t xml:space="preserve">емые в литературе довольно </w:t>
      </w:r>
      <w:r w:rsidR="00523768" w:rsidRPr="00BC6AD7">
        <w:rPr>
          <w:sz w:val="28"/>
          <w:szCs w:val="28"/>
          <w:lang w:bidi="he-IL"/>
        </w:rPr>
        <w:t>расплывчатые,</w:t>
      </w:r>
      <w:r w:rsidRPr="00BC6AD7">
        <w:rPr>
          <w:sz w:val="28"/>
          <w:szCs w:val="28"/>
          <w:lang w:bidi="he-IL"/>
        </w:rPr>
        <w:t xml:space="preserve"> в больше</w:t>
      </w:r>
      <w:r w:rsidR="00523768" w:rsidRPr="00BC6AD7">
        <w:rPr>
          <w:sz w:val="28"/>
          <w:szCs w:val="28"/>
          <w:lang w:bidi="he-IL"/>
        </w:rPr>
        <w:t xml:space="preserve">й степени рассматривающие ценные бумаги как </w:t>
      </w:r>
      <w:r w:rsidRPr="00BC6AD7">
        <w:rPr>
          <w:sz w:val="28"/>
          <w:szCs w:val="28"/>
          <w:lang w:bidi="he-IL"/>
        </w:rPr>
        <w:t xml:space="preserve">«документы, </w:t>
      </w:r>
      <w:r w:rsidR="00523768" w:rsidRPr="00BC6AD7">
        <w:rPr>
          <w:sz w:val="28"/>
          <w:szCs w:val="28"/>
          <w:lang w:bidi="he-IL"/>
        </w:rPr>
        <w:t>в</w:t>
      </w:r>
      <w:r w:rsidRPr="00BC6AD7">
        <w:rPr>
          <w:sz w:val="28"/>
          <w:szCs w:val="28"/>
          <w:lang w:bidi="he-IL"/>
        </w:rPr>
        <w:t xml:space="preserve"> которых права владельца закреплены таким </w:t>
      </w:r>
      <w:r w:rsidR="00523768" w:rsidRPr="00BC6AD7">
        <w:rPr>
          <w:sz w:val="28"/>
          <w:szCs w:val="28"/>
          <w:lang w:bidi="he-IL"/>
        </w:rPr>
        <w:t>образом, что для их осуществления необходимо владение дaнным дoкyмeн</w:t>
      </w:r>
      <w:r w:rsidRPr="00BC6AD7">
        <w:rPr>
          <w:sz w:val="28"/>
          <w:szCs w:val="28"/>
          <w:lang w:bidi="he-IL"/>
        </w:rPr>
        <w:t>том</w:t>
      </w:r>
      <w:r w:rsidR="00523768" w:rsidRPr="00BC6AD7">
        <w:rPr>
          <w:sz w:val="28"/>
          <w:szCs w:val="28"/>
          <w:lang w:bidi="he-IL"/>
        </w:rPr>
        <w:t>».</w:t>
      </w:r>
      <w:r w:rsidRPr="00BC6AD7">
        <w:rPr>
          <w:sz w:val="28"/>
          <w:szCs w:val="28"/>
          <w:lang w:bidi="he-IL"/>
        </w:rPr>
        <w:t xml:space="preserve"> Прa</w:t>
      </w:r>
      <w:r w:rsidR="00523768" w:rsidRPr="00BC6AD7">
        <w:rPr>
          <w:sz w:val="28"/>
          <w:szCs w:val="28"/>
          <w:lang w:bidi="he-IL"/>
        </w:rPr>
        <w:t>ктика же немецкого</w:t>
      </w:r>
      <w:r w:rsidRPr="00BC6AD7">
        <w:rPr>
          <w:sz w:val="28"/>
          <w:szCs w:val="28"/>
          <w:lang w:bidi="he-IL"/>
        </w:rPr>
        <w:t xml:space="preserve"> фондового рынка включает в </w:t>
      </w:r>
      <w:r w:rsidR="00523768" w:rsidRPr="00BC6AD7">
        <w:rPr>
          <w:sz w:val="28"/>
          <w:szCs w:val="28"/>
          <w:lang w:bidi="he-IL"/>
        </w:rPr>
        <w:t xml:space="preserve">понятие </w:t>
      </w:r>
      <w:r w:rsidRPr="00BC6AD7">
        <w:rPr>
          <w:sz w:val="28"/>
          <w:szCs w:val="28"/>
          <w:lang w:bidi="he-IL"/>
        </w:rPr>
        <w:t>цe</w:t>
      </w:r>
      <w:r w:rsidR="00523768" w:rsidRPr="00BC6AD7">
        <w:rPr>
          <w:sz w:val="28"/>
          <w:szCs w:val="28"/>
          <w:lang w:bidi="he-IL"/>
        </w:rPr>
        <w:t>нных</w:t>
      </w:r>
      <w:r w:rsidRPr="00BC6AD7">
        <w:rPr>
          <w:sz w:val="28"/>
          <w:szCs w:val="28"/>
          <w:lang w:bidi="he-IL"/>
        </w:rPr>
        <w:t xml:space="preserve"> бумаг самые </w:t>
      </w:r>
      <w:r w:rsidRPr="00BC6AD7">
        <w:rPr>
          <w:sz w:val="28"/>
          <w:szCs w:val="28"/>
        </w:rPr>
        <w:t xml:space="preserve">разнообразные документы с </w:t>
      </w:r>
      <w:r w:rsidR="00523768" w:rsidRPr="00BC6AD7">
        <w:rPr>
          <w:sz w:val="28"/>
          <w:szCs w:val="28"/>
        </w:rPr>
        <w:t xml:space="preserve">множеством индивидуальных особенностей, в </w:t>
      </w:r>
      <w:r w:rsidRPr="00BC6AD7">
        <w:rPr>
          <w:sz w:val="28"/>
          <w:szCs w:val="28"/>
        </w:rPr>
        <w:t xml:space="preserve">соответствии с которыми они </w:t>
      </w:r>
      <w:r w:rsidR="00523768" w:rsidRPr="00BC6AD7">
        <w:rPr>
          <w:sz w:val="28"/>
          <w:szCs w:val="28"/>
        </w:rPr>
        <w:t>могут классифицироваться по следующим</w:t>
      </w:r>
      <w:r w:rsidRPr="00BC6AD7">
        <w:rPr>
          <w:sz w:val="28"/>
          <w:szCs w:val="28"/>
        </w:rPr>
        <w:t xml:space="preserve"> признак</w:t>
      </w:r>
      <w:r w:rsidR="00523768" w:rsidRPr="00BC6AD7">
        <w:rPr>
          <w:sz w:val="28"/>
          <w:szCs w:val="28"/>
        </w:rPr>
        <w:t>ам:</w:t>
      </w:r>
      <w:r w:rsidR="00BC6AD7">
        <w:rPr>
          <w:sz w:val="28"/>
          <w:szCs w:val="28"/>
        </w:rPr>
        <w:t xml:space="preserve"> </w:t>
      </w:r>
    </w:p>
    <w:p w:rsidR="00886520" w:rsidRPr="00BC6AD7" w:rsidRDefault="00085DB4" w:rsidP="00BC6AD7">
      <w:pPr>
        <w:pStyle w:val="a3"/>
        <w:spacing w:line="360" w:lineRule="auto"/>
        <w:ind w:firstLine="709"/>
        <w:jc w:val="both"/>
        <w:rPr>
          <w:sz w:val="28"/>
          <w:szCs w:val="28"/>
          <w:lang w:bidi="he-IL"/>
        </w:rPr>
      </w:pPr>
      <w:r w:rsidRPr="00BC6AD7">
        <w:rPr>
          <w:sz w:val="28"/>
          <w:szCs w:val="28"/>
          <w:lang w:bidi="he-IL"/>
        </w:rPr>
        <w:t>•</w:t>
      </w:r>
      <w:r w:rsidR="00886520" w:rsidRPr="00BC6AD7">
        <w:rPr>
          <w:sz w:val="28"/>
          <w:szCs w:val="28"/>
          <w:lang w:bidi="he-IL"/>
        </w:rPr>
        <w:t>по</w:t>
      </w:r>
      <w:r w:rsidRPr="00BC6AD7">
        <w:rPr>
          <w:sz w:val="28"/>
          <w:szCs w:val="28"/>
          <w:lang w:bidi="he-IL"/>
        </w:rPr>
        <w:t xml:space="preserve"> </w:t>
      </w:r>
      <w:r w:rsidR="00886520" w:rsidRPr="00BC6AD7">
        <w:rPr>
          <w:i/>
          <w:iCs/>
          <w:sz w:val="28"/>
          <w:szCs w:val="28"/>
          <w:lang w:bidi="he-IL"/>
        </w:rPr>
        <w:t xml:space="preserve">способу передачи прав собственности. </w:t>
      </w:r>
      <w:r w:rsidR="00886520" w:rsidRPr="00BC6AD7">
        <w:rPr>
          <w:sz w:val="28"/>
          <w:szCs w:val="28"/>
          <w:lang w:bidi="he-IL"/>
        </w:rPr>
        <w:t>Раз</w:t>
      </w:r>
      <w:r w:rsidR="00030049" w:rsidRPr="00BC6AD7">
        <w:rPr>
          <w:sz w:val="28"/>
          <w:szCs w:val="28"/>
          <w:lang w:bidi="he-IL"/>
        </w:rPr>
        <w:t>личают предъявительские</w:t>
      </w:r>
      <w:r w:rsidR="00886520" w:rsidRPr="00BC6AD7">
        <w:rPr>
          <w:sz w:val="28"/>
          <w:szCs w:val="28"/>
          <w:lang w:bidi="he-IL"/>
        </w:rPr>
        <w:t xml:space="preserve">, ордерные и </w:t>
      </w:r>
      <w:r w:rsidR="00030049" w:rsidRPr="00BC6AD7">
        <w:rPr>
          <w:sz w:val="28"/>
          <w:szCs w:val="28"/>
          <w:lang w:bidi="he-IL"/>
        </w:rPr>
        <w:t>именные</w:t>
      </w:r>
      <w:r w:rsidR="00A470BF" w:rsidRPr="00BC6AD7">
        <w:rPr>
          <w:sz w:val="28"/>
          <w:szCs w:val="28"/>
          <w:lang w:bidi="he-IL"/>
        </w:rPr>
        <w:t xml:space="preserve"> </w:t>
      </w:r>
      <w:r w:rsidR="00886520" w:rsidRPr="00BC6AD7">
        <w:rPr>
          <w:sz w:val="28"/>
          <w:szCs w:val="28"/>
          <w:lang w:bidi="he-IL"/>
        </w:rPr>
        <w:t xml:space="preserve">ценныe бумаги; </w:t>
      </w:r>
    </w:p>
    <w:p w:rsidR="00085DB4" w:rsidRPr="00BC6AD7" w:rsidRDefault="00886520"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по </w:t>
      </w:r>
      <w:r w:rsidR="00085DB4" w:rsidRPr="00BC6AD7">
        <w:rPr>
          <w:i/>
          <w:iCs/>
          <w:sz w:val="28"/>
          <w:szCs w:val="28"/>
          <w:lang w:bidi="he-IL"/>
        </w:rPr>
        <w:t>виду зак</w:t>
      </w:r>
      <w:r w:rsidRPr="00BC6AD7">
        <w:rPr>
          <w:i/>
          <w:iCs/>
          <w:sz w:val="28"/>
          <w:szCs w:val="28"/>
          <w:lang w:bidi="he-IL"/>
        </w:rPr>
        <w:t xml:space="preserve">репления прав. </w:t>
      </w:r>
      <w:r w:rsidR="00085DB4" w:rsidRPr="00BC6AD7">
        <w:rPr>
          <w:sz w:val="28"/>
          <w:szCs w:val="28"/>
          <w:lang w:bidi="he-IL"/>
        </w:rPr>
        <w:t xml:space="preserve">Ценные бумаги подразделяются на долговые, </w:t>
      </w:r>
      <w:r w:rsidRPr="00BC6AD7">
        <w:rPr>
          <w:sz w:val="28"/>
          <w:szCs w:val="28"/>
          <w:lang w:bidi="he-IL"/>
        </w:rPr>
        <w:t xml:space="preserve">к </w:t>
      </w:r>
      <w:r w:rsidR="00085DB4" w:rsidRPr="00BC6AD7">
        <w:rPr>
          <w:sz w:val="28"/>
          <w:szCs w:val="28"/>
          <w:lang w:bidi="he-IL"/>
        </w:rPr>
        <w:t xml:space="preserve">которым </w:t>
      </w:r>
      <w:r w:rsidRPr="00BC6AD7">
        <w:rPr>
          <w:sz w:val="28"/>
          <w:szCs w:val="28"/>
          <w:lang w:bidi="he-IL"/>
        </w:rPr>
        <w:t xml:space="preserve">относят </w:t>
      </w:r>
      <w:r w:rsidR="00085DB4" w:rsidRPr="00BC6AD7">
        <w:rPr>
          <w:sz w:val="28"/>
          <w:szCs w:val="28"/>
          <w:lang w:bidi="he-IL"/>
        </w:rPr>
        <w:t>прежде всего обл</w:t>
      </w:r>
      <w:r w:rsidRPr="00BC6AD7">
        <w:rPr>
          <w:sz w:val="28"/>
          <w:szCs w:val="28"/>
          <w:lang w:bidi="he-IL"/>
        </w:rPr>
        <w:t>игации и долевые ценные бу</w:t>
      </w:r>
      <w:r w:rsidR="00085DB4" w:rsidRPr="00BC6AD7">
        <w:rPr>
          <w:sz w:val="28"/>
          <w:szCs w:val="28"/>
          <w:lang w:bidi="he-IL"/>
        </w:rPr>
        <w:t>маг</w:t>
      </w:r>
      <w:r w:rsidRPr="00BC6AD7">
        <w:rPr>
          <w:sz w:val="28"/>
          <w:szCs w:val="28"/>
          <w:lang w:bidi="he-IL"/>
        </w:rPr>
        <w:t>и</w:t>
      </w:r>
      <w:r w:rsidR="00085DB4" w:rsidRPr="00BC6AD7">
        <w:rPr>
          <w:sz w:val="28"/>
          <w:szCs w:val="28"/>
          <w:lang w:bidi="he-IL"/>
        </w:rPr>
        <w:t>;</w:t>
      </w:r>
    </w:p>
    <w:p w:rsidR="00886520" w:rsidRPr="00BC6AD7" w:rsidRDefault="00085DB4"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по </w:t>
      </w:r>
      <w:r w:rsidRPr="00BC6AD7">
        <w:rPr>
          <w:i/>
          <w:sz w:val="28"/>
          <w:szCs w:val="28"/>
          <w:lang w:bidi="he-IL"/>
        </w:rPr>
        <w:t>виду и п</w:t>
      </w:r>
      <w:r w:rsidR="00886520" w:rsidRPr="00BC6AD7">
        <w:rPr>
          <w:i/>
          <w:iCs/>
          <w:sz w:val="28"/>
          <w:szCs w:val="28"/>
          <w:lang w:bidi="he-IL"/>
        </w:rPr>
        <w:t>овторя</w:t>
      </w:r>
      <w:r w:rsidRPr="00BC6AD7">
        <w:rPr>
          <w:i/>
          <w:iCs/>
          <w:sz w:val="28"/>
          <w:szCs w:val="28"/>
          <w:lang w:bidi="he-IL"/>
        </w:rPr>
        <w:t>емо</w:t>
      </w:r>
      <w:r w:rsidR="00886520" w:rsidRPr="00BC6AD7">
        <w:rPr>
          <w:i/>
          <w:iCs/>
          <w:sz w:val="28"/>
          <w:szCs w:val="28"/>
          <w:lang w:bidi="he-IL"/>
        </w:rPr>
        <w:t xml:space="preserve">сти получаемого дохода. </w:t>
      </w:r>
      <w:r w:rsidR="00886520" w:rsidRPr="00BC6AD7">
        <w:rPr>
          <w:sz w:val="28"/>
          <w:szCs w:val="28"/>
          <w:lang w:bidi="he-IL"/>
        </w:rPr>
        <w:t xml:space="preserve">Выделяют </w:t>
      </w:r>
      <w:r w:rsidRPr="00BC6AD7">
        <w:rPr>
          <w:sz w:val="28"/>
          <w:szCs w:val="28"/>
          <w:lang w:bidi="he-IL"/>
        </w:rPr>
        <w:t>ценные бумaг</w:t>
      </w:r>
      <w:r w:rsidR="00886520" w:rsidRPr="00BC6AD7">
        <w:rPr>
          <w:sz w:val="28"/>
          <w:szCs w:val="28"/>
          <w:lang w:bidi="he-IL"/>
        </w:rPr>
        <w:t>и денежно</w:t>
      </w:r>
      <w:r w:rsidRPr="00BC6AD7">
        <w:rPr>
          <w:sz w:val="28"/>
          <w:szCs w:val="28"/>
          <w:lang w:bidi="he-IL"/>
        </w:rPr>
        <w:t>го рынка, удостоверяющие право на одноразовое получение определенной суммы денег, к ко</w:t>
      </w:r>
      <w:r w:rsidR="00886520" w:rsidRPr="00BC6AD7">
        <w:rPr>
          <w:sz w:val="28"/>
          <w:szCs w:val="28"/>
          <w:lang w:bidi="he-IL"/>
        </w:rPr>
        <w:t>торым относят чеки и векселя; ценные б</w:t>
      </w:r>
      <w:r w:rsidRPr="00BC6AD7">
        <w:rPr>
          <w:sz w:val="28"/>
          <w:szCs w:val="28"/>
          <w:lang w:bidi="he-IL"/>
        </w:rPr>
        <w:t>умаги pынка капиталов</w:t>
      </w:r>
      <w:r w:rsidR="00886520" w:rsidRPr="00BC6AD7">
        <w:rPr>
          <w:sz w:val="28"/>
          <w:szCs w:val="28"/>
          <w:lang w:bidi="he-IL"/>
        </w:rPr>
        <w:t>, удостоверяю</w:t>
      </w:r>
      <w:r w:rsidRPr="00BC6AD7">
        <w:rPr>
          <w:sz w:val="28"/>
          <w:szCs w:val="28"/>
          <w:lang w:bidi="he-IL"/>
        </w:rPr>
        <w:t xml:space="preserve">щие право на </w:t>
      </w:r>
      <w:r w:rsidR="00886520" w:rsidRPr="00BC6AD7">
        <w:rPr>
          <w:sz w:val="28"/>
          <w:szCs w:val="28"/>
          <w:lang w:bidi="he-IL"/>
        </w:rPr>
        <w:t>многокр</w:t>
      </w:r>
      <w:r w:rsidRPr="00BC6AD7">
        <w:rPr>
          <w:sz w:val="28"/>
          <w:szCs w:val="28"/>
          <w:lang w:bidi="he-IL"/>
        </w:rPr>
        <w:t>атное получе</w:t>
      </w:r>
      <w:r w:rsidR="00886520" w:rsidRPr="00BC6AD7">
        <w:rPr>
          <w:sz w:val="28"/>
          <w:szCs w:val="28"/>
          <w:lang w:bidi="he-IL"/>
        </w:rPr>
        <w:t>ние дохода или на владение частью капитала предп</w:t>
      </w:r>
      <w:r w:rsidRPr="00BC6AD7">
        <w:rPr>
          <w:sz w:val="28"/>
          <w:szCs w:val="28"/>
          <w:lang w:bidi="he-IL"/>
        </w:rPr>
        <w:t xml:space="preserve">риятия, </w:t>
      </w:r>
      <w:r w:rsidR="00886520" w:rsidRPr="00BC6AD7">
        <w:rPr>
          <w:sz w:val="28"/>
          <w:szCs w:val="28"/>
          <w:lang w:bidi="he-IL"/>
        </w:rPr>
        <w:t>к которым относят акции и о</w:t>
      </w:r>
      <w:r w:rsidRPr="00BC6AD7">
        <w:rPr>
          <w:sz w:val="28"/>
          <w:szCs w:val="28"/>
          <w:lang w:bidi="he-IL"/>
        </w:rPr>
        <w:t>блигации; ценные бумаги товарного</w:t>
      </w:r>
      <w:r w:rsidR="00886520" w:rsidRPr="00BC6AD7">
        <w:rPr>
          <w:sz w:val="28"/>
          <w:szCs w:val="28"/>
          <w:lang w:bidi="he-IL"/>
        </w:rPr>
        <w:t xml:space="preserve"> рынка, удостоверяющие право на полу</w:t>
      </w:r>
      <w:r w:rsidRPr="00BC6AD7">
        <w:rPr>
          <w:sz w:val="28"/>
          <w:szCs w:val="28"/>
          <w:lang w:bidi="he-IL"/>
        </w:rPr>
        <w:t>че</w:t>
      </w:r>
      <w:r w:rsidR="00886520" w:rsidRPr="00BC6AD7">
        <w:rPr>
          <w:sz w:val="28"/>
          <w:szCs w:val="28"/>
          <w:lang w:bidi="he-IL"/>
        </w:rPr>
        <w:t xml:space="preserve">ние определенных товаров, к которым, в частности, </w:t>
      </w:r>
      <w:r w:rsidRPr="00BC6AD7">
        <w:rPr>
          <w:sz w:val="28"/>
          <w:szCs w:val="28"/>
          <w:lang w:bidi="he-IL"/>
        </w:rPr>
        <w:t>относят коносаменты и складские расписки.</w:t>
      </w:r>
    </w:p>
    <w:p w:rsidR="00886520" w:rsidRPr="00BC6AD7" w:rsidRDefault="00085DB4" w:rsidP="00BC6AD7">
      <w:pPr>
        <w:pStyle w:val="a3"/>
        <w:spacing w:line="360" w:lineRule="auto"/>
        <w:ind w:firstLine="709"/>
        <w:jc w:val="both"/>
        <w:rPr>
          <w:sz w:val="28"/>
          <w:szCs w:val="28"/>
          <w:lang w:bidi="he-IL"/>
        </w:rPr>
      </w:pPr>
      <w:r w:rsidRPr="00BC6AD7">
        <w:rPr>
          <w:sz w:val="28"/>
          <w:szCs w:val="28"/>
          <w:lang w:bidi="he-IL"/>
        </w:rPr>
        <w:t>Наибольшее значение на рынке ценных бумаг имеют классичес</w:t>
      </w:r>
      <w:r w:rsidR="00886520" w:rsidRPr="00BC6AD7">
        <w:rPr>
          <w:sz w:val="28"/>
          <w:szCs w:val="28"/>
          <w:lang w:bidi="he-IL"/>
        </w:rPr>
        <w:t>кие</w:t>
      </w:r>
      <w:r w:rsidRPr="00BC6AD7">
        <w:rPr>
          <w:sz w:val="28"/>
          <w:szCs w:val="28"/>
          <w:lang w:bidi="he-IL"/>
        </w:rPr>
        <w:t xml:space="preserve"> ценные бумаги - акции и облигац</w:t>
      </w:r>
      <w:r w:rsidR="00886520" w:rsidRPr="00BC6AD7">
        <w:rPr>
          <w:sz w:val="28"/>
          <w:szCs w:val="28"/>
          <w:lang w:bidi="he-IL"/>
        </w:rPr>
        <w:t>ии. В</w:t>
      </w:r>
      <w:r w:rsidRPr="00BC6AD7">
        <w:rPr>
          <w:sz w:val="28"/>
          <w:szCs w:val="28"/>
          <w:lang w:bidi="he-IL"/>
        </w:rPr>
        <w:t>ыпуск</w:t>
      </w:r>
      <w:r w:rsidR="00886520" w:rsidRPr="00BC6AD7">
        <w:rPr>
          <w:sz w:val="28"/>
          <w:szCs w:val="28"/>
          <w:lang w:bidi="he-IL"/>
        </w:rPr>
        <w:t xml:space="preserve"> и хождение ак</w:t>
      </w:r>
      <w:r w:rsidRPr="00BC6AD7">
        <w:rPr>
          <w:sz w:val="28"/>
          <w:szCs w:val="28"/>
          <w:lang w:bidi="he-IL"/>
        </w:rPr>
        <w:t xml:space="preserve">ций </w:t>
      </w:r>
      <w:r w:rsidR="00886520" w:rsidRPr="00BC6AD7">
        <w:rPr>
          <w:sz w:val="28"/>
          <w:szCs w:val="28"/>
          <w:lang w:bidi="he-IL"/>
        </w:rPr>
        <w:t>регулир</w:t>
      </w:r>
      <w:r w:rsidRPr="00BC6AD7">
        <w:rPr>
          <w:sz w:val="28"/>
          <w:szCs w:val="28"/>
          <w:lang w:bidi="he-IL"/>
        </w:rPr>
        <w:t>уется</w:t>
      </w:r>
      <w:r w:rsidR="00886520" w:rsidRPr="00BC6AD7">
        <w:rPr>
          <w:sz w:val="28"/>
          <w:szCs w:val="28"/>
          <w:lang w:bidi="he-IL"/>
        </w:rPr>
        <w:t xml:space="preserve"> Законом об акциях</w:t>
      </w:r>
      <w:r w:rsidRPr="00BC6AD7">
        <w:rPr>
          <w:sz w:val="28"/>
          <w:szCs w:val="28"/>
          <w:lang w:bidi="he-IL"/>
        </w:rPr>
        <w:t>.</w:t>
      </w:r>
      <w:r w:rsidR="00886520" w:rsidRPr="00BC6AD7">
        <w:rPr>
          <w:sz w:val="28"/>
          <w:szCs w:val="28"/>
          <w:lang w:bidi="he-IL"/>
        </w:rPr>
        <w:t xml:space="preserve"> </w:t>
      </w:r>
    </w:p>
    <w:p w:rsidR="00886520" w:rsidRPr="00BC6AD7" w:rsidRDefault="00085DB4" w:rsidP="00BC6AD7">
      <w:pPr>
        <w:pStyle w:val="a3"/>
        <w:tabs>
          <w:tab w:val="left" w:pos="316"/>
          <w:tab w:val="left" w:pos="5932"/>
        </w:tabs>
        <w:spacing w:line="360" w:lineRule="auto"/>
        <w:ind w:firstLine="709"/>
        <w:jc w:val="both"/>
        <w:rPr>
          <w:sz w:val="28"/>
          <w:szCs w:val="28"/>
          <w:lang w:bidi="he-IL"/>
        </w:rPr>
      </w:pPr>
      <w:r w:rsidRPr="00BC6AD7">
        <w:rPr>
          <w:sz w:val="28"/>
          <w:szCs w:val="28"/>
          <w:lang w:bidi="he-IL"/>
        </w:rPr>
        <w:t>Осн</w:t>
      </w:r>
      <w:r w:rsidR="00886520" w:rsidRPr="00BC6AD7">
        <w:rPr>
          <w:sz w:val="28"/>
          <w:szCs w:val="28"/>
          <w:lang w:bidi="he-IL"/>
        </w:rPr>
        <w:t>овными владельцами акц</w:t>
      </w:r>
      <w:r w:rsidRPr="00BC6AD7">
        <w:rPr>
          <w:sz w:val="28"/>
          <w:szCs w:val="28"/>
          <w:lang w:bidi="he-IL"/>
        </w:rPr>
        <w:t>ий</w:t>
      </w:r>
      <w:r w:rsidR="00886520" w:rsidRPr="00BC6AD7">
        <w:rPr>
          <w:sz w:val="28"/>
          <w:szCs w:val="28"/>
          <w:lang w:bidi="he-IL"/>
        </w:rPr>
        <w:t xml:space="preserve"> являются индиви</w:t>
      </w:r>
      <w:r w:rsidRPr="00BC6AD7">
        <w:rPr>
          <w:sz w:val="28"/>
          <w:szCs w:val="28"/>
          <w:lang w:bidi="he-IL"/>
        </w:rPr>
        <w:t>дуальные инвесторы (п</w:t>
      </w:r>
      <w:r w:rsidR="00886520" w:rsidRPr="00BC6AD7">
        <w:rPr>
          <w:sz w:val="28"/>
          <w:szCs w:val="28"/>
          <w:lang w:bidi="he-IL"/>
        </w:rPr>
        <w:t>рямые вла</w:t>
      </w:r>
      <w:r w:rsidRPr="00BC6AD7">
        <w:rPr>
          <w:sz w:val="28"/>
          <w:szCs w:val="28"/>
          <w:lang w:bidi="he-IL"/>
        </w:rPr>
        <w:t xml:space="preserve">дельцы акций), которые владеют 13% всех акций, </w:t>
      </w:r>
      <w:r w:rsidR="00886520" w:rsidRPr="00BC6AD7">
        <w:rPr>
          <w:sz w:val="28"/>
          <w:szCs w:val="28"/>
          <w:lang w:bidi="he-IL"/>
        </w:rPr>
        <w:t xml:space="preserve">институциональные инвесторы (на их долю приходится </w:t>
      </w:r>
      <w:r w:rsidR="00E0328F" w:rsidRPr="00BC6AD7">
        <w:rPr>
          <w:sz w:val="28"/>
          <w:szCs w:val="28"/>
          <w:lang w:bidi="he-IL"/>
        </w:rPr>
        <w:t>68%), государ</w:t>
      </w:r>
      <w:r w:rsidR="00886520" w:rsidRPr="00BC6AD7">
        <w:rPr>
          <w:sz w:val="28"/>
          <w:szCs w:val="28"/>
          <w:lang w:bidi="he-IL"/>
        </w:rPr>
        <w:t>ство (3%) и иностранные инвесторы (16%). Прак</w:t>
      </w:r>
      <w:r w:rsidR="00E0328F" w:rsidRPr="00BC6AD7">
        <w:rPr>
          <w:sz w:val="28"/>
          <w:szCs w:val="28"/>
          <w:lang w:bidi="he-IL"/>
        </w:rPr>
        <w:t>тически все</w:t>
      </w:r>
      <w:r w:rsidR="00886520" w:rsidRPr="00BC6AD7">
        <w:rPr>
          <w:sz w:val="28"/>
          <w:szCs w:val="28"/>
          <w:lang w:bidi="he-IL"/>
        </w:rPr>
        <w:t xml:space="preserve"> </w:t>
      </w:r>
      <w:r w:rsidR="00E0328F" w:rsidRPr="00BC6AD7">
        <w:rPr>
          <w:sz w:val="28"/>
          <w:szCs w:val="28"/>
          <w:lang w:bidi="he-IL"/>
        </w:rPr>
        <w:t>сер</w:t>
      </w:r>
      <w:r w:rsidR="00886520" w:rsidRPr="00BC6AD7">
        <w:rPr>
          <w:sz w:val="28"/>
          <w:szCs w:val="28"/>
          <w:lang w:bidi="he-IL"/>
        </w:rPr>
        <w:t>тификаты акций находятся в централизованном де</w:t>
      </w:r>
      <w:r w:rsidR="00E0328F" w:rsidRPr="00BC6AD7">
        <w:rPr>
          <w:sz w:val="28"/>
          <w:szCs w:val="28"/>
          <w:lang w:bidi="he-IL"/>
        </w:rPr>
        <w:t>позитарии. Долгое</w:t>
      </w:r>
      <w:r w:rsidR="00886520" w:rsidRPr="00BC6AD7">
        <w:rPr>
          <w:sz w:val="28"/>
          <w:szCs w:val="28"/>
          <w:lang w:bidi="he-IL"/>
        </w:rPr>
        <w:t xml:space="preserve"> время он н</w:t>
      </w:r>
      <w:r w:rsidR="00E0328F" w:rsidRPr="00BC6AD7">
        <w:rPr>
          <w:sz w:val="28"/>
          <w:szCs w:val="28"/>
          <w:lang w:bidi="he-IL"/>
        </w:rPr>
        <w:t>осил</w:t>
      </w:r>
      <w:r w:rsidR="00886520" w:rsidRPr="00BC6AD7">
        <w:rPr>
          <w:sz w:val="28"/>
          <w:szCs w:val="28"/>
          <w:lang w:bidi="he-IL"/>
        </w:rPr>
        <w:t xml:space="preserve"> название Неме</w:t>
      </w:r>
      <w:r w:rsidR="00E0328F" w:rsidRPr="00BC6AD7">
        <w:rPr>
          <w:sz w:val="28"/>
          <w:szCs w:val="28"/>
          <w:lang w:bidi="he-IL"/>
        </w:rPr>
        <w:t>цкий</w:t>
      </w:r>
      <w:r w:rsidR="00886520" w:rsidRPr="00BC6AD7">
        <w:rPr>
          <w:sz w:val="28"/>
          <w:szCs w:val="28"/>
          <w:lang w:bidi="he-IL"/>
        </w:rPr>
        <w:t xml:space="preserve"> кассовый союз</w:t>
      </w:r>
      <w:r w:rsidR="00E0328F" w:rsidRPr="00BC6AD7">
        <w:rPr>
          <w:sz w:val="28"/>
          <w:szCs w:val="28"/>
          <w:lang w:bidi="he-IL"/>
        </w:rPr>
        <w:t xml:space="preserve">, </w:t>
      </w:r>
      <w:r w:rsidR="00886520" w:rsidRPr="00BC6AD7">
        <w:rPr>
          <w:sz w:val="28"/>
          <w:szCs w:val="28"/>
          <w:lang w:bidi="he-IL"/>
        </w:rPr>
        <w:t>а с на</w:t>
      </w:r>
      <w:r w:rsidR="00E0328F" w:rsidRPr="00BC6AD7">
        <w:rPr>
          <w:sz w:val="28"/>
          <w:szCs w:val="28"/>
          <w:lang w:bidi="he-IL"/>
        </w:rPr>
        <w:t>чал</w:t>
      </w:r>
      <w:r w:rsidR="00886520" w:rsidRPr="00BC6AD7">
        <w:rPr>
          <w:sz w:val="28"/>
          <w:szCs w:val="28"/>
          <w:lang w:bidi="he-IL"/>
        </w:rPr>
        <w:t>а 2000г</w:t>
      </w:r>
      <w:r w:rsidR="00E0328F" w:rsidRPr="00BC6AD7">
        <w:rPr>
          <w:sz w:val="28"/>
          <w:szCs w:val="28"/>
          <w:lang w:bidi="he-IL"/>
        </w:rPr>
        <w:t>. - Clearstream.</w:t>
      </w:r>
    </w:p>
    <w:p w:rsidR="00E0328F" w:rsidRPr="00BC6AD7" w:rsidRDefault="00E0328F" w:rsidP="00BC6AD7">
      <w:pPr>
        <w:pStyle w:val="a3"/>
        <w:spacing w:line="360" w:lineRule="auto"/>
        <w:ind w:firstLine="709"/>
        <w:jc w:val="both"/>
        <w:rPr>
          <w:sz w:val="28"/>
          <w:szCs w:val="28"/>
          <w:lang w:bidi="he-IL"/>
        </w:rPr>
      </w:pPr>
      <w:r w:rsidRPr="00BC6AD7">
        <w:rPr>
          <w:sz w:val="28"/>
          <w:szCs w:val="28"/>
          <w:lang w:bidi="he-IL"/>
        </w:rPr>
        <w:t>Акции</w:t>
      </w:r>
      <w:r w:rsidR="00886520" w:rsidRPr="00BC6AD7">
        <w:rPr>
          <w:sz w:val="28"/>
          <w:szCs w:val="28"/>
          <w:lang w:bidi="he-IL"/>
        </w:rPr>
        <w:t xml:space="preserve"> грy</w:t>
      </w:r>
      <w:r w:rsidRPr="00BC6AD7">
        <w:rPr>
          <w:sz w:val="28"/>
          <w:szCs w:val="28"/>
          <w:lang w:bidi="he-IL"/>
        </w:rPr>
        <w:t>ппируют по трем крит</w:t>
      </w:r>
      <w:r w:rsidR="00886520" w:rsidRPr="00BC6AD7">
        <w:rPr>
          <w:sz w:val="28"/>
          <w:szCs w:val="28"/>
          <w:lang w:bidi="he-IL"/>
        </w:rPr>
        <w:t>eриям - способу передачи</w:t>
      </w:r>
      <w:r w:rsidRPr="00BC6AD7">
        <w:rPr>
          <w:sz w:val="28"/>
          <w:szCs w:val="28"/>
          <w:lang w:bidi="he-IL"/>
        </w:rPr>
        <w:t xml:space="preserve"> прав,</w:t>
      </w:r>
      <w:r w:rsidRPr="00BC6AD7">
        <w:rPr>
          <w:sz w:val="28"/>
          <w:szCs w:val="28"/>
          <w:lang w:bidi="he-IL"/>
        </w:rPr>
        <w:tab/>
        <w:t>ви</w:t>
      </w:r>
      <w:r w:rsidR="00886520" w:rsidRPr="00BC6AD7">
        <w:rPr>
          <w:sz w:val="28"/>
          <w:szCs w:val="28"/>
          <w:lang w:bidi="he-IL"/>
        </w:rPr>
        <w:t xml:space="preserve">ду прав, </w:t>
      </w:r>
      <w:r w:rsidRPr="00BC6AD7">
        <w:rPr>
          <w:sz w:val="28"/>
          <w:szCs w:val="28"/>
          <w:lang w:bidi="he-IL"/>
        </w:rPr>
        <w:t>закреп</w:t>
      </w:r>
      <w:r w:rsidR="00886520" w:rsidRPr="00BC6AD7">
        <w:rPr>
          <w:sz w:val="28"/>
          <w:szCs w:val="28"/>
          <w:lang w:bidi="he-IL"/>
        </w:rPr>
        <w:t>ленных в акц</w:t>
      </w:r>
      <w:r w:rsidRPr="00BC6AD7">
        <w:rPr>
          <w:sz w:val="28"/>
          <w:szCs w:val="28"/>
          <w:lang w:bidi="he-IL"/>
        </w:rPr>
        <w:t>иях</w:t>
      </w:r>
      <w:r w:rsidR="00886520" w:rsidRPr="00BC6AD7">
        <w:rPr>
          <w:sz w:val="28"/>
          <w:szCs w:val="28"/>
          <w:lang w:bidi="he-IL"/>
        </w:rPr>
        <w:t xml:space="preserve">, и времени эмиссии. </w:t>
      </w:r>
    </w:p>
    <w:p w:rsidR="00886520" w:rsidRPr="00BC6AD7" w:rsidRDefault="00886520" w:rsidP="00BC6AD7">
      <w:pPr>
        <w:pStyle w:val="a3"/>
        <w:spacing w:line="360" w:lineRule="auto"/>
        <w:ind w:firstLine="709"/>
        <w:jc w:val="both"/>
        <w:rPr>
          <w:sz w:val="28"/>
          <w:szCs w:val="28"/>
          <w:lang w:bidi="he-IL"/>
        </w:rPr>
      </w:pPr>
      <w:r w:rsidRPr="00BC6AD7">
        <w:rPr>
          <w:sz w:val="28"/>
          <w:szCs w:val="28"/>
          <w:lang w:bidi="he-IL"/>
        </w:rPr>
        <w:t xml:space="preserve">По </w:t>
      </w:r>
      <w:r w:rsidRPr="00BC6AD7">
        <w:rPr>
          <w:i/>
          <w:iCs/>
          <w:sz w:val="28"/>
          <w:szCs w:val="28"/>
          <w:lang w:bidi="he-IL"/>
        </w:rPr>
        <w:t xml:space="preserve">способу передачи прав </w:t>
      </w:r>
      <w:r w:rsidRPr="00BC6AD7">
        <w:rPr>
          <w:sz w:val="28"/>
          <w:szCs w:val="28"/>
          <w:lang w:bidi="he-IL"/>
        </w:rPr>
        <w:t>выде</w:t>
      </w:r>
      <w:r w:rsidR="00E0328F" w:rsidRPr="00BC6AD7">
        <w:rPr>
          <w:sz w:val="28"/>
          <w:szCs w:val="28"/>
          <w:lang w:bidi="he-IL"/>
        </w:rPr>
        <w:t>ляют именные, на предъявителя и ва</w:t>
      </w:r>
      <w:r w:rsidRPr="00BC6AD7">
        <w:rPr>
          <w:sz w:val="28"/>
          <w:szCs w:val="28"/>
          <w:lang w:bidi="he-IL"/>
        </w:rPr>
        <w:t>нкулированные именные а</w:t>
      </w:r>
      <w:r w:rsidR="00E0328F" w:rsidRPr="00BC6AD7">
        <w:rPr>
          <w:sz w:val="28"/>
          <w:szCs w:val="28"/>
          <w:lang w:bidi="he-IL"/>
        </w:rPr>
        <w:t>кции. Для передачи прав по именной а</w:t>
      </w:r>
      <w:r w:rsidRPr="00BC6AD7">
        <w:rPr>
          <w:sz w:val="28"/>
          <w:szCs w:val="28"/>
          <w:lang w:bidi="he-IL"/>
        </w:rPr>
        <w:t>кции требуется согласие сторон, передача сертификата, заявление</w:t>
      </w:r>
      <w:r w:rsidR="00E0328F" w:rsidRPr="00BC6AD7">
        <w:rPr>
          <w:sz w:val="28"/>
          <w:szCs w:val="28"/>
          <w:lang w:bidi="he-IL"/>
        </w:rPr>
        <w:t xml:space="preserve"> об </w:t>
      </w:r>
      <w:r w:rsidRPr="00BC6AD7">
        <w:rPr>
          <w:sz w:val="28"/>
          <w:szCs w:val="28"/>
          <w:lang w:bidi="he-IL"/>
        </w:rPr>
        <w:t>уступке прав (цессия) и регис</w:t>
      </w:r>
      <w:r w:rsidR="00E0328F" w:rsidRPr="00BC6AD7">
        <w:rPr>
          <w:sz w:val="28"/>
          <w:szCs w:val="28"/>
          <w:lang w:bidi="he-IL"/>
        </w:rPr>
        <w:t>т</w:t>
      </w:r>
      <w:r w:rsidRPr="00BC6AD7">
        <w:rPr>
          <w:sz w:val="28"/>
          <w:szCs w:val="28"/>
          <w:lang w:bidi="he-IL"/>
        </w:rPr>
        <w:t>раци</w:t>
      </w:r>
      <w:r w:rsidR="00E0328F" w:rsidRPr="00BC6AD7">
        <w:rPr>
          <w:sz w:val="28"/>
          <w:szCs w:val="28"/>
          <w:lang w:bidi="he-IL"/>
        </w:rPr>
        <w:t>я</w:t>
      </w:r>
      <w:r w:rsidRPr="00BC6AD7">
        <w:rPr>
          <w:sz w:val="28"/>
          <w:szCs w:val="28"/>
          <w:lang w:bidi="he-IL"/>
        </w:rPr>
        <w:t xml:space="preserve"> нового владельца; доля таких </w:t>
      </w:r>
      <w:r w:rsidR="00E0328F" w:rsidRPr="00BC6AD7">
        <w:rPr>
          <w:sz w:val="28"/>
          <w:szCs w:val="28"/>
          <w:lang w:bidi="he-IL"/>
        </w:rPr>
        <w:t xml:space="preserve">акций </w:t>
      </w:r>
      <w:r w:rsidRPr="00BC6AD7">
        <w:rPr>
          <w:sz w:val="28"/>
          <w:szCs w:val="28"/>
          <w:lang w:bidi="he-IL"/>
        </w:rPr>
        <w:t>в торговом обороте незначит</w:t>
      </w:r>
      <w:r w:rsidR="00E0328F" w:rsidRPr="00BC6AD7">
        <w:rPr>
          <w:sz w:val="28"/>
          <w:szCs w:val="28"/>
          <w:lang w:bidi="he-IL"/>
        </w:rPr>
        <w:t>ельна. Ванкулированные акции в от</w:t>
      </w:r>
      <w:r w:rsidRPr="00BC6AD7">
        <w:rPr>
          <w:sz w:val="28"/>
          <w:szCs w:val="28"/>
          <w:lang w:bidi="he-IL"/>
        </w:rPr>
        <w:t xml:space="preserve">личие от именных требуют согласия акционерного общества на </w:t>
      </w:r>
      <w:r w:rsidR="00E0328F" w:rsidRPr="00BC6AD7">
        <w:rPr>
          <w:sz w:val="28"/>
          <w:szCs w:val="28"/>
          <w:lang w:bidi="he-IL"/>
        </w:rPr>
        <w:t>покупк</w:t>
      </w:r>
      <w:r w:rsidRPr="00BC6AD7">
        <w:rPr>
          <w:sz w:val="28"/>
          <w:szCs w:val="28"/>
          <w:lang w:bidi="he-IL"/>
        </w:rPr>
        <w:t>y-продажу данной ценной бумa</w:t>
      </w:r>
      <w:r w:rsidR="00E0328F" w:rsidRPr="00BC6AD7">
        <w:rPr>
          <w:sz w:val="28"/>
          <w:szCs w:val="28"/>
          <w:lang w:bidi="he-IL"/>
        </w:rPr>
        <w:t>ги. В основном акции выпуска</w:t>
      </w:r>
      <w:r w:rsidR="00E0328F" w:rsidRPr="00BC6AD7">
        <w:rPr>
          <w:sz w:val="28"/>
          <w:szCs w:val="28"/>
          <w:lang w:bidi="he-IL"/>
        </w:rPr>
        <w:softHyphen/>
        <w:t>ются</w:t>
      </w:r>
      <w:r w:rsidRPr="00BC6AD7">
        <w:rPr>
          <w:sz w:val="28"/>
          <w:szCs w:val="28"/>
          <w:lang w:bidi="he-IL"/>
        </w:rPr>
        <w:t xml:space="preserve"> на предъявителя, что облегчает процесс передачи прав при по</w:t>
      </w:r>
      <w:r w:rsidRPr="00BC6AD7">
        <w:rPr>
          <w:sz w:val="28"/>
          <w:szCs w:val="28"/>
          <w:lang w:bidi="he-IL"/>
        </w:rPr>
        <w:softHyphen/>
      </w:r>
      <w:r w:rsidR="00E0328F" w:rsidRPr="00BC6AD7">
        <w:rPr>
          <w:sz w:val="28"/>
          <w:szCs w:val="28"/>
          <w:lang w:bidi="he-IL"/>
        </w:rPr>
        <w:t>к</w:t>
      </w:r>
      <w:r w:rsidRPr="00BC6AD7">
        <w:rPr>
          <w:sz w:val="28"/>
          <w:szCs w:val="28"/>
          <w:lang w:bidi="he-IL"/>
        </w:rPr>
        <w:t>упке-продаже це</w:t>
      </w:r>
      <w:r w:rsidR="00E0328F" w:rsidRPr="00BC6AD7">
        <w:rPr>
          <w:sz w:val="28"/>
          <w:szCs w:val="28"/>
          <w:lang w:bidi="he-IL"/>
        </w:rPr>
        <w:t>нной</w:t>
      </w:r>
      <w:r w:rsidRPr="00BC6AD7">
        <w:rPr>
          <w:sz w:val="28"/>
          <w:szCs w:val="28"/>
          <w:lang w:bidi="he-IL"/>
        </w:rPr>
        <w:t xml:space="preserve"> бумаги на рынке, и только страховые комп</w:t>
      </w:r>
      <w:r w:rsidRPr="00BC6AD7">
        <w:rPr>
          <w:sz w:val="28"/>
          <w:szCs w:val="28"/>
        </w:rPr>
        <w:t>а</w:t>
      </w:r>
      <w:r w:rsidRPr="00BC6AD7">
        <w:rPr>
          <w:sz w:val="28"/>
          <w:szCs w:val="28"/>
        </w:rPr>
        <w:softHyphen/>
        <w:t xml:space="preserve">нии </w:t>
      </w:r>
      <w:r w:rsidRPr="00BC6AD7">
        <w:rPr>
          <w:sz w:val="28"/>
          <w:szCs w:val="28"/>
          <w:lang w:bidi="he-IL"/>
        </w:rPr>
        <w:t>должны выпускать именные ценные бумаги. Однако с 1999г.</w:t>
      </w:r>
      <w:r w:rsidR="00E0328F" w:rsidRPr="00BC6AD7">
        <w:rPr>
          <w:sz w:val="28"/>
          <w:szCs w:val="28"/>
          <w:lang w:bidi="he-IL"/>
        </w:rPr>
        <w:t xml:space="preserve"> не</w:t>
      </w:r>
      <w:r w:rsidRPr="00BC6AD7">
        <w:rPr>
          <w:sz w:val="28"/>
          <w:szCs w:val="28"/>
          <w:lang w:bidi="he-IL"/>
        </w:rPr>
        <w:t>которые немецкие акционерные общес</w:t>
      </w:r>
      <w:r w:rsidR="00E0328F" w:rsidRPr="00BC6AD7">
        <w:rPr>
          <w:sz w:val="28"/>
          <w:szCs w:val="28"/>
          <w:lang w:bidi="he-IL"/>
        </w:rPr>
        <w:t>тва стали конвертировать свои предъ</w:t>
      </w:r>
      <w:r w:rsidRPr="00BC6AD7">
        <w:rPr>
          <w:sz w:val="28"/>
          <w:szCs w:val="28"/>
          <w:lang w:bidi="he-IL"/>
        </w:rPr>
        <w:t xml:space="preserve">явительские акции в именные. </w:t>
      </w:r>
    </w:p>
    <w:p w:rsidR="00886520" w:rsidRPr="00BC6AD7" w:rsidRDefault="00886520" w:rsidP="00BC6AD7">
      <w:pPr>
        <w:pStyle w:val="a3"/>
        <w:spacing w:line="360" w:lineRule="auto"/>
        <w:ind w:firstLine="709"/>
        <w:jc w:val="both"/>
        <w:rPr>
          <w:sz w:val="28"/>
          <w:szCs w:val="28"/>
          <w:lang w:bidi="he-IL"/>
        </w:rPr>
      </w:pPr>
      <w:r w:rsidRPr="00BC6AD7">
        <w:rPr>
          <w:sz w:val="28"/>
          <w:szCs w:val="28"/>
          <w:lang w:bidi="he-IL"/>
        </w:rPr>
        <w:t xml:space="preserve">По </w:t>
      </w:r>
      <w:r w:rsidRPr="00BC6AD7">
        <w:rPr>
          <w:i/>
          <w:iCs/>
          <w:sz w:val="28"/>
          <w:szCs w:val="28"/>
          <w:lang w:bidi="he-IL"/>
        </w:rPr>
        <w:t>в</w:t>
      </w:r>
      <w:r w:rsidR="00E0328F" w:rsidRPr="00BC6AD7">
        <w:rPr>
          <w:i/>
          <w:iCs/>
          <w:sz w:val="28"/>
          <w:szCs w:val="28"/>
          <w:lang w:bidi="he-IL"/>
        </w:rPr>
        <w:t xml:space="preserve">иду </w:t>
      </w:r>
      <w:r w:rsidRPr="00BC6AD7">
        <w:rPr>
          <w:i/>
          <w:iCs/>
          <w:sz w:val="28"/>
          <w:szCs w:val="28"/>
          <w:lang w:bidi="he-IL"/>
        </w:rPr>
        <w:t xml:space="preserve"> прав, за</w:t>
      </w:r>
      <w:r w:rsidR="00E0328F" w:rsidRPr="00BC6AD7">
        <w:rPr>
          <w:i/>
          <w:iCs/>
          <w:sz w:val="28"/>
          <w:szCs w:val="28"/>
          <w:lang w:bidi="he-IL"/>
        </w:rPr>
        <w:t>к</w:t>
      </w:r>
      <w:r w:rsidRPr="00BC6AD7">
        <w:rPr>
          <w:i/>
          <w:iCs/>
          <w:sz w:val="28"/>
          <w:szCs w:val="28"/>
          <w:lang w:bidi="he-IL"/>
        </w:rPr>
        <w:t>репл</w:t>
      </w:r>
      <w:r w:rsidR="00E0328F" w:rsidRPr="00BC6AD7">
        <w:rPr>
          <w:i/>
          <w:iCs/>
          <w:sz w:val="28"/>
          <w:szCs w:val="28"/>
          <w:lang w:bidi="he-IL"/>
        </w:rPr>
        <w:t>енных в ак</w:t>
      </w:r>
      <w:r w:rsidRPr="00BC6AD7">
        <w:rPr>
          <w:i/>
          <w:iCs/>
          <w:sz w:val="28"/>
          <w:szCs w:val="28"/>
          <w:lang w:bidi="he-IL"/>
        </w:rPr>
        <w:t xml:space="preserve">циях, </w:t>
      </w:r>
      <w:r w:rsidRPr="00BC6AD7">
        <w:rPr>
          <w:sz w:val="28"/>
          <w:szCs w:val="28"/>
          <w:lang w:bidi="he-IL"/>
        </w:rPr>
        <w:t xml:space="preserve">различают обыкновенные, </w:t>
      </w:r>
      <w:r w:rsidR="00E0328F" w:rsidRPr="00BC6AD7">
        <w:rPr>
          <w:sz w:val="28"/>
          <w:szCs w:val="28"/>
          <w:lang w:bidi="he-IL"/>
        </w:rPr>
        <w:t>даю</w:t>
      </w:r>
      <w:r w:rsidRPr="00BC6AD7">
        <w:rPr>
          <w:sz w:val="28"/>
          <w:szCs w:val="28"/>
          <w:lang w:bidi="he-IL"/>
        </w:rPr>
        <w:t>щие право управления фирмой или право голоса, уча</w:t>
      </w:r>
      <w:r w:rsidR="00E0328F" w:rsidRPr="00BC6AD7">
        <w:rPr>
          <w:sz w:val="28"/>
          <w:szCs w:val="28"/>
          <w:lang w:bidi="he-IL"/>
        </w:rPr>
        <w:t>стия</w:t>
      </w:r>
      <w:r w:rsidRPr="00BC6AD7">
        <w:rPr>
          <w:sz w:val="28"/>
          <w:szCs w:val="28"/>
          <w:lang w:bidi="he-IL"/>
        </w:rPr>
        <w:t xml:space="preserve"> в годо</w:t>
      </w:r>
      <w:r w:rsidR="00E0328F" w:rsidRPr="00BC6AD7">
        <w:rPr>
          <w:sz w:val="28"/>
          <w:szCs w:val="28"/>
          <w:lang w:bidi="he-IL"/>
        </w:rPr>
        <w:t>вом</w:t>
      </w:r>
      <w:r w:rsidRPr="00BC6AD7">
        <w:rPr>
          <w:sz w:val="28"/>
          <w:szCs w:val="28"/>
          <w:lang w:bidi="he-IL"/>
        </w:rPr>
        <w:t xml:space="preserve"> собрании акционеров, приобретения «молодых» акций при уве</w:t>
      </w:r>
      <w:r w:rsidRPr="00BC6AD7">
        <w:rPr>
          <w:sz w:val="28"/>
          <w:szCs w:val="28"/>
          <w:lang w:bidi="he-IL"/>
        </w:rPr>
        <w:softHyphen/>
      </w:r>
      <w:r w:rsidR="00E0328F" w:rsidRPr="00BC6AD7">
        <w:rPr>
          <w:sz w:val="28"/>
          <w:szCs w:val="28"/>
          <w:lang w:bidi="he-IL"/>
        </w:rPr>
        <w:t>ли</w:t>
      </w:r>
      <w:r w:rsidRPr="00BC6AD7">
        <w:rPr>
          <w:sz w:val="28"/>
          <w:szCs w:val="28"/>
          <w:lang w:bidi="he-IL"/>
        </w:rPr>
        <w:t>чении основного кап</w:t>
      </w:r>
      <w:r w:rsidR="006A3F0B" w:rsidRPr="00BC6AD7">
        <w:rPr>
          <w:sz w:val="28"/>
          <w:szCs w:val="28"/>
          <w:lang w:bidi="he-IL"/>
        </w:rPr>
        <w:t xml:space="preserve">итала и получения дивиденда, и привилегированные </w:t>
      </w:r>
      <w:r w:rsidRPr="00BC6AD7">
        <w:rPr>
          <w:sz w:val="28"/>
          <w:szCs w:val="28"/>
          <w:lang w:bidi="he-IL"/>
        </w:rPr>
        <w:t>акции, предполагающие первоочередное получение дивиден</w:t>
      </w:r>
      <w:r w:rsidR="006A3F0B" w:rsidRPr="00BC6AD7">
        <w:rPr>
          <w:sz w:val="28"/>
          <w:szCs w:val="28"/>
          <w:lang w:bidi="he-IL"/>
        </w:rPr>
        <w:t>да</w:t>
      </w:r>
      <w:r w:rsidRPr="00BC6AD7">
        <w:rPr>
          <w:sz w:val="28"/>
          <w:szCs w:val="28"/>
          <w:lang w:bidi="he-IL"/>
        </w:rPr>
        <w:t>,</w:t>
      </w:r>
      <w:r w:rsidR="006A3F0B" w:rsidRPr="00BC6AD7">
        <w:rPr>
          <w:sz w:val="28"/>
          <w:szCs w:val="28"/>
          <w:lang w:bidi="he-IL"/>
        </w:rPr>
        <w:t xml:space="preserve"> </w:t>
      </w:r>
      <w:r w:rsidRPr="00BC6AD7">
        <w:rPr>
          <w:sz w:val="28"/>
          <w:szCs w:val="28"/>
          <w:lang w:bidi="he-IL"/>
        </w:rPr>
        <w:t>но не дающие права голоса на собр</w:t>
      </w:r>
      <w:r w:rsidR="006A3F0B" w:rsidRPr="00BC6AD7">
        <w:rPr>
          <w:sz w:val="28"/>
          <w:szCs w:val="28"/>
          <w:lang w:bidi="he-IL"/>
        </w:rPr>
        <w:t>ании акционеров. В отличие от а</w:t>
      </w:r>
      <w:r w:rsidRPr="00BC6AD7">
        <w:rPr>
          <w:sz w:val="28"/>
          <w:szCs w:val="28"/>
          <w:lang w:bidi="he-IL"/>
        </w:rPr>
        <w:t xml:space="preserve">мериканской классификации привилегированных акций в Германии </w:t>
      </w:r>
      <w:r w:rsidR="006A3F0B" w:rsidRPr="00BC6AD7">
        <w:rPr>
          <w:sz w:val="28"/>
          <w:szCs w:val="28"/>
          <w:lang w:bidi="he-IL"/>
        </w:rPr>
        <w:t>выделяют три основных</w:t>
      </w:r>
      <w:r w:rsidRPr="00BC6AD7">
        <w:rPr>
          <w:sz w:val="28"/>
          <w:szCs w:val="28"/>
          <w:lang w:bidi="he-IL"/>
        </w:rPr>
        <w:t xml:space="preserve"> вида таких акций: </w:t>
      </w:r>
    </w:p>
    <w:p w:rsidR="00886520" w:rsidRPr="00BC6AD7" w:rsidRDefault="006A3F0B"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с преимуществами в праве </w:t>
      </w:r>
      <w:r w:rsidR="00886520" w:rsidRPr="00BC6AD7">
        <w:rPr>
          <w:sz w:val="28"/>
          <w:szCs w:val="28"/>
          <w:lang w:bidi="he-IL"/>
        </w:rPr>
        <w:t>голоса (многоголосые), которые вы</w:t>
      </w:r>
      <w:r w:rsidR="00886520" w:rsidRPr="00BC6AD7">
        <w:rPr>
          <w:sz w:val="28"/>
          <w:szCs w:val="28"/>
          <w:lang w:bidi="he-IL"/>
        </w:rPr>
        <w:softHyphen/>
        <w:t>пускаются крайне редко, с разрешения министра экономики соответствующей федеральной земли и только в том случае, если данное предприятие имеет особое</w:t>
      </w:r>
      <w:r w:rsidRPr="00BC6AD7">
        <w:rPr>
          <w:sz w:val="28"/>
          <w:szCs w:val="28"/>
          <w:lang w:bidi="he-IL"/>
        </w:rPr>
        <w:t xml:space="preserve"> значение для экономики стра</w:t>
      </w:r>
      <w:r w:rsidRPr="00BC6AD7">
        <w:rPr>
          <w:sz w:val="28"/>
          <w:szCs w:val="28"/>
          <w:lang w:bidi="he-IL"/>
        </w:rPr>
        <w:softHyphen/>
        <w:t>ны</w:t>
      </w:r>
      <w:r w:rsidR="00886520" w:rsidRPr="00BC6AD7">
        <w:rPr>
          <w:sz w:val="28"/>
          <w:szCs w:val="28"/>
          <w:lang w:bidi="he-IL"/>
        </w:rPr>
        <w:t xml:space="preserve"> в целом; </w:t>
      </w:r>
    </w:p>
    <w:p w:rsidR="00886520" w:rsidRPr="00BC6AD7" w:rsidRDefault="006A3F0B"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с </w:t>
      </w:r>
      <w:r w:rsidR="00886520" w:rsidRPr="00BC6AD7">
        <w:rPr>
          <w:sz w:val="28"/>
          <w:szCs w:val="28"/>
          <w:lang w:bidi="he-IL"/>
        </w:rPr>
        <w:t>увеличенным дивидендом, который выплачивается раньше, чем по обыкновенным акциям, и е</w:t>
      </w:r>
      <w:r w:rsidRPr="00BC6AD7">
        <w:rPr>
          <w:sz w:val="28"/>
          <w:szCs w:val="28"/>
          <w:lang w:bidi="he-IL"/>
        </w:rPr>
        <w:t>сли</w:t>
      </w:r>
      <w:r w:rsidR="00886520" w:rsidRPr="00BC6AD7">
        <w:rPr>
          <w:sz w:val="28"/>
          <w:szCs w:val="28"/>
          <w:lang w:bidi="he-IL"/>
        </w:rPr>
        <w:t xml:space="preserve"> он не в</w:t>
      </w:r>
      <w:r w:rsidRPr="00BC6AD7">
        <w:rPr>
          <w:sz w:val="28"/>
          <w:szCs w:val="28"/>
          <w:lang w:bidi="he-IL"/>
        </w:rPr>
        <w:t>ып</w:t>
      </w:r>
      <w:r w:rsidR="00886520" w:rsidRPr="00BC6AD7">
        <w:rPr>
          <w:sz w:val="28"/>
          <w:szCs w:val="28"/>
          <w:lang w:bidi="he-IL"/>
        </w:rPr>
        <w:t>лачивался в ка</w:t>
      </w:r>
      <w:r w:rsidR="00886520" w:rsidRPr="00BC6AD7">
        <w:rPr>
          <w:sz w:val="28"/>
          <w:szCs w:val="28"/>
          <w:lang w:bidi="he-IL"/>
        </w:rPr>
        <w:softHyphen/>
        <w:t>кой-либо период времени, то доплачивается в последующие более бла</w:t>
      </w:r>
      <w:r w:rsidRPr="00BC6AD7">
        <w:rPr>
          <w:sz w:val="28"/>
          <w:szCs w:val="28"/>
          <w:lang w:bidi="he-IL"/>
        </w:rPr>
        <w:t>гоприятные</w:t>
      </w:r>
      <w:r w:rsidR="00886520" w:rsidRPr="00BC6AD7">
        <w:rPr>
          <w:sz w:val="28"/>
          <w:szCs w:val="28"/>
          <w:lang w:bidi="he-IL"/>
        </w:rPr>
        <w:t xml:space="preserve"> годы; </w:t>
      </w:r>
    </w:p>
    <w:p w:rsidR="00886520" w:rsidRPr="00BC6AD7" w:rsidRDefault="00886520" w:rsidP="00BC6AD7">
      <w:pPr>
        <w:pStyle w:val="a3"/>
        <w:numPr>
          <w:ilvl w:val="0"/>
          <w:numId w:val="1"/>
        </w:numPr>
        <w:spacing w:line="360" w:lineRule="auto"/>
        <w:ind w:firstLine="709"/>
        <w:jc w:val="both"/>
        <w:rPr>
          <w:sz w:val="28"/>
          <w:szCs w:val="28"/>
          <w:lang w:bidi="he-IL"/>
        </w:rPr>
      </w:pPr>
      <w:r w:rsidRPr="00BC6AD7">
        <w:rPr>
          <w:sz w:val="28"/>
          <w:szCs w:val="28"/>
          <w:lang w:bidi="he-IL"/>
        </w:rPr>
        <w:t xml:space="preserve">с правом требования большей </w:t>
      </w:r>
      <w:r w:rsidR="006A3F0B" w:rsidRPr="00BC6AD7">
        <w:rPr>
          <w:sz w:val="28"/>
          <w:szCs w:val="28"/>
          <w:lang w:bidi="he-IL"/>
        </w:rPr>
        <w:t>части</w:t>
      </w:r>
      <w:r w:rsidRPr="00BC6AD7">
        <w:rPr>
          <w:sz w:val="28"/>
          <w:szCs w:val="28"/>
          <w:lang w:bidi="he-IL"/>
        </w:rPr>
        <w:t xml:space="preserve"> в ликвидационной сумме при прекращении деятельности предприятия. Эти акции имеют преимущественное удовлетво</w:t>
      </w:r>
      <w:r w:rsidR="006A3F0B" w:rsidRPr="00BC6AD7">
        <w:rPr>
          <w:sz w:val="28"/>
          <w:szCs w:val="28"/>
          <w:lang w:bidi="he-IL"/>
        </w:rPr>
        <w:t>рение требований по части ликви</w:t>
      </w:r>
      <w:r w:rsidRPr="00BC6AD7">
        <w:rPr>
          <w:sz w:val="28"/>
          <w:szCs w:val="28"/>
          <w:lang w:bidi="he-IL"/>
        </w:rPr>
        <w:t>дационной суммы по сравнению с обыкновенными при закры</w:t>
      </w:r>
      <w:r w:rsidRPr="00BC6AD7">
        <w:rPr>
          <w:sz w:val="28"/>
          <w:szCs w:val="28"/>
          <w:lang w:bidi="he-IL"/>
        </w:rPr>
        <w:softHyphen/>
        <w:t xml:space="preserve">тии, банкротстве и слиянии компаний. </w:t>
      </w:r>
    </w:p>
    <w:p w:rsidR="00886520" w:rsidRPr="00BC6AD7" w:rsidRDefault="00886520" w:rsidP="00BC6AD7">
      <w:pPr>
        <w:pStyle w:val="a3"/>
        <w:spacing w:line="360" w:lineRule="auto"/>
        <w:ind w:firstLine="709"/>
        <w:jc w:val="both"/>
        <w:rPr>
          <w:sz w:val="28"/>
          <w:szCs w:val="28"/>
          <w:lang w:bidi="he-IL"/>
        </w:rPr>
      </w:pPr>
      <w:r w:rsidRPr="00BC6AD7">
        <w:rPr>
          <w:sz w:val="28"/>
          <w:szCs w:val="28"/>
          <w:lang w:bidi="he-IL"/>
        </w:rPr>
        <w:t>По объему выпускаемых прив</w:t>
      </w:r>
      <w:r w:rsidR="006A3F0B" w:rsidRPr="00BC6AD7">
        <w:rPr>
          <w:sz w:val="28"/>
          <w:szCs w:val="28"/>
          <w:lang w:bidi="he-IL"/>
        </w:rPr>
        <w:t>илегированных акций имеются оп</w:t>
      </w:r>
      <w:r w:rsidR="006A3F0B" w:rsidRPr="00BC6AD7">
        <w:rPr>
          <w:sz w:val="28"/>
          <w:szCs w:val="28"/>
          <w:lang w:bidi="he-IL"/>
        </w:rPr>
        <w:softHyphen/>
        <w:t>редел</w:t>
      </w:r>
      <w:r w:rsidRPr="00BC6AD7">
        <w:rPr>
          <w:sz w:val="28"/>
          <w:szCs w:val="28"/>
          <w:lang w:bidi="he-IL"/>
        </w:rPr>
        <w:t xml:space="preserve">енные ограничения: их общая номинальная стоимость не </w:t>
      </w:r>
      <w:r w:rsidR="006A3F0B" w:rsidRPr="00BC6AD7">
        <w:rPr>
          <w:sz w:val="28"/>
          <w:szCs w:val="28"/>
          <w:lang w:bidi="he-IL"/>
        </w:rPr>
        <w:t xml:space="preserve">должна </w:t>
      </w:r>
      <w:r w:rsidRPr="00BC6AD7">
        <w:rPr>
          <w:sz w:val="28"/>
          <w:szCs w:val="28"/>
          <w:lang w:bidi="he-IL"/>
        </w:rPr>
        <w:t xml:space="preserve">превышать суммарную стоимость обыкновенных акций. В то же </w:t>
      </w:r>
      <w:r w:rsidR="006A3F0B" w:rsidRPr="00BC6AD7">
        <w:rPr>
          <w:sz w:val="28"/>
          <w:szCs w:val="28"/>
          <w:lang w:bidi="he-IL"/>
        </w:rPr>
        <w:t>вре</w:t>
      </w:r>
      <w:r w:rsidRPr="00BC6AD7">
        <w:rPr>
          <w:sz w:val="28"/>
          <w:szCs w:val="28"/>
          <w:lang w:bidi="he-IL"/>
        </w:rPr>
        <w:t xml:space="preserve">мя на их долю приходится всего лишь 10-20% продаваемых на </w:t>
      </w:r>
      <w:r w:rsidR="006A3F0B" w:rsidRPr="00BC6AD7">
        <w:rPr>
          <w:sz w:val="28"/>
          <w:szCs w:val="28"/>
          <w:lang w:bidi="he-IL"/>
        </w:rPr>
        <w:t>би</w:t>
      </w:r>
      <w:r w:rsidRPr="00BC6AD7">
        <w:rPr>
          <w:sz w:val="28"/>
          <w:szCs w:val="28"/>
          <w:lang w:bidi="he-IL"/>
        </w:rPr>
        <w:t xml:space="preserve">рже акций. </w:t>
      </w:r>
    </w:p>
    <w:p w:rsidR="006A3F0B" w:rsidRPr="00BC6AD7" w:rsidRDefault="00886520" w:rsidP="00BC6AD7">
      <w:pPr>
        <w:pStyle w:val="a3"/>
        <w:spacing w:line="360" w:lineRule="auto"/>
        <w:ind w:firstLine="709"/>
        <w:rPr>
          <w:sz w:val="28"/>
          <w:szCs w:val="28"/>
          <w:lang w:bidi="he-IL"/>
        </w:rPr>
      </w:pPr>
      <w:r w:rsidRPr="00BC6AD7">
        <w:rPr>
          <w:sz w:val="28"/>
          <w:szCs w:val="28"/>
          <w:lang w:bidi="he-IL"/>
        </w:rPr>
        <w:t xml:space="preserve">По </w:t>
      </w:r>
      <w:r w:rsidRPr="00BC6AD7">
        <w:rPr>
          <w:i/>
          <w:iCs/>
          <w:sz w:val="28"/>
          <w:szCs w:val="28"/>
          <w:lang w:bidi="he-IL"/>
        </w:rPr>
        <w:t xml:space="preserve">времени эмиссии </w:t>
      </w:r>
      <w:r w:rsidR="006A3F0B" w:rsidRPr="00BC6AD7">
        <w:rPr>
          <w:sz w:val="28"/>
          <w:szCs w:val="28"/>
          <w:lang w:bidi="he-IL"/>
        </w:rPr>
        <w:t xml:space="preserve">различают «молодые» (новые), выпущенныe в целях </w:t>
      </w:r>
      <w:r w:rsidRPr="00BC6AD7">
        <w:rPr>
          <w:sz w:val="28"/>
          <w:szCs w:val="28"/>
          <w:lang w:bidi="he-IL"/>
        </w:rPr>
        <w:t>увеличения собственного капитала, и «старые» акции, которые находились в обращении до последнего увеличен</w:t>
      </w:r>
      <w:r w:rsidR="006A3F0B" w:rsidRPr="00BC6AD7">
        <w:rPr>
          <w:sz w:val="28"/>
          <w:szCs w:val="28"/>
          <w:lang w:bidi="he-IL"/>
        </w:rPr>
        <w:t>ия</w:t>
      </w:r>
      <w:r w:rsidRPr="00BC6AD7">
        <w:rPr>
          <w:sz w:val="28"/>
          <w:szCs w:val="28"/>
          <w:lang w:bidi="he-IL"/>
        </w:rPr>
        <w:t xml:space="preserve"> собственного питала. Ра</w:t>
      </w:r>
      <w:r w:rsidR="006A3F0B" w:rsidRPr="00BC6AD7">
        <w:rPr>
          <w:sz w:val="28"/>
          <w:szCs w:val="28"/>
          <w:lang w:bidi="he-IL"/>
        </w:rPr>
        <w:t>зличие</w:t>
      </w:r>
      <w:r w:rsidRPr="00BC6AD7">
        <w:rPr>
          <w:sz w:val="28"/>
          <w:szCs w:val="28"/>
          <w:lang w:bidi="he-IL"/>
        </w:rPr>
        <w:t xml:space="preserve"> между ними заключается в разных котиров</w:t>
      </w:r>
      <w:r w:rsidR="006A3F0B" w:rsidRPr="00BC6AD7">
        <w:rPr>
          <w:sz w:val="28"/>
          <w:szCs w:val="28"/>
          <w:lang w:bidi="he-IL"/>
        </w:rPr>
        <w:t>ках и величине дивидендов, которые в</w:t>
      </w:r>
      <w:r w:rsidRPr="00BC6AD7">
        <w:rPr>
          <w:sz w:val="28"/>
          <w:szCs w:val="28"/>
          <w:lang w:bidi="he-IL"/>
        </w:rPr>
        <w:t>ыплачиваются по ним в разных</w:t>
      </w:r>
      <w:r w:rsidR="006A3F0B" w:rsidRPr="00BC6AD7">
        <w:rPr>
          <w:sz w:val="28"/>
          <w:szCs w:val="28"/>
          <w:lang w:bidi="he-IL"/>
        </w:rPr>
        <w:t xml:space="preserve"> объемах. Дивиденд по новым акциям вы</w:t>
      </w:r>
      <w:r w:rsidRPr="00BC6AD7">
        <w:rPr>
          <w:sz w:val="28"/>
          <w:szCs w:val="28"/>
          <w:lang w:bidi="he-IL"/>
        </w:rPr>
        <w:t xml:space="preserve">плачивается только за период </w:t>
      </w:r>
      <w:r w:rsidR="006A3F0B" w:rsidRPr="00BC6AD7">
        <w:rPr>
          <w:sz w:val="28"/>
          <w:szCs w:val="28"/>
          <w:lang w:bidi="he-IL"/>
        </w:rPr>
        <w:t>их</w:t>
      </w:r>
      <w:r w:rsidR="00234F29" w:rsidRPr="00BC6AD7">
        <w:rPr>
          <w:sz w:val="28"/>
          <w:szCs w:val="28"/>
          <w:lang w:bidi="he-IL"/>
        </w:rPr>
        <w:t xml:space="preserve"> </w:t>
      </w:r>
      <w:r w:rsidR="006A3F0B" w:rsidRPr="00BC6AD7">
        <w:rPr>
          <w:sz w:val="28"/>
          <w:szCs w:val="28"/>
          <w:lang w:bidi="he-IL"/>
        </w:rPr>
        <w:t xml:space="preserve">обращения. Как правило, эти </w:t>
      </w:r>
      <w:r w:rsidR="00234F29" w:rsidRPr="00BC6AD7">
        <w:rPr>
          <w:sz w:val="28"/>
          <w:szCs w:val="28"/>
          <w:lang w:bidi="he-IL"/>
        </w:rPr>
        <w:t xml:space="preserve">виды </w:t>
      </w:r>
      <w:r w:rsidR="006A3F0B" w:rsidRPr="00BC6AD7">
        <w:rPr>
          <w:sz w:val="28"/>
          <w:szCs w:val="28"/>
          <w:lang w:bidi="he-IL"/>
        </w:rPr>
        <w:t xml:space="preserve">акций такое различие имеют первый год эмиссии «молодых» акций. По окончании первого </w:t>
      </w:r>
      <w:r w:rsidR="00234F29" w:rsidRPr="00BC6AD7">
        <w:rPr>
          <w:sz w:val="28"/>
          <w:szCs w:val="28"/>
          <w:lang w:bidi="he-IL"/>
        </w:rPr>
        <w:t xml:space="preserve">года </w:t>
      </w:r>
      <w:r w:rsidR="006A3F0B" w:rsidRPr="00BC6AD7">
        <w:rPr>
          <w:sz w:val="28"/>
          <w:szCs w:val="28"/>
          <w:lang w:bidi="he-IL"/>
        </w:rPr>
        <w:t xml:space="preserve">они становятся идентичными. </w:t>
      </w:r>
    </w:p>
    <w:p w:rsidR="006A3F0B" w:rsidRPr="00BC6AD7" w:rsidRDefault="006A3F0B" w:rsidP="00BC6AD7">
      <w:pPr>
        <w:pStyle w:val="a3"/>
        <w:spacing w:line="360" w:lineRule="auto"/>
        <w:ind w:firstLine="709"/>
        <w:jc w:val="both"/>
        <w:rPr>
          <w:sz w:val="28"/>
          <w:szCs w:val="28"/>
          <w:lang w:bidi="he-IL"/>
        </w:rPr>
      </w:pPr>
      <w:r w:rsidRPr="00BC6AD7">
        <w:rPr>
          <w:sz w:val="28"/>
          <w:szCs w:val="28"/>
          <w:lang w:bidi="he-IL"/>
        </w:rPr>
        <w:t>Выделяют также частично оплаченные акции, эмиссия котор</w:t>
      </w:r>
      <w:r w:rsidR="00234F29" w:rsidRPr="00BC6AD7">
        <w:rPr>
          <w:sz w:val="28"/>
          <w:szCs w:val="28"/>
          <w:lang w:bidi="he-IL"/>
        </w:rPr>
        <w:t>ых</w:t>
      </w:r>
      <w:r w:rsidRPr="00BC6AD7">
        <w:rPr>
          <w:sz w:val="28"/>
          <w:szCs w:val="28"/>
          <w:lang w:bidi="he-IL"/>
        </w:rPr>
        <w:t xml:space="preserve"> разрешается только страховым компаниям; это акции, 25% стоимо</w:t>
      </w:r>
      <w:r w:rsidR="00234F29" w:rsidRPr="00BC6AD7">
        <w:rPr>
          <w:sz w:val="28"/>
          <w:szCs w:val="28"/>
          <w:lang w:bidi="he-IL"/>
        </w:rPr>
        <w:t>сти</w:t>
      </w:r>
      <w:r w:rsidRPr="00BC6AD7">
        <w:rPr>
          <w:sz w:val="28"/>
          <w:szCs w:val="28"/>
          <w:lang w:bidi="he-IL"/>
        </w:rPr>
        <w:t xml:space="preserve"> которых должно быть сразу оплачено инвестором, остальная часть </w:t>
      </w:r>
      <w:r w:rsidRPr="00BC6AD7">
        <w:rPr>
          <w:sz w:val="28"/>
          <w:szCs w:val="28"/>
          <w:lang w:bidi="he-IL"/>
        </w:rPr>
        <w:softHyphen/>
        <w:t>его усмотрению, но акционеро</w:t>
      </w:r>
      <w:r w:rsidR="00234F29" w:rsidRPr="00BC6AD7">
        <w:rPr>
          <w:sz w:val="28"/>
          <w:szCs w:val="28"/>
          <w:lang w:bidi="he-IL"/>
        </w:rPr>
        <w:t>м</w:t>
      </w:r>
      <w:r w:rsidRPr="00BC6AD7">
        <w:rPr>
          <w:sz w:val="28"/>
          <w:szCs w:val="28"/>
          <w:lang w:bidi="he-IL"/>
        </w:rPr>
        <w:t xml:space="preserve"> он может стать только в случае п</w:t>
      </w:r>
      <w:r w:rsidR="00234F29" w:rsidRPr="00BC6AD7">
        <w:rPr>
          <w:sz w:val="28"/>
          <w:szCs w:val="28"/>
          <w:lang w:bidi="he-IL"/>
        </w:rPr>
        <w:t>ол</w:t>
      </w:r>
      <w:r w:rsidRPr="00BC6AD7">
        <w:rPr>
          <w:sz w:val="28"/>
          <w:szCs w:val="28"/>
          <w:lang w:bidi="he-IL"/>
        </w:rPr>
        <w:t>ной оплаты стоимости акций. Акции с особыми правами предста</w:t>
      </w:r>
      <w:r w:rsidR="00234F29" w:rsidRPr="00BC6AD7">
        <w:rPr>
          <w:sz w:val="28"/>
          <w:szCs w:val="28"/>
          <w:lang w:bidi="he-IL"/>
        </w:rPr>
        <w:t>вля</w:t>
      </w:r>
      <w:r w:rsidRPr="00BC6AD7">
        <w:rPr>
          <w:sz w:val="28"/>
          <w:szCs w:val="28"/>
          <w:lang w:bidi="he-IL"/>
        </w:rPr>
        <w:t xml:space="preserve">ют собой симбиоз акции и облигации, Т.е. по ним определяется </w:t>
      </w:r>
      <w:r w:rsidR="00234F29" w:rsidRPr="00BC6AD7">
        <w:rPr>
          <w:sz w:val="28"/>
          <w:szCs w:val="28"/>
          <w:lang w:bidi="he-IL"/>
        </w:rPr>
        <w:t>ми</w:t>
      </w:r>
      <w:r w:rsidRPr="00BC6AD7">
        <w:rPr>
          <w:sz w:val="28"/>
          <w:szCs w:val="28"/>
          <w:lang w:bidi="he-IL"/>
        </w:rPr>
        <w:t>нимальный размер на</w:t>
      </w:r>
      <w:r w:rsidR="00234F29" w:rsidRPr="00BC6AD7">
        <w:rPr>
          <w:sz w:val="28"/>
          <w:szCs w:val="28"/>
          <w:lang w:bidi="he-IL"/>
        </w:rPr>
        <w:t>числяемого процента, выплачиваeт</w:t>
      </w:r>
      <w:r w:rsidRPr="00BC6AD7">
        <w:rPr>
          <w:sz w:val="28"/>
          <w:szCs w:val="28"/>
          <w:lang w:bidi="he-IL"/>
        </w:rPr>
        <w:t>ся дивиде</w:t>
      </w:r>
      <w:r w:rsidR="00234F29" w:rsidRPr="00BC6AD7">
        <w:rPr>
          <w:sz w:val="28"/>
          <w:szCs w:val="28"/>
          <w:lang w:bidi="he-IL"/>
        </w:rPr>
        <w:t>нд,</w:t>
      </w:r>
      <w:r w:rsidRPr="00BC6AD7">
        <w:rPr>
          <w:sz w:val="28"/>
          <w:szCs w:val="28"/>
          <w:lang w:bidi="he-IL"/>
        </w:rPr>
        <w:t xml:space="preserve"> предоставляется право участия в ликвидационной выручке ком</w:t>
      </w:r>
      <w:r w:rsidR="00234F29" w:rsidRPr="00BC6AD7">
        <w:rPr>
          <w:sz w:val="28"/>
          <w:szCs w:val="28"/>
          <w:lang w:bidi="he-IL"/>
        </w:rPr>
        <w:t xml:space="preserve">пании. </w:t>
      </w:r>
      <w:r w:rsidRPr="00BC6AD7">
        <w:rPr>
          <w:sz w:val="28"/>
          <w:szCs w:val="28"/>
          <w:lang w:bidi="he-IL"/>
        </w:rPr>
        <w:t>Такие акции имеют неоспоримые преимущества для эмитента,</w:t>
      </w:r>
      <w:r w:rsidR="00234F29" w:rsidRPr="00BC6AD7">
        <w:rPr>
          <w:sz w:val="28"/>
          <w:szCs w:val="28"/>
          <w:lang w:bidi="he-IL"/>
        </w:rPr>
        <w:t xml:space="preserve"> так </w:t>
      </w:r>
      <w:r w:rsidRPr="00BC6AD7">
        <w:rPr>
          <w:sz w:val="28"/>
          <w:szCs w:val="28"/>
          <w:lang w:bidi="he-IL"/>
        </w:rPr>
        <w:t>как дивидендные выплаты относятся к издержкам, что уменьша</w:t>
      </w:r>
      <w:r w:rsidR="00234F29" w:rsidRPr="00BC6AD7">
        <w:rPr>
          <w:sz w:val="28"/>
          <w:szCs w:val="28"/>
          <w:lang w:bidi="he-IL"/>
        </w:rPr>
        <w:t>ет налогооблагаемую прибыл</w:t>
      </w:r>
      <w:r w:rsidRPr="00BC6AD7">
        <w:rPr>
          <w:sz w:val="28"/>
          <w:szCs w:val="28"/>
          <w:lang w:bidi="he-IL"/>
        </w:rPr>
        <w:t>ь. Пе</w:t>
      </w:r>
      <w:r w:rsidR="00234F29" w:rsidRPr="00BC6AD7">
        <w:rPr>
          <w:sz w:val="28"/>
          <w:szCs w:val="28"/>
          <w:lang w:bidi="he-IL"/>
        </w:rPr>
        <w:t>рсональные акции являются ценными</w:t>
      </w:r>
      <w:r w:rsidRPr="00BC6AD7">
        <w:rPr>
          <w:sz w:val="28"/>
          <w:szCs w:val="28"/>
          <w:lang w:bidi="he-IL"/>
        </w:rPr>
        <w:t xml:space="preserve"> бумагами, выпускаемыми акционерными компаниями в целях уве</w:t>
      </w:r>
      <w:r w:rsidR="00234F29" w:rsidRPr="00BC6AD7">
        <w:rPr>
          <w:sz w:val="28"/>
          <w:szCs w:val="28"/>
          <w:lang w:bidi="he-IL"/>
        </w:rPr>
        <w:t>ли</w:t>
      </w:r>
      <w:r w:rsidRPr="00BC6AD7">
        <w:rPr>
          <w:sz w:val="28"/>
          <w:szCs w:val="28"/>
          <w:lang w:bidi="he-IL"/>
        </w:rPr>
        <w:t>чения своего основного капитала и предлагаемыми своим сотрудн</w:t>
      </w:r>
      <w:r w:rsidR="00234F29" w:rsidRPr="00BC6AD7">
        <w:rPr>
          <w:sz w:val="28"/>
          <w:szCs w:val="28"/>
          <w:lang w:bidi="he-IL"/>
        </w:rPr>
        <w:t>и</w:t>
      </w:r>
      <w:r w:rsidRPr="00BC6AD7">
        <w:rPr>
          <w:sz w:val="28"/>
          <w:szCs w:val="28"/>
          <w:lang w:bidi="he-IL"/>
        </w:rPr>
        <w:t>кам на льготных условиях. Владе</w:t>
      </w:r>
      <w:r w:rsidR="00234F29" w:rsidRPr="00BC6AD7">
        <w:rPr>
          <w:sz w:val="28"/>
          <w:szCs w:val="28"/>
          <w:lang w:bidi="he-IL"/>
        </w:rPr>
        <w:t>лец этой акции имеет право на сво</w:t>
      </w:r>
      <w:r w:rsidRPr="00BC6AD7">
        <w:rPr>
          <w:sz w:val="28"/>
          <w:szCs w:val="28"/>
          <w:lang w:bidi="he-IL"/>
        </w:rPr>
        <w:t>евременное получение дивидендов, обладает правом голоса, но не им</w:t>
      </w:r>
      <w:r w:rsidR="00234F29" w:rsidRPr="00BC6AD7">
        <w:rPr>
          <w:sz w:val="28"/>
          <w:szCs w:val="28"/>
          <w:lang w:bidi="he-IL"/>
        </w:rPr>
        <w:t>еет</w:t>
      </w:r>
      <w:r w:rsidRPr="00BC6AD7">
        <w:rPr>
          <w:sz w:val="28"/>
          <w:szCs w:val="28"/>
          <w:lang w:bidi="he-IL"/>
        </w:rPr>
        <w:t xml:space="preserve"> права ее продажи в течение шести лет. </w:t>
      </w:r>
    </w:p>
    <w:p w:rsidR="006A3F0B" w:rsidRPr="00BC6AD7" w:rsidRDefault="006A3F0B" w:rsidP="00BC6AD7">
      <w:pPr>
        <w:pStyle w:val="a3"/>
        <w:spacing w:line="360" w:lineRule="auto"/>
        <w:ind w:firstLine="709"/>
        <w:jc w:val="both"/>
        <w:rPr>
          <w:sz w:val="28"/>
          <w:szCs w:val="28"/>
          <w:lang w:bidi="he-IL"/>
        </w:rPr>
      </w:pPr>
      <w:r w:rsidRPr="00BC6AD7">
        <w:rPr>
          <w:sz w:val="28"/>
          <w:szCs w:val="28"/>
          <w:lang w:bidi="he-IL"/>
        </w:rPr>
        <w:t xml:space="preserve">Как финансовый инструмент акции занимают в экономике </w:t>
      </w:r>
      <w:r w:rsidR="00234F29" w:rsidRPr="00BC6AD7">
        <w:rPr>
          <w:sz w:val="28"/>
          <w:szCs w:val="28"/>
          <w:lang w:bidi="he-IL"/>
        </w:rPr>
        <w:t>Гер</w:t>
      </w:r>
      <w:r w:rsidRPr="00BC6AD7">
        <w:rPr>
          <w:sz w:val="28"/>
          <w:szCs w:val="28"/>
          <w:lang w:bidi="he-IL"/>
        </w:rPr>
        <w:t>мании второстепенное значение, на них приходится 40%</w:t>
      </w:r>
      <w:r w:rsidRPr="00BC6AD7">
        <w:rPr>
          <w:w w:val="85"/>
          <w:sz w:val="28"/>
          <w:szCs w:val="28"/>
          <w:lang w:bidi="he-IL"/>
        </w:rPr>
        <w:t xml:space="preserve"> </w:t>
      </w:r>
      <w:r w:rsidR="00234F29" w:rsidRPr="00BC6AD7">
        <w:rPr>
          <w:sz w:val="28"/>
          <w:szCs w:val="28"/>
          <w:lang w:bidi="he-IL"/>
        </w:rPr>
        <w:t>рын</w:t>
      </w:r>
      <w:r w:rsidRPr="00BC6AD7">
        <w:rPr>
          <w:sz w:val="28"/>
          <w:szCs w:val="28"/>
          <w:lang w:bidi="he-IL"/>
        </w:rPr>
        <w:t>ка це</w:t>
      </w:r>
      <w:r w:rsidR="00234F29" w:rsidRPr="00BC6AD7">
        <w:rPr>
          <w:sz w:val="28"/>
          <w:szCs w:val="28"/>
          <w:lang w:bidi="he-IL"/>
        </w:rPr>
        <w:t>нных</w:t>
      </w:r>
      <w:r w:rsidRPr="00BC6AD7">
        <w:rPr>
          <w:sz w:val="28"/>
          <w:szCs w:val="28"/>
          <w:lang w:bidi="he-IL"/>
        </w:rPr>
        <w:t xml:space="preserve"> бумаг. Эмитенты и инвесторы не видят в акции особых преимуще</w:t>
      </w:r>
      <w:r w:rsidR="00234F29" w:rsidRPr="00BC6AD7">
        <w:rPr>
          <w:sz w:val="28"/>
          <w:szCs w:val="28"/>
          <w:lang w:bidi="he-IL"/>
        </w:rPr>
        <w:t>ств,</w:t>
      </w:r>
      <w:r w:rsidRPr="00BC6AD7">
        <w:rPr>
          <w:sz w:val="28"/>
          <w:szCs w:val="28"/>
          <w:lang w:bidi="he-IL"/>
        </w:rPr>
        <w:t xml:space="preserve"> инвесторы оценивают акции как недостаточно информативную, р</w:t>
      </w:r>
      <w:r w:rsidR="00234F29" w:rsidRPr="00BC6AD7">
        <w:rPr>
          <w:sz w:val="28"/>
          <w:szCs w:val="28"/>
          <w:lang w:bidi="he-IL"/>
        </w:rPr>
        <w:t>ис</w:t>
      </w:r>
      <w:r w:rsidRPr="00BC6AD7">
        <w:rPr>
          <w:sz w:val="28"/>
          <w:szCs w:val="28"/>
          <w:lang w:bidi="he-IL"/>
        </w:rPr>
        <w:t xml:space="preserve">кованную и </w:t>
      </w:r>
      <w:r w:rsidR="00234F29" w:rsidRPr="00BC6AD7">
        <w:rPr>
          <w:sz w:val="28"/>
          <w:szCs w:val="28"/>
          <w:lang w:bidi="he-IL"/>
        </w:rPr>
        <w:t xml:space="preserve">спекулятивную форму вклада, не </w:t>
      </w:r>
      <w:r w:rsidRPr="00BC6AD7">
        <w:rPr>
          <w:sz w:val="28"/>
          <w:szCs w:val="28"/>
          <w:lang w:bidi="he-IL"/>
        </w:rPr>
        <w:t>дающего достаточн</w:t>
      </w:r>
      <w:r w:rsidR="00234F29" w:rsidRPr="00BC6AD7">
        <w:rPr>
          <w:sz w:val="28"/>
          <w:szCs w:val="28"/>
          <w:lang w:bidi="he-IL"/>
        </w:rPr>
        <w:t>ых</w:t>
      </w:r>
      <w:r w:rsidRPr="00BC6AD7">
        <w:rPr>
          <w:sz w:val="28"/>
          <w:szCs w:val="28"/>
          <w:lang w:bidi="he-IL"/>
        </w:rPr>
        <w:t xml:space="preserve"> гарантий, а эмитенты, в силу наличия высокоразвитой банковской </w:t>
      </w:r>
      <w:r w:rsidR="00234F29" w:rsidRPr="00BC6AD7">
        <w:rPr>
          <w:sz w:val="28"/>
          <w:szCs w:val="28"/>
          <w:lang w:bidi="he-IL"/>
        </w:rPr>
        <w:t>си</w:t>
      </w:r>
      <w:r w:rsidRPr="00BC6AD7">
        <w:rPr>
          <w:sz w:val="28"/>
          <w:szCs w:val="28"/>
          <w:lang w:bidi="he-IL"/>
        </w:rPr>
        <w:t xml:space="preserve">стемы, предпочитают привлекать капитал за счет кредитов. </w:t>
      </w:r>
    </w:p>
    <w:p w:rsidR="006A3F0B" w:rsidRPr="00BC6AD7" w:rsidRDefault="006A3F0B" w:rsidP="00BC6AD7">
      <w:pPr>
        <w:pStyle w:val="a3"/>
        <w:spacing w:line="360" w:lineRule="auto"/>
        <w:ind w:firstLine="709"/>
        <w:jc w:val="both"/>
        <w:rPr>
          <w:sz w:val="28"/>
          <w:szCs w:val="28"/>
        </w:rPr>
      </w:pPr>
      <w:r w:rsidRPr="00BC6AD7">
        <w:rPr>
          <w:sz w:val="28"/>
          <w:szCs w:val="28"/>
          <w:lang w:bidi="he-IL"/>
        </w:rPr>
        <w:t>Значительное место среди</w:t>
      </w:r>
      <w:r w:rsidR="00234F29" w:rsidRPr="00BC6AD7">
        <w:rPr>
          <w:sz w:val="28"/>
          <w:szCs w:val="28"/>
          <w:lang w:bidi="he-IL"/>
        </w:rPr>
        <w:t xml:space="preserve"> ценных бумаг занимают</w:t>
      </w:r>
      <w:r w:rsidRPr="00BC6AD7">
        <w:rPr>
          <w:sz w:val="28"/>
          <w:szCs w:val="28"/>
          <w:lang w:bidi="he-IL"/>
        </w:rPr>
        <w:t xml:space="preserve"> облигации, </w:t>
      </w:r>
      <w:r w:rsidR="00234F29" w:rsidRPr="00BC6AD7">
        <w:rPr>
          <w:sz w:val="28"/>
          <w:szCs w:val="28"/>
          <w:lang w:bidi="he-IL"/>
        </w:rPr>
        <w:t>ко</w:t>
      </w:r>
      <w:r w:rsidRPr="00BC6AD7">
        <w:rPr>
          <w:sz w:val="28"/>
          <w:szCs w:val="28"/>
          <w:lang w:bidi="he-IL"/>
        </w:rPr>
        <w:t xml:space="preserve">торые составляют </w:t>
      </w:r>
      <w:r w:rsidRPr="00BC6AD7">
        <w:rPr>
          <w:sz w:val="28"/>
          <w:szCs w:val="28"/>
        </w:rPr>
        <w:t>60% рынка ценных бумаг. На рынке ценных б</w:t>
      </w:r>
      <w:r w:rsidR="00234F29" w:rsidRPr="00BC6AD7">
        <w:rPr>
          <w:sz w:val="28"/>
          <w:szCs w:val="28"/>
        </w:rPr>
        <w:t>умаг</w:t>
      </w:r>
      <w:r w:rsidRPr="00BC6AD7">
        <w:rPr>
          <w:sz w:val="28"/>
          <w:szCs w:val="28"/>
        </w:rPr>
        <w:t xml:space="preserve"> Германии</w:t>
      </w:r>
      <w:r w:rsidR="00234F29" w:rsidRPr="00BC6AD7">
        <w:rPr>
          <w:sz w:val="28"/>
          <w:szCs w:val="28"/>
        </w:rPr>
        <w:t xml:space="preserve"> обращаются банковские облигаци</w:t>
      </w:r>
      <w:r w:rsidRPr="00BC6AD7">
        <w:rPr>
          <w:sz w:val="28"/>
          <w:szCs w:val="28"/>
        </w:rPr>
        <w:t>и, на которые прихо</w:t>
      </w:r>
      <w:r w:rsidR="00234F29" w:rsidRPr="00BC6AD7">
        <w:rPr>
          <w:sz w:val="28"/>
          <w:szCs w:val="28"/>
        </w:rPr>
        <w:t>дит</w:t>
      </w:r>
      <w:r w:rsidRPr="00BC6AD7">
        <w:rPr>
          <w:sz w:val="28"/>
          <w:szCs w:val="28"/>
        </w:rPr>
        <w:t>ся более 50% рынка долговых обя</w:t>
      </w:r>
      <w:r w:rsidR="00234F29" w:rsidRPr="00BC6AD7">
        <w:rPr>
          <w:sz w:val="28"/>
          <w:szCs w:val="28"/>
        </w:rPr>
        <w:t>зательств, государственные облиг</w:t>
      </w:r>
      <w:r w:rsidRPr="00BC6AD7">
        <w:rPr>
          <w:sz w:val="28"/>
          <w:szCs w:val="28"/>
        </w:rPr>
        <w:t>а</w:t>
      </w:r>
      <w:r w:rsidR="00234F29" w:rsidRPr="00BC6AD7">
        <w:rPr>
          <w:sz w:val="28"/>
          <w:szCs w:val="28"/>
        </w:rPr>
        <w:t>ции</w:t>
      </w:r>
      <w:r w:rsidRPr="00BC6AD7">
        <w:rPr>
          <w:sz w:val="28"/>
          <w:szCs w:val="28"/>
        </w:rPr>
        <w:t xml:space="preserve"> (37%), </w:t>
      </w:r>
      <w:r w:rsidR="00234F29" w:rsidRPr="00BC6AD7">
        <w:rPr>
          <w:sz w:val="28"/>
          <w:szCs w:val="28"/>
        </w:rPr>
        <w:t>облигаци</w:t>
      </w:r>
      <w:r w:rsidRPr="00BC6AD7">
        <w:rPr>
          <w:sz w:val="28"/>
          <w:szCs w:val="28"/>
        </w:rPr>
        <w:t>и иностранных эмитентов (около 13%) и корпорат</w:t>
      </w:r>
      <w:r w:rsidR="00234F29" w:rsidRPr="00BC6AD7">
        <w:rPr>
          <w:sz w:val="28"/>
          <w:szCs w:val="28"/>
        </w:rPr>
        <w:t>ив</w:t>
      </w:r>
      <w:r w:rsidRPr="00BC6AD7">
        <w:rPr>
          <w:sz w:val="28"/>
          <w:szCs w:val="28"/>
        </w:rPr>
        <w:t>ные облигации, на которые приходится около 2%</w:t>
      </w:r>
      <w:r w:rsidR="00234F29" w:rsidRPr="00BC6AD7">
        <w:rPr>
          <w:sz w:val="28"/>
          <w:szCs w:val="28"/>
        </w:rPr>
        <w:t>. Общий объем рынка облигаций составляет 2942 млрд. евро.</w:t>
      </w:r>
    </w:p>
    <w:p w:rsidR="00B10C9B" w:rsidRPr="00BC6AD7" w:rsidRDefault="00B10C9B" w:rsidP="00BC6AD7">
      <w:pPr>
        <w:pStyle w:val="a3"/>
        <w:spacing w:line="360" w:lineRule="auto"/>
        <w:ind w:firstLine="709"/>
        <w:jc w:val="both"/>
        <w:rPr>
          <w:sz w:val="28"/>
          <w:szCs w:val="28"/>
          <w:lang w:bidi="he-IL"/>
        </w:rPr>
      </w:pPr>
      <w:r w:rsidRPr="00BC6AD7">
        <w:rPr>
          <w:sz w:val="28"/>
          <w:szCs w:val="28"/>
          <w:lang w:bidi="he-IL"/>
        </w:rPr>
        <w:t>Банковские долговые обязательства подразделяются на ипотеч</w:t>
      </w:r>
      <w:r w:rsidRPr="00BC6AD7">
        <w:rPr>
          <w:sz w:val="28"/>
          <w:szCs w:val="28"/>
          <w:lang w:bidi="he-IL"/>
        </w:rPr>
        <w:softHyphen/>
        <w:t>ные (3% рынка банковских облигаций), долговые обязательства спе</w:t>
      </w:r>
      <w:r w:rsidRPr="00BC6AD7">
        <w:rPr>
          <w:sz w:val="28"/>
          <w:szCs w:val="28"/>
          <w:lang w:bidi="he-IL"/>
        </w:rPr>
        <w:softHyphen/>
        <w:t>циализированных кредитных институтов (14%), прочие банковские обязательства (28%), ипотечные листы государственных кредитных учреждений (45%).</w:t>
      </w:r>
    </w:p>
    <w:p w:rsidR="00B10C9B" w:rsidRPr="00BC6AD7" w:rsidRDefault="00B10C9B" w:rsidP="00BC6AD7">
      <w:pPr>
        <w:pStyle w:val="a3"/>
        <w:spacing w:line="360" w:lineRule="auto"/>
        <w:ind w:firstLine="709"/>
        <w:jc w:val="both"/>
        <w:rPr>
          <w:sz w:val="28"/>
          <w:szCs w:val="28"/>
          <w:lang w:bidi="he-IL"/>
        </w:rPr>
      </w:pPr>
      <w:r w:rsidRPr="00BC6AD7">
        <w:rPr>
          <w:sz w:val="28"/>
          <w:szCs w:val="28"/>
          <w:lang w:bidi="he-IL"/>
        </w:rPr>
        <w:t>Предприятия выпускают коммерческие ценные бумаги, которые представляют собой размещаемые· кредитными институтами долговые обязательства сроком от 7 дней до 2 лет (чаще встречаются сроком от 1 до 3 месяцев); ценные бумаги с особыми правами и долговые листы как среднесрочные и долгосрочные ценные бумаги со сроком погашения от 2 до 10 лет.</w:t>
      </w:r>
    </w:p>
    <w:p w:rsidR="00B10C9B" w:rsidRPr="00BC6AD7" w:rsidRDefault="00B10C9B" w:rsidP="00BC6AD7">
      <w:pPr>
        <w:pStyle w:val="a3"/>
        <w:spacing w:line="360" w:lineRule="auto"/>
        <w:ind w:firstLine="709"/>
        <w:jc w:val="both"/>
        <w:rPr>
          <w:w w:val="91"/>
          <w:sz w:val="28"/>
          <w:szCs w:val="28"/>
          <w:lang w:bidi="he-IL"/>
        </w:rPr>
      </w:pPr>
      <w:r w:rsidRPr="00BC6AD7">
        <w:rPr>
          <w:b/>
          <w:bCs/>
          <w:sz w:val="28"/>
          <w:szCs w:val="28"/>
        </w:rPr>
        <w:t xml:space="preserve"> </w:t>
      </w:r>
      <w:r w:rsidR="00091E1C" w:rsidRPr="00BC6AD7">
        <w:rPr>
          <w:b/>
          <w:bCs/>
          <w:sz w:val="28"/>
          <w:szCs w:val="28"/>
        </w:rPr>
        <w:t>Рынок гoсударственных ценных бумаг Германии.</w:t>
      </w:r>
      <w:r w:rsidR="00091E1C" w:rsidRPr="00BC6AD7">
        <w:rPr>
          <w:sz w:val="28"/>
          <w:szCs w:val="28"/>
          <w:lang w:bidi="he-IL"/>
        </w:rPr>
        <w:t xml:space="preserve"> Это крупнейший международный рынок правительственных обязательств после США, Японии и Великобритании. Его отличительная особенность состоит в том, что он по своему объему не превышает рынка остальных типов долговых фондовых инструментов, но значительно превышает рынок акций. Другая важная черта рынка государственных облигаций Германии - наличие единого статуса и универсальных правил совершения операций с разными видами правительственных долговых институтов. Эмитентом государственных ценных бумаг выступают правительство, система специальных служб (железнодорожные органы, почта), правительства земель, органы местной власти (общины и коммуны). Но основным заемщиком выступает Федеральное правительство, на которое приходится до 80% всего рынка государственных ценных бумаг, 9,6% приходится на эмиссии федеральных земель, а доля займов, эмитируемых муниципалитетами, </w:t>
      </w:r>
      <w:r w:rsidR="00091E1C" w:rsidRPr="00BC6AD7">
        <w:rPr>
          <w:sz w:val="28"/>
          <w:szCs w:val="28"/>
        </w:rPr>
        <w:t>составляет 0,1%.</w:t>
      </w:r>
    </w:p>
    <w:p w:rsidR="00C35C18" w:rsidRPr="00BC6AD7" w:rsidRDefault="00091E1C" w:rsidP="00BC6AD7">
      <w:pPr>
        <w:pStyle w:val="a3"/>
        <w:spacing w:line="360" w:lineRule="auto"/>
        <w:ind w:firstLine="709"/>
        <w:jc w:val="both"/>
        <w:rPr>
          <w:sz w:val="28"/>
          <w:szCs w:val="28"/>
          <w:lang w:bidi="he-IL"/>
        </w:rPr>
      </w:pPr>
      <w:r w:rsidRPr="00BC6AD7">
        <w:rPr>
          <w:sz w:val="28"/>
          <w:szCs w:val="28"/>
          <w:lang w:bidi="he-IL"/>
        </w:rPr>
        <w:t>Благодаря активной политике правительства по размещению цен</w:t>
      </w:r>
      <w:r w:rsidRPr="00BC6AD7">
        <w:rPr>
          <w:sz w:val="28"/>
          <w:szCs w:val="28"/>
          <w:lang w:bidi="he-IL"/>
        </w:rPr>
        <w:softHyphen/>
        <w:t>ных бумаг значение сектора государственных облигаций постоянно возрастает. Среди наиболее распространенных государственных цен</w:t>
      </w:r>
      <w:r w:rsidRPr="00BC6AD7">
        <w:rPr>
          <w:sz w:val="28"/>
          <w:szCs w:val="28"/>
          <w:lang w:bidi="he-IL"/>
        </w:rPr>
        <w:softHyphen/>
        <w:t xml:space="preserve">ных бумаг стоит выделить: долгосрочные и среднесрочные облигации федерального правительства; долгосрочные (10 лет) и среднесрочные (45 лет) поштучные облигации; правительственные ноты, выпуск которых был временно приостановлен в </w:t>
      </w:r>
      <w:r w:rsidR="00E400F9" w:rsidRPr="00BC6AD7">
        <w:rPr>
          <w:sz w:val="28"/>
          <w:szCs w:val="28"/>
        </w:rPr>
        <w:t>сентябре 1994</w:t>
      </w:r>
      <w:r w:rsidRPr="00BC6AD7">
        <w:rPr>
          <w:sz w:val="28"/>
          <w:szCs w:val="28"/>
        </w:rPr>
        <w:t>г.;</w:t>
      </w:r>
      <w:r w:rsidRPr="00BC6AD7">
        <w:rPr>
          <w:sz w:val="28"/>
          <w:szCs w:val="28"/>
          <w:lang w:bidi="he-IL"/>
        </w:rPr>
        <w:t xml:space="preserve"> облигации специализированных фондов (например, Совета по опеке над государственными предприятиями бывшей ГДР); муниципальные облигации - железнодорожные, почтовые и др. </w:t>
      </w:r>
      <w:r w:rsidRPr="00BC6AD7">
        <w:rPr>
          <w:sz w:val="28"/>
          <w:szCs w:val="28"/>
        </w:rPr>
        <w:t>В 1996г. госу</w:t>
      </w:r>
      <w:r w:rsidRPr="00BC6AD7">
        <w:rPr>
          <w:sz w:val="28"/>
          <w:szCs w:val="28"/>
        </w:rPr>
        <w:softHyphen/>
        <w:t>дарство впервые выпyстило новые краткосрочные инструменты фон</w:t>
      </w:r>
      <w:r w:rsidRPr="00BC6AD7">
        <w:rPr>
          <w:sz w:val="28"/>
          <w:szCs w:val="28"/>
        </w:rPr>
        <w:softHyphen/>
        <w:t>дового</w:t>
      </w:r>
      <w:r w:rsidRPr="00BC6AD7">
        <w:rPr>
          <w:sz w:val="28"/>
          <w:szCs w:val="28"/>
          <w:lang w:bidi="he-IL"/>
        </w:rPr>
        <w:t xml:space="preserve"> рынка федеральные казначейские обязательства сроком дей</w:t>
      </w:r>
      <w:r w:rsidRPr="00BC6AD7">
        <w:rPr>
          <w:sz w:val="28"/>
          <w:szCs w:val="28"/>
          <w:lang w:bidi="he-IL"/>
        </w:rPr>
        <w:softHyphen/>
        <w:t xml:space="preserve">ствия 6 месяцев. </w:t>
      </w:r>
      <w:r w:rsidR="00E400F9" w:rsidRPr="00BC6AD7">
        <w:rPr>
          <w:sz w:val="28"/>
          <w:szCs w:val="28"/>
        </w:rPr>
        <w:t>С 1997</w:t>
      </w:r>
      <w:r w:rsidRPr="00BC6AD7">
        <w:rPr>
          <w:sz w:val="28"/>
          <w:szCs w:val="28"/>
        </w:rPr>
        <w:t>г. началось</w:t>
      </w:r>
      <w:r w:rsidRPr="00BC6AD7">
        <w:rPr>
          <w:sz w:val="28"/>
          <w:szCs w:val="28"/>
          <w:lang w:bidi="he-IL"/>
        </w:rPr>
        <w:t xml:space="preserve"> применение «стриппин</w:t>
      </w:r>
      <w:r w:rsidRPr="00BC6AD7">
        <w:rPr>
          <w:sz w:val="28"/>
          <w:szCs w:val="28"/>
          <w:lang w:bidi="he-IL"/>
        </w:rPr>
        <w:softHyphen/>
        <w:t xml:space="preserve">га», т.е. раздельной торговли капитала и процентов по нему по 10- и 30-летним федеральным займам. Обращаются в большом количестве и еврооблигации. В </w:t>
      </w:r>
      <w:r w:rsidRPr="00BC6AD7">
        <w:rPr>
          <w:sz w:val="28"/>
          <w:szCs w:val="28"/>
        </w:rPr>
        <w:t>январе 1997</w:t>
      </w:r>
      <w:r w:rsidRPr="00BC6AD7">
        <w:rPr>
          <w:sz w:val="28"/>
          <w:szCs w:val="28"/>
          <w:lang w:bidi="he-IL"/>
        </w:rPr>
        <w:t>г. в Германии были впервые выпуще</w:t>
      </w:r>
      <w:r w:rsidRPr="00BC6AD7">
        <w:rPr>
          <w:sz w:val="28"/>
          <w:szCs w:val="28"/>
          <w:lang w:bidi="he-IL"/>
        </w:rPr>
        <w:softHyphen/>
        <w:t>ны параллельные облигации, деноминированные в немецких марках и французских франках. Все государственные ценные бу</w:t>
      </w:r>
      <w:r w:rsidRPr="00BC6AD7">
        <w:rPr>
          <w:sz w:val="28"/>
          <w:szCs w:val="28"/>
          <w:lang w:bidi="he-IL"/>
        </w:rPr>
        <w:softHyphen/>
        <w:t>маги эмитируются B</w:t>
      </w:r>
      <w:r w:rsidRPr="00BC6AD7">
        <w:rPr>
          <w:sz w:val="28"/>
          <w:szCs w:val="28"/>
          <w:lang w:val="en-US" w:bidi="he-IL"/>
        </w:rPr>
        <w:t>u</w:t>
      </w:r>
      <w:r w:rsidRPr="00BC6AD7">
        <w:rPr>
          <w:sz w:val="28"/>
          <w:szCs w:val="28"/>
          <w:lang w:bidi="he-IL"/>
        </w:rPr>
        <w:t>ndesbank толъко в безналичной (бездокументар</w:t>
      </w:r>
      <w:r w:rsidRPr="00BC6AD7">
        <w:rPr>
          <w:sz w:val="28"/>
          <w:szCs w:val="28"/>
          <w:lang w:bidi="he-IL"/>
        </w:rPr>
        <w:softHyphen/>
        <w:t>ной) форме, являются гарантированными, застрахованными, учиты</w:t>
      </w:r>
      <w:r w:rsidRPr="00BC6AD7">
        <w:rPr>
          <w:sz w:val="28"/>
          <w:szCs w:val="28"/>
          <w:lang w:bidi="he-IL"/>
        </w:rPr>
        <w:softHyphen/>
        <w:t>ваемыми B</w:t>
      </w:r>
      <w:r w:rsidRPr="00BC6AD7">
        <w:rPr>
          <w:sz w:val="28"/>
          <w:szCs w:val="28"/>
          <w:lang w:val="en-US" w:bidi="he-IL"/>
        </w:rPr>
        <w:t>u</w:t>
      </w:r>
      <w:r w:rsidRPr="00BC6AD7">
        <w:rPr>
          <w:sz w:val="28"/>
          <w:szCs w:val="28"/>
          <w:lang w:bidi="he-IL"/>
        </w:rPr>
        <w:t>ndesbank и приемлемыми для проведения им операций на открытом рынке. Эмиссия федеральных займов осуществляется с при</w:t>
      </w:r>
      <w:r w:rsidRPr="00BC6AD7">
        <w:rPr>
          <w:sz w:val="28"/>
          <w:szCs w:val="28"/>
          <w:lang w:bidi="he-IL"/>
        </w:rPr>
        <w:softHyphen/>
        <w:t>менением консорциального и тендерного методов, проценты по ним выплачиваются раз в год, если ставка фиксирована, и 2 раза в год, если ставка плавающая.</w:t>
      </w:r>
    </w:p>
    <w:p w:rsidR="000B46AF" w:rsidRPr="00BC6AD7" w:rsidRDefault="000B46AF" w:rsidP="00BC6AD7">
      <w:pPr>
        <w:pStyle w:val="a3"/>
        <w:spacing w:line="360" w:lineRule="auto"/>
        <w:ind w:firstLine="709"/>
        <w:jc w:val="both"/>
        <w:rPr>
          <w:sz w:val="28"/>
          <w:szCs w:val="28"/>
          <w:lang w:bidi="he-IL"/>
        </w:rPr>
      </w:pPr>
    </w:p>
    <w:p w:rsidR="00091E1C" w:rsidRPr="00BC6AD7" w:rsidRDefault="00071A07" w:rsidP="00BC6AD7">
      <w:pPr>
        <w:pStyle w:val="a3"/>
        <w:spacing w:line="360" w:lineRule="auto"/>
        <w:ind w:firstLine="709"/>
        <w:jc w:val="center"/>
        <w:rPr>
          <w:b/>
          <w:sz w:val="28"/>
          <w:szCs w:val="28"/>
          <w:lang w:bidi="he-IL"/>
        </w:rPr>
      </w:pPr>
      <w:r w:rsidRPr="00BC6AD7">
        <w:rPr>
          <w:b/>
          <w:sz w:val="28"/>
          <w:szCs w:val="28"/>
          <w:lang w:bidi="he-IL"/>
        </w:rPr>
        <w:t>4. Государственное регулирование рынка ценных бумаг Германии</w:t>
      </w:r>
    </w:p>
    <w:p w:rsidR="00BC6AD7" w:rsidRDefault="00BC6AD7" w:rsidP="00BC6AD7">
      <w:pPr>
        <w:pStyle w:val="a3"/>
        <w:spacing w:line="360" w:lineRule="auto"/>
        <w:ind w:firstLine="709"/>
        <w:jc w:val="both"/>
        <w:rPr>
          <w:sz w:val="28"/>
          <w:szCs w:val="28"/>
          <w:lang w:bidi="he-IL"/>
        </w:rPr>
      </w:pPr>
    </w:p>
    <w:p w:rsidR="00071A07" w:rsidRPr="00BC6AD7" w:rsidRDefault="000B46AF" w:rsidP="00BC6AD7">
      <w:pPr>
        <w:pStyle w:val="a3"/>
        <w:spacing w:line="360" w:lineRule="auto"/>
        <w:ind w:firstLine="709"/>
        <w:jc w:val="both"/>
        <w:rPr>
          <w:sz w:val="28"/>
          <w:szCs w:val="28"/>
          <w:lang w:bidi="he-IL"/>
        </w:rPr>
      </w:pPr>
      <w:r w:rsidRPr="00BC6AD7">
        <w:rPr>
          <w:sz w:val="28"/>
          <w:szCs w:val="28"/>
          <w:lang w:bidi="he-IL"/>
        </w:rPr>
        <w:t xml:space="preserve">Система регулирования ценных бумаг Германии значительно </w:t>
      </w:r>
      <w:r w:rsidR="00071A07" w:rsidRPr="00BC6AD7">
        <w:rPr>
          <w:sz w:val="28"/>
          <w:szCs w:val="28"/>
          <w:lang w:bidi="he-IL"/>
        </w:rPr>
        <w:t xml:space="preserve">слабее, чем в других странах, несмотря на ряд мер, принятых в </w:t>
      </w:r>
      <w:r w:rsidRPr="00BC6AD7">
        <w:rPr>
          <w:sz w:val="28"/>
          <w:szCs w:val="28"/>
          <w:lang w:bidi="he-IL"/>
        </w:rPr>
        <w:t>пос</w:t>
      </w:r>
      <w:r w:rsidR="00071A07" w:rsidRPr="00BC6AD7">
        <w:rPr>
          <w:sz w:val="28"/>
          <w:szCs w:val="28"/>
          <w:lang w:bidi="he-IL"/>
        </w:rPr>
        <w:t xml:space="preserve">ледние </w:t>
      </w:r>
      <w:r w:rsidRPr="00BC6AD7">
        <w:rPr>
          <w:sz w:val="28"/>
          <w:szCs w:val="28"/>
          <w:lang w:bidi="he-IL"/>
        </w:rPr>
        <w:t xml:space="preserve">годы </w:t>
      </w:r>
      <w:r w:rsidR="00071A07" w:rsidRPr="00BC6AD7">
        <w:rPr>
          <w:sz w:val="28"/>
          <w:szCs w:val="28"/>
          <w:lang w:bidi="he-IL"/>
        </w:rPr>
        <w:t>(табл.</w:t>
      </w:r>
      <w:r w:rsidRPr="00BC6AD7">
        <w:rPr>
          <w:sz w:val="28"/>
          <w:szCs w:val="28"/>
          <w:lang w:bidi="he-IL"/>
        </w:rPr>
        <w:t>2</w:t>
      </w:r>
      <w:r w:rsidR="00071A07" w:rsidRPr="00BC6AD7">
        <w:rPr>
          <w:sz w:val="28"/>
          <w:szCs w:val="28"/>
          <w:lang w:bidi="he-IL"/>
        </w:rPr>
        <w:t xml:space="preserve">). </w:t>
      </w:r>
    </w:p>
    <w:p w:rsidR="00071A07" w:rsidRPr="00BC6AD7" w:rsidRDefault="00071A07" w:rsidP="00BC6AD7">
      <w:pPr>
        <w:pStyle w:val="a3"/>
        <w:spacing w:line="360" w:lineRule="auto"/>
        <w:ind w:firstLine="709"/>
        <w:jc w:val="both"/>
        <w:rPr>
          <w:sz w:val="28"/>
          <w:szCs w:val="28"/>
          <w:lang w:bidi="he-IL"/>
        </w:rPr>
      </w:pPr>
      <w:r w:rsidRPr="00BC6AD7">
        <w:rPr>
          <w:sz w:val="28"/>
          <w:szCs w:val="28"/>
          <w:lang w:bidi="he-IL"/>
        </w:rPr>
        <w:t xml:space="preserve">Незначительность регулирования </w:t>
      </w:r>
      <w:r w:rsidR="000B46AF" w:rsidRPr="00BC6AD7">
        <w:rPr>
          <w:sz w:val="28"/>
          <w:szCs w:val="28"/>
          <w:lang w:bidi="he-IL"/>
        </w:rPr>
        <w:t>процесса инвестиционной деятель</w:t>
      </w:r>
      <w:r w:rsidRPr="00BC6AD7">
        <w:rPr>
          <w:sz w:val="28"/>
          <w:szCs w:val="28"/>
          <w:lang w:bidi="he-IL"/>
        </w:rPr>
        <w:t>ности объяснялась следующими факт</w:t>
      </w:r>
      <w:r w:rsidR="000B46AF" w:rsidRPr="00BC6AD7">
        <w:rPr>
          <w:sz w:val="28"/>
          <w:szCs w:val="28"/>
          <w:lang w:bidi="he-IL"/>
        </w:rPr>
        <w:t>орами: небольшим количеством</w:t>
      </w:r>
      <w:r w:rsidRPr="00BC6AD7">
        <w:rPr>
          <w:sz w:val="28"/>
          <w:szCs w:val="28"/>
          <w:lang w:bidi="he-IL"/>
        </w:rPr>
        <w:t xml:space="preserve"> компаний, занимающихся деятельностью по размещению ценных бу</w:t>
      </w:r>
      <w:r w:rsidR="000B46AF" w:rsidRPr="00BC6AD7">
        <w:rPr>
          <w:sz w:val="28"/>
          <w:szCs w:val="28"/>
          <w:lang w:bidi="he-IL"/>
        </w:rPr>
        <w:t>маг (в основном это был</w:t>
      </w:r>
      <w:r w:rsidRPr="00BC6AD7">
        <w:rPr>
          <w:sz w:val="28"/>
          <w:szCs w:val="28"/>
          <w:lang w:bidi="he-IL"/>
        </w:rPr>
        <w:t xml:space="preserve">и крупные </w:t>
      </w:r>
      <w:r w:rsidR="000B46AF" w:rsidRPr="00BC6AD7">
        <w:rPr>
          <w:sz w:val="28"/>
          <w:szCs w:val="28"/>
          <w:lang w:bidi="he-IL"/>
        </w:rPr>
        <w:t>коммерческие банки); полным доминированием на рын</w:t>
      </w:r>
      <w:r w:rsidRPr="00BC6AD7">
        <w:rPr>
          <w:sz w:val="28"/>
          <w:szCs w:val="28"/>
          <w:lang w:bidi="he-IL"/>
        </w:rPr>
        <w:t xml:space="preserve">ке институциональных инвесторов; в целом </w:t>
      </w:r>
      <w:r w:rsidR="000B46AF" w:rsidRPr="00BC6AD7">
        <w:rPr>
          <w:sz w:val="28"/>
          <w:szCs w:val="28"/>
          <w:lang w:bidi="he-IL"/>
        </w:rPr>
        <w:t>неразвитостью</w:t>
      </w:r>
      <w:r w:rsidRPr="00BC6AD7">
        <w:rPr>
          <w:sz w:val="28"/>
          <w:szCs w:val="28"/>
          <w:lang w:bidi="he-IL"/>
        </w:rPr>
        <w:t xml:space="preserve"> рынка ценных бумаг. </w:t>
      </w:r>
    </w:p>
    <w:p w:rsidR="00886520" w:rsidRPr="00BC6AD7" w:rsidRDefault="00BC6AD7" w:rsidP="00BC6AD7">
      <w:pPr>
        <w:spacing w:line="360" w:lineRule="auto"/>
        <w:ind w:firstLine="709"/>
        <w:jc w:val="center"/>
        <w:rPr>
          <w:sz w:val="28"/>
          <w:szCs w:val="28"/>
        </w:rPr>
      </w:pPr>
      <w:r>
        <w:rPr>
          <w:sz w:val="28"/>
          <w:szCs w:val="28"/>
        </w:rPr>
        <w:br w:type="page"/>
      </w:r>
      <w:r w:rsidR="00071A07" w:rsidRPr="00BC6AD7">
        <w:rPr>
          <w:sz w:val="28"/>
          <w:szCs w:val="28"/>
        </w:rPr>
        <w:t>Таблица 2. Регулирование рынка ценных бумаг США, Великобритании и Германии.</w:t>
      </w:r>
    </w:p>
    <w:tbl>
      <w:tblPr>
        <w:tblW w:w="0" w:type="auto"/>
        <w:tblLayout w:type="fixed"/>
        <w:tblCellMar>
          <w:left w:w="0" w:type="dxa"/>
          <w:right w:w="0" w:type="dxa"/>
        </w:tblCellMar>
        <w:tblLook w:val="0000" w:firstRow="0" w:lastRow="0" w:firstColumn="0" w:lastColumn="0" w:noHBand="0" w:noVBand="0"/>
      </w:tblPr>
      <w:tblGrid>
        <w:gridCol w:w="1800"/>
        <w:gridCol w:w="1800"/>
        <w:gridCol w:w="1800"/>
        <w:gridCol w:w="1980"/>
      </w:tblGrid>
      <w:tr w:rsidR="00071A07" w:rsidRPr="00BC6AD7">
        <w:trPr>
          <w:trHeight w:hRule="exact" w:val="345"/>
        </w:trPr>
        <w:tc>
          <w:tcPr>
            <w:tcW w:w="1800" w:type="dxa"/>
            <w:tcBorders>
              <w:top w:val="single" w:sz="4" w:space="0" w:color="auto"/>
              <w:left w:val="nil"/>
              <w:bottom w:val="single" w:sz="4" w:space="0" w:color="auto"/>
              <w:right w:val="single" w:sz="4" w:space="0" w:color="auto"/>
            </w:tcBorders>
            <w:vAlign w:val="center"/>
          </w:tcPr>
          <w:p w:rsidR="00071A07" w:rsidRPr="00BC6AD7" w:rsidRDefault="00071A07" w:rsidP="00BC6AD7">
            <w:pPr>
              <w:pStyle w:val="a3"/>
              <w:spacing w:line="360" w:lineRule="auto"/>
              <w:jc w:val="center"/>
              <w:rPr>
                <w:w w:val="89"/>
                <w:sz w:val="20"/>
                <w:szCs w:val="20"/>
                <w:lang w:bidi="he-IL"/>
              </w:rPr>
            </w:pPr>
          </w:p>
        </w:tc>
        <w:tc>
          <w:tcPr>
            <w:tcW w:w="1800" w:type="dxa"/>
            <w:tcBorders>
              <w:top w:val="single" w:sz="4" w:space="0" w:color="auto"/>
              <w:left w:val="single" w:sz="4" w:space="0" w:color="auto"/>
              <w:bottom w:val="single" w:sz="4" w:space="0" w:color="auto"/>
              <w:right w:val="single" w:sz="4" w:space="0" w:color="auto"/>
            </w:tcBorders>
            <w:vAlign w:val="center"/>
          </w:tcPr>
          <w:p w:rsidR="00071A07" w:rsidRPr="00BC6AD7" w:rsidRDefault="00071A07" w:rsidP="00BC6AD7">
            <w:pPr>
              <w:pStyle w:val="a3"/>
              <w:spacing w:line="360" w:lineRule="auto"/>
              <w:jc w:val="right"/>
              <w:rPr>
                <w:i/>
                <w:iCs/>
                <w:sz w:val="20"/>
                <w:szCs w:val="20"/>
                <w:lang w:bidi="he-IL"/>
              </w:rPr>
            </w:pPr>
            <w:r w:rsidRPr="00BC6AD7">
              <w:rPr>
                <w:i/>
                <w:iCs/>
                <w:sz w:val="20"/>
                <w:szCs w:val="20"/>
                <w:lang w:bidi="he-IL"/>
              </w:rPr>
              <w:t xml:space="preserve">США </w:t>
            </w:r>
          </w:p>
        </w:tc>
        <w:tc>
          <w:tcPr>
            <w:tcW w:w="1800" w:type="dxa"/>
            <w:tcBorders>
              <w:top w:val="single" w:sz="4" w:space="0" w:color="auto"/>
              <w:left w:val="single" w:sz="4" w:space="0" w:color="auto"/>
              <w:bottom w:val="single" w:sz="4" w:space="0" w:color="auto"/>
              <w:right w:val="single" w:sz="4" w:space="0" w:color="auto"/>
            </w:tcBorders>
            <w:vAlign w:val="center"/>
          </w:tcPr>
          <w:p w:rsidR="00071A07" w:rsidRPr="00BC6AD7" w:rsidRDefault="00071A07" w:rsidP="00BC6AD7">
            <w:pPr>
              <w:pStyle w:val="a3"/>
              <w:spacing w:line="360" w:lineRule="auto"/>
              <w:rPr>
                <w:i/>
                <w:iCs/>
                <w:w w:val="89"/>
                <w:sz w:val="20"/>
                <w:szCs w:val="20"/>
                <w:lang w:bidi="he-IL"/>
              </w:rPr>
            </w:pPr>
            <w:r w:rsidRPr="00BC6AD7">
              <w:rPr>
                <w:i/>
                <w:iCs/>
                <w:w w:val="89"/>
                <w:sz w:val="20"/>
                <w:szCs w:val="20"/>
                <w:lang w:bidi="he-IL"/>
              </w:rPr>
              <w:t xml:space="preserve">Великобритания </w:t>
            </w:r>
          </w:p>
        </w:tc>
        <w:tc>
          <w:tcPr>
            <w:tcW w:w="1980" w:type="dxa"/>
            <w:tcBorders>
              <w:top w:val="single" w:sz="4" w:space="0" w:color="auto"/>
              <w:left w:val="single" w:sz="4" w:space="0" w:color="auto"/>
              <w:bottom w:val="single" w:sz="4" w:space="0" w:color="auto"/>
              <w:right w:val="nil"/>
            </w:tcBorders>
            <w:vAlign w:val="center"/>
          </w:tcPr>
          <w:p w:rsidR="00071A07" w:rsidRPr="00BC6AD7" w:rsidRDefault="00071A07" w:rsidP="00BC6AD7">
            <w:pPr>
              <w:pStyle w:val="a3"/>
              <w:spacing w:line="360" w:lineRule="auto"/>
              <w:jc w:val="right"/>
              <w:rPr>
                <w:i/>
                <w:iCs/>
                <w:w w:val="89"/>
                <w:sz w:val="20"/>
                <w:szCs w:val="20"/>
                <w:lang w:bidi="he-IL"/>
              </w:rPr>
            </w:pPr>
            <w:r w:rsidRPr="00BC6AD7">
              <w:rPr>
                <w:i/>
                <w:iCs/>
                <w:w w:val="89"/>
                <w:sz w:val="20"/>
                <w:szCs w:val="20"/>
                <w:lang w:bidi="he-IL"/>
              </w:rPr>
              <w:t xml:space="preserve">Германия </w:t>
            </w:r>
          </w:p>
        </w:tc>
      </w:tr>
      <w:tr w:rsidR="00071A07" w:rsidRPr="00BC6AD7">
        <w:trPr>
          <w:trHeight w:val="1360"/>
        </w:trPr>
        <w:tc>
          <w:tcPr>
            <w:tcW w:w="1800" w:type="dxa"/>
            <w:tcBorders>
              <w:top w:val="single" w:sz="4" w:space="0" w:color="auto"/>
              <w:left w:val="nil"/>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Степень регули- </w:t>
            </w:r>
          </w:p>
          <w:p w:rsidR="00071A07" w:rsidRPr="00BC6AD7" w:rsidRDefault="00071A07" w:rsidP="00BC6AD7">
            <w:pPr>
              <w:pStyle w:val="a3"/>
              <w:spacing w:line="360" w:lineRule="auto"/>
              <w:rPr>
                <w:sz w:val="20"/>
                <w:szCs w:val="20"/>
                <w:lang w:bidi="he-IL"/>
              </w:rPr>
            </w:pPr>
            <w:r w:rsidRPr="00BC6AD7">
              <w:rPr>
                <w:sz w:val="20"/>
                <w:szCs w:val="20"/>
                <w:lang w:bidi="he-IL"/>
              </w:rPr>
              <w:t>рования</w:t>
            </w:r>
          </w:p>
          <w:p w:rsidR="00071A07" w:rsidRPr="00BC6AD7" w:rsidRDefault="00071A07" w:rsidP="00BC6AD7">
            <w:pPr>
              <w:pStyle w:val="a3"/>
              <w:spacing w:line="360" w:lineRule="auto"/>
              <w:rPr>
                <w:sz w:val="20"/>
                <w:szCs w:val="20"/>
                <w:lang w:bidi="he-IL"/>
              </w:rPr>
            </w:pPr>
          </w:p>
        </w:tc>
        <w:tc>
          <w:tcPr>
            <w:tcW w:w="1800" w:type="dxa"/>
            <w:tcBorders>
              <w:top w:val="single" w:sz="4" w:space="0" w:color="auto"/>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Жесткое, высо- </w:t>
            </w:r>
          </w:p>
          <w:p w:rsidR="00071A07" w:rsidRPr="00BC6AD7" w:rsidRDefault="00071A07" w:rsidP="00BC6AD7">
            <w:pPr>
              <w:pStyle w:val="a3"/>
              <w:spacing w:line="360" w:lineRule="auto"/>
              <w:rPr>
                <w:sz w:val="20"/>
                <w:szCs w:val="20"/>
                <w:lang w:bidi="he-IL"/>
              </w:rPr>
            </w:pPr>
            <w:r w:rsidRPr="00BC6AD7">
              <w:rPr>
                <w:sz w:val="20"/>
                <w:szCs w:val="20"/>
                <w:lang w:bidi="he-IL"/>
              </w:rPr>
              <w:t xml:space="preserve">кий уровень кон- </w:t>
            </w:r>
          </w:p>
          <w:p w:rsidR="00071A07" w:rsidRPr="00BC6AD7" w:rsidRDefault="00071A07" w:rsidP="00BC6AD7">
            <w:pPr>
              <w:pStyle w:val="a3"/>
              <w:spacing w:line="360" w:lineRule="auto"/>
              <w:rPr>
                <w:sz w:val="20"/>
                <w:szCs w:val="20"/>
                <w:lang w:bidi="he-IL"/>
              </w:rPr>
            </w:pPr>
            <w:r w:rsidRPr="00BC6AD7">
              <w:rPr>
                <w:sz w:val="20"/>
                <w:szCs w:val="20"/>
                <w:lang w:bidi="he-IL"/>
              </w:rPr>
              <w:t xml:space="preserve">троля и надзора </w:t>
            </w:r>
          </w:p>
          <w:p w:rsidR="00071A07" w:rsidRPr="00BC6AD7" w:rsidRDefault="00071A07" w:rsidP="00BC6AD7">
            <w:pPr>
              <w:pStyle w:val="a3"/>
              <w:spacing w:line="360" w:lineRule="auto"/>
              <w:rPr>
                <w:sz w:val="20"/>
                <w:szCs w:val="20"/>
                <w:lang w:bidi="he-IL"/>
              </w:rPr>
            </w:pPr>
            <w:r w:rsidRPr="00BC6AD7">
              <w:rPr>
                <w:sz w:val="20"/>
                <w:szCs w:val="20"/>
                <w:lang w:bidi="he-IL"/>
              </w:rPr>
              <w:t xml:space="preserve">за участниками </w:t>
            </w:r>
          </w:p>
        </w:tc>
        <w:tc>
          <w:tcPr>
            <w:tcW w:w="1800" w:type="dxa"/>
            <w:tcBorders>
              <w:top w:val="single" w:sz="4" w:space="0" w:color="auto"/>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Мягкое </w:t>
            </w:r>
          </w:p>
        </w:tc>
        <w:tc>
          <w:tcPr>
            <w:tcW w:w="1980" w:type="dxa"/>
            <w:tcBorders>
              <w:top w:val="single" w:sz="4" w:space="0" w:color="auto"/>
              <w:left w:val="single" w:sz="4" w:space="0" w:color="auto"/>
              <w:right w:val="nil"/>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Минимальное, </w:t>
            </w:r>
          </w:p>
          <w:p w:rsidR="00071A07" w:rsidRPr="00BC6AD7" w:rsidRDefault="00071A07" w:rsidP="00BC6AD7">
            <w:pPr>
              <w:pStyle w:val="a3"/>
              <w:spacing w:line="360" w:lineRule="auto"/>
              <w:rPr>
                <w:sz w:val="20"/>
                <w:szCs w:val="20"/>
                <w:lang w:bidi="he-IL"/>
              </w:rPr>
            </w:pPr>
            <w:r w:rsidRPr="00BC6AD7">
              <w:rPr>
                <w:sz w:val="20"/>
                <w:szCs w:val="20"/>
                <w:lang w:bidi="he-IL"/>
              </w:rPr>
              <w:t xml:space="preserve">низкий уровень </w:t>
            </w:r>
          </w:p>
          <w:p w:rsidR="00071A07" w:rsidRPr="00BC6AD7" w:rsidRDefault="00482511" w:rsidP="00BC6AD7">
            <w:pPr>
              <w:pStyle w:val="a3"/>
              <w:spacing w:line="360" w:lineRule="auto"/>
              <w:rPr>
                <w:sz w:val="20"/>
                <w:szCs w:val="20"/>
                <w:lang w:bidi="he-IL"/>
              </w:rPr>
            </w:pPr>
            <w:r w:rsidRPr="00BC6AD7">
              <w:rPr>
                <w:sz w:val="20"/>
                <w:szCs w:val="20"/>
                <w:lang w:bidi="he-IL"/>
              </w:rPr>
              <w:t>надзо</w:t>
            </w:r>
            <w:r w:rsidR="00071A07" w:rsidRPr="00BC6AD7">
              <w:rPr>
                <w:sz w:val="20"/>
                <w:szCs w:val="20"/>
                <w:lang w:bidi="he-IL"/>
              </w:rPr>
              <w:t xml:space="preserve">ра и конт- </w:t>
            </w:r>
          </w:p>
          <w:p w:rsidR="00071A07" w:rsidRPr="00BC6AD7" w:rsidRDefault="00071A07" w:rsidP="00BC6AD7">
            <w:pPr>
              <w:pStyle w:val="a3"/>
              <w:spacing w:line="360" w:lineRule="auto"/>
              <w:rPr>
                <w:sz w:val="20"/>
                <w:szCs w:val="20"/>
                <w:lang w:bidi="he-IL"/>
              </w:rPr>
            </w:pPr>
            <w:r w:rsidRPr="00BC6AD7">
              <w:rPr>
                <w:sz w:val="20"/>
                <w:szCs w:val="20"/>
                <w:lang w:bidi="he-IL"/>
              </w:rPr>
              <w:t xml:space="preserve">роля </w:t>
            </w:r>
          </w:p>
        </w:tc>
      </w:tr>
      <w:tr w:rsidR="00071A07" w:rsidRPr="00BC6AD7">
        <w:trPr>
          <w:trHeight w:val="359"/>
        </w:trPr>
        <w:tc>
          <w:tcPr>
            <w:tcW w:w="1800" w:type="dxa"/>
            <w:tcBorders>
              <w:top w:val="nil"/>
              <w:left w:val="nil"/>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Роль государства </w:t>
            </w:r>
          </w:p>
        </w:tc>
        <w:tc>
          <w:tcPr>
            <w:tcW w:w="1800" w:type="dxa"/>
            <w:tcBorders>
              <w:top w:val="nil"/>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Единственная </w:t>
            </w:r>
          </w:p>
          <w:p w:rsidR="00071A07" w:rsidRPr="00BC6AD7" w:rsidRDefault="00071A07" w:rsidP="00BC6AD7">
            <w:pPr>
              <w:pStyle w:val="a3"/>
              <w:spacing w:line="360" w:lineRule="auto"/>
              <w:rPr>
                <w:sz w:val="20"/>
                <w:szCs w:val="20"/>
                <w:lang w:bidi="he-IL"/>
              </w:rPr>
            </w:pPr>
            <w:r w:rsidRPr="00BC6AD7">
              <w:rPr>
                <w:sz w:val="20"/>
                <w:szCs w:val="20"/>
                <w:lang w:bidi="he-IL"/>
              </w:rPr>
              <w:t xml:space="preserve">регулирующая </w:t>
            </w:r>
          </w:p>
          <w:p w:rsidR="00071A07" w:rsidRPr="00BC6AD7" w:rsidRDefault="00071A07" w:rsidP="00BC6AD7">
            <w:pPr>
              <w:pStyle w:val="a3"/>
              <w:spacing w:line="360" w:lineRule="auto"/>
              <w:rPr>
                <w:sz w:val="20"/>
                <w:szCs w:val="20"/>
                <w:lang w:bidi="he-IL"/>
              </w:rPr>
            </w:pPr>
            <w:r w:rsidRPr="00BC6AD7">
              <w:rPr>
                <w:sz w:val="20"/>
                <w:szCs w:val="20"/>
                <w:lang w:bidi="he-IL"/>
              </w:rPr>
              <w:t xml:space="preserve">организация </w:t>
            </w:r>
          </w:p>
        </w:tc>
        <w:tc>
          <w:tcPr>
            <w:tcW w:w="1800" w:type="dxa"/>
            <w:tcBorders>
              <w:top w:val="nil"/>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До </w:t>
            </w:r>
            <w:smartTag w:uri="urn:schemas-microsoft-com:office:smarttags" w:element="metricconverter">
              <w:smartTagPr>
                <w:attr w:name="ProductID" w:val="1998 г"/>
              </w:smartTagPr>
              <w:r w:rsidRPr="00BC6AD7">
                <w:rPr>
                  <w:sz w:val="20"/>
                  <w:szCs w:val="20"/>
                  <w:lang w:bidi="he-IL"/>
                </w:rPr>
                <w:t>1998 г</w:t>
              </w:r>
            </w:smartTag>
            <w:r w:rsidRPr="00BC6AD7">
              <w:rPr>
                <w:sz w:val="20"/>
                <w:szCs w:val="20"/>
                <w:lang w:bidi="he-IL"/>
              </w:rPr>
              <w:t xml:space="preserve">. сво- </w:t>
            </w:r>
          </w:p>
          <w:p w:rsidR="00071A07" w:rsidRPr="00BC6AD7" w:rsidRDefault="00071A07" w:rsidP="00BC6AD7">
            <w:pPr>
              <w:pStyle w:val="a3"/>
              <w:spacing w:line="360" w:lineRule="auto"/>
              <w:rPr>
                <w:sz w:val="20"/>
                <w:szCs w:val="20"/>
                <w:lang w:bidi="he-IL"/>
              </w:rPr>
            </w:pPr>
            <w:r w:rsidRPr="00BC6AD7">
              <w:rPr>
                <w:sz w:val="20"/>
                <w:szCs w:val="20"/>
                <w:lang w:bidi="he-IL"/>
              </w:rPr>
              <w:t xml:space="preserve">бодно регулируе- </w:t>
            </w:r>
          </w:p>
          <w:p w:rsidR="00071A07" w:rsidRPr="00BC6AD7" w:rsidRDefault="00071A07" w:rsidP="00BC6AD7">
            <w:pPr>
              <w:pStyle w:val="a3"/>
              <w:spacing w:line="360" w:lineRule="auto"/>
              <w:rPr>
                <w:sz w:val="20"/>
                <w:szCs w:val="20"/>
                <w:lang w:bidi="he-IL"/>
              </w:rPr>
            </w:pPr>
            <w:r w:rsidRPr="00BC6AD7">
              <w:rPr>
                <w:sz w:val="20"/>
                <w:szCs w:val="20"/>
                <w:lang w:bidi="he-IL"/>
              </w:rPr>
              <w:t xml:space="preserve">мые организации </w:t>
            </w:r>
          </w:p>
        </w:tc>
        <w:tc>
          <w:tcPr>
            <w:tcW w:w="1980" w:type="dxa"/>
            <w:tcBorders>
              <w:top w:val="nil"/>
              <w:left w:val="single" w:sz="4" w:space="0" w:color="auto"/>
              <w:right w:val="nil"/>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Формально регу- </w:t>
            </w:r>
          </w:p>
          <w:p w:rsidR="00071A07" w:rsidRPr="00BC6AD7" w:rsidRDefault="00071A07" w:rsidP="00BC6AD7">
            <w:pPr>
              <w:pStyle w:val="a3"/>
              <w:spacing w:line="360" w:lineRule="auto"/>
              <w:rPr>
                <w:sz w:val="20"/>
                <w:szCs w:val="20"/>
                <w:lang w:bidi="he-IL"/>
              </w:rPr>
            </w:pPr>
            <w:r w:rsidRPr="00BC6AD7">
              <w:rPr>
                <w:sz w:val="20"/>
                <w:szCs w:val="20"/>
                <w:lang w:bidi="he-IL"/>
              </w:rPr>
              <w:t xml:space="preserve">лируется госу- </w:t>
            </w:r>
          </w:p>
          <w:p w:rsidR="00071A07" w:rsidRPr="00BC6AD7" w:rsidRDefault="00071A07" w:rsidP="00BC6AD7">
            <w:pPr>
              <w:pStyle w:val="a3"/>
              <w:spacing w:line="360" w:lineRule="auto"/>
              <w:rPr>
                <w:sz w:val="20"/>
                <w:szCs w:val="20"/>
                <w:lang w:bidi="he-IL"/>
              </w:rPr>
            </w:pPr>
            <w:r w:rsidRPr="00BC6AD7">
              <w:rPr>
                <w:sz w:val="20"/>
                <w:szCs w:val="20"/>
                <w:lang w:bidi="he-IL"/>
              </w:rPr>
              <w:t xml:space="preserve">дарством </w:t>
            </w:r>
          </w:p>
        </w:tc>
      </w:tr>
      <w:tr w:rsidR="00071A07" w:rsidRPr="00BC6AD7">
        <w:trPr>
          <w:trHeight w:val="1215"/>
        </w:trPr>
        <w:tc>
          <w:tcPr>
            <w:tcW w:w="1800" w:type="dxa"/>
            <w:tcBorders>
              <w:top w:val="nil"/>
              <w:left w:val="nil"/>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Роль свободно pe</w:t>
            </w:r>
          </w:p>
          <w:p w:rsidR="00071A07" w:rsidRPr="00BC6AD7" w:rsidRDefault="00071A07" w:rsidP="00BC6AD7">
            <w:pPr>
              <w:pStyle w:val="a3"/>
              <w:spacing w:line="360" w:lineRule="auto"/>
              <w:rPr>
                <w:sz w:val="20"/>
                <w:szCs w:val="20"/>
                <w:lang w:bidi="he-IL"/>
              </w:rPr>
            </w:pPr>
            <w:r w:rsidRPr="00BC6AD7">
              <w:rPr>
                <w:sz w:val="20"/>
                <w:szCs w:val="20"/>
                <w:lang w:bidi="he-IL"/>
              </w:rPr>
              <w:t xml:space="preserve">гулируемых opгa- </w:t>
            </w:r>
          </w:p>
          <w:p w:rsidR="00071A07" w:rsidRPr="00BC6AD7" w:rsidRDefault="00071A07" w:rsidP="00BC6AD7">
            <w:pPr>
              <w:pStyle w:val="a3"/>
              <w:spacing w:line="360" w:lineRule="auto"/>
              <w:jc w:val="center"/>
              <w:rPr>
                <w:sz w:val="20"/>
                <w:szCs w:val="20"/>
                <w:lang w:bidi="he-IL"/>
              </w:rPr>
            </w:pPr>
            <w:r w:rsidRPr="00BC6AD7">
              <w:rPr>
                <w:sz w:val="20"/>
                <w:szCs w:val="20"/>
                <w:lang w:bidi="he-IL"/>
              </w:rPr>
              <w:t xml:space="preserve">низаций </w:t>
            </w:r>
          </w:p>
        </w:tc>
        <w:tc>
          <w:tcPr>
            <w:tcW w:w="1800" w:type="dxa"/>
            <w:tcBorders>
              <w:top w:val="nil"/>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Фактически сле</w:t>
            </w:r>
          </w:p>
          <w:p w:rsidR="00071A07" w:rsidRPr="00BC6AD7" w:rsidRDefault="00071A07" w:rsidP="00BC6AD7">
            <w:pPr>
              <w:pStyle w:val="a3"/>
              <w:spacing w:line="360" w:lineRule="auto"/>
              <w:rPr>
                <w:sz w:val="20"/>
                <w:szCs w:val="20"/>
                <w:lang w:bidi="he-IL"/>
              </w:rPr>
            </w:pPr>
            <w:r w:rsidRPr="00BC6AD7">
              <w:rPr>
                <w:sz w:val="20"/>
                <w:szCs w:val="20"/>
                <w:lang w:bidi="he-IL"/>
              </w:rPr>
              <w:t xml:space="preserve">дят за выполне- </w:t>
            </w:r>
          </w:p>
          <w:p w:rsidR="00071A07" w:rsidRPr="00BC6AD7" w:rsidRDefault="00071A07" w:rsidP="00BC6AD7">
            <w:pPr>
              <w:pStyle w:val="a3"/>
              <w:spacing w:line="360" w:lineRule="auto"/>
              <w:rPr>
                <w:sz w:val="20"/>
                <w:szCs w:val="20"/>
                <w:lang w:bidi="he-IL"/>
              </w:rPr>
            </w:pPr>
            <w:r w:rsidRPr="00BC6AD7">
              <w:rPr>
                <w:sz w:val="20"/>
                <w:szCs w:val="20"/>
                <w:lang w:bidi="he-IL"/>
              </w:rPr>
              <w:t xml:space="preserve">нием законов </w:t>
            </w:r>
          </w:p>
        </w:tc>
        <w:tc>
          <w:tcPr>
            <w:tcW w:w="1800" w:type="dxa"/>
            <w:tcBorders>
              <w:top w:val="nil"/>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После </w:t>
            </w:r>
            <w:smartTag w:uri="urn:schemas-microsoft-com:office:smarttags" w:element="metricconverter">
              <w:smartTagPr>
                <w:attr w:name="ProductID" w:val="1998 г"/>
              </w:smartTagPr>
              <w:r w:rsidRPr="00BC6AD7">
                <w:rPr>
                  <w:sz w:val="20"/>
                  <w:szCs w:val="20"/>
                  <w:lang w:bidi="he-IL"/>
                </w:rPr>
                <w:t>1998 г</w:t>
              </w:r>
            </w:smartTag>
            <w:r w:rsidRPr="00BC6AD7">
              <w:rPr>
                <w:sz w:val="20"/>
                <w:szCs w:val="20"/>
                <w:lang w:bidi="he-IL"/>
              </w:rPr>
              <w:t xml:space="preserve">. регулирование ими не осущecтвляется </w:t>
            </w:r>
          </w:p>
        </w:tc>
        <w:tc>
          <w:tcPr>
            <w:tcW w:w="1980" w:type="dxa"/>
            <w:tcBorders>
              <w:top w:val="nil"/>
              <w:left w:val="single" w:sz="4" w:space="0" w:color="auto"/>
              <w:right w:val="nil"/>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Никогда не из- </w:t>
            </w:r>
          </w:p>
          <w:p w:rsidR="00071A07" w:rsidRPr="00BC6AD7" w:rsidRDefault="00071A07" w:rsidP="00BC6AD7">
            <w:pPr>
              <w:pStyle w:val="a3"/>
              <w:spacing w:line="360" w:lineRule="auto"/>
              <w:rPr>
                <w:sz w:val="20"/>
                <w:szCs w:val="20"/>
                <w:lang w:bidi="he-IL"/>
              </w:rPr>
            </w:pPr>
            <w:r w:rsidRPr="00BC6AD7">
              <w:rPr>
                <w:sz w:val="20"/>
                <w:szCs w:val="20"/>
                <w:lang w:bidi="he-IL"/>
              </w:rPr>
              <w:t xml:space="preserve">менялась </w:t>
            </w:r>
          </w:p>
        </w:tc>
      </w:tr>
      <w:tr w:rsidR="00071A07" w:rsidRPr="00BC6AD7">
        <w:trPr>
          <w:trHeight w:val="1590"/>
        </w:trPr>
        <w:tc>
          <w:tcPr>
            <w:tcW w:w="1800" w:type="dxa"/>
            <w:tcBorders>
              <w:top w:val="nil"/>
              <w:left w:val="nil"/>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Возможность </w:t>
            </w:r>
          </w:p>
          <w:p w:rsidR="00071A07" w:rsidRPr="00BC6AD7" w:rsidRDefault="00071A07" w:rsidP="00BC6AD7">
            <w:pPr>
              <w:pStyle w:val="a3"/>
              <w:spacing w:line="360" w:lineRule="auto"/>
              <w:rPr>
                <w:sz w:val="20"/>
                <w:szCs w:val="20"/>
                <w:lang w:bidi="he-IL"/>
              </w:rPr>
            </w:pPr>
            <w:r w:rsidRPr="00BC6AD7">
              <w:rPr>
                <w:sz w:val="20"/>
                <w:szCs w:val="20"/>
                <w:lang w:bidi="he-IL"/>
              </w:rPr>
              <w:t xml:space="preserve">совмещении про- </w:t>
            </w:r>
          </w:p>
          <w:p w:rsidR="00071A07" w:rsidRPr="00BC6AD7" w:rsidRDefault="00071A07" w:rsidP="00BC6AD7">
            <w:pPr>
              <w:pStyle w:val="a3"/>
              <w:spacing w:line="360" w:lineRule="auto"/>
              <w:rPr>
                <w:sz w:val="20"/>
                <w:szCs w:val="20"/>
                <w:lang w:bidi="he-IL"/>
              </w:rPr>
            </w:pPr>
            <w:r w:rsidRPr="00BC6AD7">
              <w:rPr>
                <w:sz w:val="20"/>
                <w:szCs w:val="20"/>
                <w:lang w:bidi="he-IL"/>
              </w:rPr>
              <w:t xml:space="preserve">фессиональной </w:t>
            </w:r>
          </w:p>
          <w:p w:rsidR="00071A07" w:rsidRPr="00BC6AD7" w:rsidRDefault="00071A07" w:rsidP="00BC6AD7">
            <w:pPr>
              <w:pStyle w:val="a3"/>
              <w:spacing w:line="360" w:lineRule="auto"/>
              <w:jc w:val="center"/>
              <w:rPr>
                <w:sz w:val="20"/>
                <w:szCs w:val="20"/>
                <w:lang w:bidi="he-IL"/>
              </w:rPr>
            </w:pPr>
            <w:r w:rsidRPr="00BC6AD7">
              <w:rPr>
                <w:sz w:val="20"/>
                <w:szCs w:val="20"/>
                <w:lang w:bidi="he-IL"/>
              </w:rPr>
              <w:t xml:space="preserve">деятельности </w:t>
            </w:r>
          </w:p>
        </w:tc>
        <w:tc>
          <w:tcPr>
            <w:tcW w:w="1800" w:type="dxa"/>
            <w:tcBorders>
              <w:top w:val="nil"/>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До </w:t>
            </w:r>
            <w:smartTag w:uri="urn:schemas-microsoft-com:office:smarttags" w:element="metricconverter">
              <w:smartTagPr>
                <w:attr w:name="ProductID" w:val="1999 г"/>
              </w:smartTagPr>
              <w:r w:rsidRPr="00BC6AD7">
                <w:rPr>
                  <w:sz w:val="20"/>
                  <w:szCs w:val="20"/>
                  <w:lang w:bidi="he-IL"/>
                </w:rPr>
                <w:t>1999 г</w:t>
              </w:r>
            </w:smartTag>
            <w:r w:rsidRPr="00BC6AD7">
              <w:rPr>
                <w:sz w:val="20"/>
                <w:szCs w:val="20"/>
                <w:lang w:bidi="he-IL"/>
              </w:rPr>
              <w:t xml:space="preserve">. ком- </w:t>
            </w:r>
          </w:p>
          <w:p w:rsidR="00071A07" w:rsidRPr="00BC6AD7" w:rsidRDefault="00071A07" w:rsidP="00BC6AD7">
            <w:pPr>
              <w:pStyle w:val="a3"/>
              <w:spacing w:line="360" w:lineRule="auto"/>
              <w:rPr>
                <w:sz w:val="20"/>
                <w:szCs w:val="20"/>
                <w:lang w:bidi="he-IL"/>
              </w:rPr>
            </w:pPr>
            <w:r w:rsidRPr="00BC6AD7">
              <w:rPr>
                <w:sz w:val="20"/>
                <w:szCs w:val="20"/>
                <w:lang w:bidi="he-IL"/>
              </w:rPr>
              <w:t xml:space="preserve">мерческим бан- </w:t>
            </w:r>
          </w:p>
          <w:p w:rsidR="00071A07" w:rsidRPr="00BC6AD7" w:rsidRDefault="00482511" w:rsidP="00BC6AD7">
            <w:pPr>
              <w:pStyle w:val="a3"/>
              <w:spacing w:line="360" w:lineRule="auto"/>
              <w:rPr>
                <w:sz w:val="20"/>
                <w:szCs w:val="20"/>
                <w:lang w:bidi="he-IL"/>
              </w:rPr>
            </w:pPr>
            <w:r w:rsidRPr="00BC6AD7">
              <w:rPr>
                <w:sz w:val="20"/>
                <w:szCs w:val="20"/>
                <w:lang w:bidi="he-IL"/>
              </w:rPr>
              <w:t>кам бьл</w:t>
            </w:r>
            <w:r w:rsidR="00071A07" w:rsidRPr="00BC6AD7">
              <w:rPr>
                <w:sz w:val="20"/>
                <w:szCs w:val="20"/>
                <w:lang w:bidi="he-IL"/>
              </w:rPr>
              <w:t xml:space="preserve">о запре- </w:t>
            </w:r>
          </w:p>
          <w:p w:rsidR="00071A07" w:rsidRPr="00BC6AD7" w:rsidRDefault="00482511" w:rsidP="00BC6AD7">
            <w:pPr>
              <w:pStyle w:val="a3"/>
              <w:spacing w:line="360" w:lineRule="auto"/>
              <w:rPr>
                <w:sz w:val="20"/>
                <w:szCs w:val="20"/>
                <w:lang w:bidi="he-IL"/>
              </w:rPr>
            </w:pPr>
            <w:r w:rsidRPr="00BC6AD7">
              <w:rPr>
                <w:sz w:val="20"/>
                <w:szCs w:val="20"/>
                <w:lang w:bidi="he-IL"/>
              </w:rPr>
              <w:t>щено заниматься</w:t>
            </w:r>
            <w:r w:rsidR="00071A07" w:rsidRPr="00BC6AD7">
              <w:rPr>
                <w:sz w:val="20"/>
                <w:szCs w:val="20"/>
                <w:lang w:bidi="he-IL"/>
              </w:rPr>
              <w:t xml:space="preserve"> </w:t>
            </w:r>
          </w:p>
          <w:p w:rsidR="00071A07" w:rsidRPr="00BC6AD7" w:rsidRDefault="00071A07" w:rsidP="00BC6AD7">
            <w:pPr>
              <w:pStyle w:val="a3"/>
              <w:spacing w:line="360" w:lineRule="auto"/>
              <w:rPr>
                <w:sz w:val="20"/>
                <w:szCs w:val="20"/>
                <w:lang w:bidi="he-IL"/>
              </w:rPr>
            </w:pPr>
            <w:r w:rsidRPr="00BC6AD7">
              <w:rPr>
                <w:sz w:val="20"/>
                <w:szCs w:val="20"/>
                <w:lang w:bidi="he-IL"/>
              </w:rPr>
              <w:t xml:space="preserve">инвестиционной </w:t>
            </w:r>
          </w:p>
          <w:p w:rsidR="00071A07" w:rsidRPr="00BC6AD7" w:rsidRDefault="00482511" w:rsidP="00BC6AD7">
            <w:pPr>
              <w:pStyle w:val="a3"/>
              <w:spacing w:line="360" w:lineRule="auto"/>
              <w:rPr>
                <w:sz w:val="20"/>
                <w:szCs w:val="20"/>
                <w:lang w:bidi="he-IL"/>
              </w:rPr>
            </w:pPr>
            <w:r w:rsidRPr="00BC6AD7">
              <w:rPr>
                <w:sz w:val="20"/>
                <w:szCs w:val="20"/>
                <w:lang w:bidi="he-IL"/>
              </w:rPr>
              <w:t>деятел</w:t>
            </w:r>
            <w:r w:rsidR="00071A07" w:rsidRPr="00BC6AD7">
              <w:rPr>
                <w:sz w:val="20"/>
                <w:szCs w:val="20"/>
                <w:lang w:bidi="he-IL"/>
              </w:rPr>
              <w:t xml:space="preserve">ьностью </w:t>
            </w:r>
          </w:p>
        </w:tc>
        <w:tc>
          <w:tcPr>
            <w:tcW w:w="1800" w:type="dxa"/>
            <w:tcBorders>
              <w:top w:val="nil"/>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Законодательно </w:t>
            </w:r>
          </w:p>
          <w:p w:rsidR="00071A07" w:rsidRPr="00BC6AD7" w:rsidRDefault="00071A07" w:rsidP="00BC6AD7">
            <w:pPr>
              <w:pStyle w:val="a3"/>
              <w:spacing w:line="360" w:lineRule="auto"/>
              <w:rPr>
                <w:sz w:val="20"/>
                <w:szCs w:val="20"/>
                <w:lang w:bidi="he-IL"/>
              </w:rPr>
            </w:pPr>
            <w:r w:rsidRPr="00BC6AD7">
              <w:rPr>
                <w:sz w:val="20"/>
                <w:szCs w:val="20"/>
                <w:lang w:bidi="he-IL"/>
              </w:rPr>
              <w:t xml:space="preserve">нет, но негласно </w:t>
            </w:r>
          </w:p>
          <w:p w:rsidR="00071A07" w:rsidRPr="00BC6AD7" w:rsidRDefault="00071A07" w:rsidP="00BC6AD7">
            <w:pPr>
              <w:pStyle w:val="a3"/>
              <w:spacing w:line="360" w:lineRule="auto"/>
              <w:rPr>
                <w:sz w:val="20"/>
                <w:szCs w:val="20"/>
                <w:lang w:bidi="he-IL"/>
              </w:rPr>
            </w:pPr>
            <w:r w:rsidRPr="00BC6AD7">
              <w:rPr>
                <w:sz w:val="20"/>
                <w:szCs w:val="20"/>
                <w:lang w:bidi="he-IL"/>
              </w:rPr>
              <w:t xml:space="preserve">до 1980-х годов </w:t>
            </w:r>
          </w:p>
          <w:p w:rsidR="00071A07" w:rsidRPr="00BC6AD7" w:rsidRDefault="00071A07" w:rsidP="00BC6AD7">
            <w:pPr>
              <w:pStyle w:val="a3"/>
              <w:spacing w:line="360" w:lineRule="auto"/>
              <w:rPr>
                <w:sz w:val="20"/>
                <w:szCs w:val="20"/>
                <w:lang w:bidi="he-IL"/>
              </w:rPr>
            </w:pPr>
            <w:r w:rsidRPr="00BC6AD7">
              <w:rPr>
                <w:sz w:val="20"/>
                <w:szCs w:val="20"/>
                <w:lang w:bidi="he-IL"/>
              </w:rPr>
              <w:t xml:space="preserve">такие запреты </w:t>
            </w:r>
          </w:p>
          <w:p w:rsidR="00071A07" w:rsidRPr="00BC6AD7" w:rsidRDefault="00071A07" w:rsidP="00BC6AD7">
            <w:pPr>
              <w:pStyle w:val="a3"/>
              <w:spacing w:line="360" w:lineRule="auto"/>
              <w:rPr>
                <w:sz w:val="20"/>
                <w:szCs w:val="20"/>
                <w:lang w:bidi="he-IL"/>
              </w:rPr>
            </w:pPr>
            <w:r w:rsidRPr="00BC6AD7">
              <w:rPr>
                <w:sz w:val="20"/>
                <w:szCs w:val="20"/>
                <w:lang w:bidi="he-IL"/>
              </w:rPr>
              <w:t xml:space="preserve">были </w:t>
            </w:r>
          </w:p>
        </w:tc>
        <w:tc>
          <w:tcPr>
            <w:tcW w:w="1980" w:type="dxa"/>
            <w:tcBorders>
              <w:top w:val="nil"/>
              <w:left w:val="single" w:sz="4" w:space="0" w:color="auto"/>
              <w:right w:val="nil"/>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Коммерческим </w:t>
            </w:r>
          </w:p>
          <w:p w:rsidR="00071A07" w:rsidRPr="00BC6AD7" w:rsidRDefault="00071A07" w:rsidP="00BC6AD7">
            <w:pPr>
              <w:pStyle w:val="a3"/>
              <w:spacing w:line="360" w:lineRule="auto"/>
              <w:rPr>
                <w:sz w:val="20"/>
                <w:szCs w:val="20"/>
                <w:lang w:bidi="he-IL"/>
              </w:rPr>
            </w:pPr>
            <w:r w:rsidRPr="00BC6AD7">
              <w:rPr>
                <w:sz w:val="20"/>
                <w:szCs w:val="20"/>
                <w:lang w:bidi="he-IL"/>
              </w:rPr>
              <w:t xml:space="preserve">банкам разреше- </w:t>
            </w:r>
          </w:p>
          <w:p w:rsidR="00071A07" w:rsidRPr="00BC6AD7" w:rsidRDefault="00071A07" w:rsidP="00BC6AD7">
            <w:pPr>
              <w:pStyle w:val="a3"/>
              <w:spacing w:line="360" w:lineRule="auto"/>
              <w:rPr>
                <w:sz w:val="20"/>
                <w:szCs w:val="20"/>
                <w:lang w:bidi="he-IL"/>
              </w:rPr>
            </w:pPr>
            <w:r w:rsidRPr="00BC6AD7">
              <w:rPr>
                <w:sz w:val="20"/>
                <w:szCs w:val="20"/>
                <w:lang w:bidi="he-IL"/>
              </w:rPr>
              <w:t xml:space="preserve">но сочетать все </w:t>
            </w:r>
          </w:p>
          <w:p w:rsidR="00071A07" w:rsidRPr="00BC6AD7" w:rsidRDefault="00071A07" w:rsidP="00BC6AD7">
            <w:pPr>
              <w:pStyle w:val="a3"/>
              <w:spacing w:line="360" w:lineRule="auto"/>
              <w:rPr>
                <w:sz w:val="20"/>
                <w:szCs w:val="20"/>
                <w:lang w:bidi="he-IL"/>
              </w:rPr>
            </w:pPr>
            <w:r w:rsidRPr="00BC6AD7">
              <w:rPr>
                <w:sz w:val="20"/>
                <w:szCs w:val="20"/>
                <w:lang w:bidi="he-IL"/>
              </w:rPr>
              <w:t xml:space="preserve">виды операций, </w:t>
            </w:r>
          </w:p>
          <w:p w:rsidR="00071A07" w:rsidRPr="00BC6AD7" w:rsidRDefault="00071A07" w:rsidP="00BC6AD7">
            <w:pPr>
              <w:pStyle w:val="a3"/>
              <w:spacing w:line="360" w:lineRule="auto"/>
              <w:rPr>
                <w:sz w:val="20"/>
                <w:szCs w:val="20"/>
                <w:lang w:bidi="he-IL"/>
              </w:rPr>
            </w:pPr>
            <w:r w:rsidRPr="00BC6AD7">
              <w:rPr>
                <w:sz w:val="20"/>
                <w:szCs w:val="20"/>
                <w:lang w:bidi="he-IL"/>
              </w:rPr>
              <w:t xml:space="preserve">включая опера- </w:t>
            </w:r>
          </w:p>
          <w:p w:rsidR="00071A07" w:rsidRPr="00BC6AD7" w:rsidRDefault="00071A07" w:rsidP="00BC6AD7">
            <w:pPr>
              <w:pStyle w:val="a3"/>
              <w:spacing w:line="360" w:lineRule="auto"/>
              <w:rPr>
                <w:sz w:val="20"/>
                <w:szCs w:val="20"/>
                <w:lang w:bidi="he-IL"/>
              </w:rPr>
            </w:pPr>
            <w:r w:rsidRPr="00BC6AD7">
              <w:rPr>
                <w:sz w:val="20"/>
                <w:szCs w:val="20"/>
                <w:lang w:bidi="he-IL"/>
              </w:rPr>
              <w:t xml:space="preserve">ции на рынке </w:t>
            </w:r>
          </w:p>
          <w:p w:rsidR="00071A07" w:rsidRPr="00BC6AD7" w:rsidRDefault="00071A07" w:rsidP="00BC6AD7">
            <w:pPr>
              <w:pStyle w:val="a3"/>
              <w:spacing w:line="360" w:lineRule="auto"/>
              <w:rPr>
                <w:sz w:val="20"/>
                <w:szCs w:val="20"/>
                <w:lang w:bidi="he-IL"/>
              </w:rPr>
            </w:pPr>
            <w:r w:rsidRPr="00BC6AD7">
              <w:rPr>
                <w:sz w:val="20"/>
                <w:szCs w:val="20"/>
                <w:lang w:bidi="he-IL"/>
              </w:rPr>
              <w:t xml:space="preserve">ценных бумаг </w:t>
            </w:r>
          </w:p>
        </w:tc>
      </w:tr>
      <w:tr w:rsidR="00071A07" w:rsidRPr="00BC6AD7">
        <w:trPr>
          <w:trHeight w:val="615"/>
        </w:trPr>
        <w:tc>
          <w:tcPr>
            <w:tcW w:w="1800" w:type="dxa"/>
            <w:tcBorders>
              <w:top w:val="nil"/>
              <w:left w:val="nil"/>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Число регулируе- </w:t>
            </w:r>
          </w:p>
          <w:p w:rsidR="00071A07" w:rsidRPr="00BC6AD7" w:rsidRDefault="00071A07" w:rsidP="00BC6AD7">
            <w:pPr>
              <w:pStyle w:val="a3"/>
              <w:spacing w:line="360" w:lineRule="auto"/>
              <w:jc w:val="center"/>
              <w:rPr>
                <w:sz w:val="20"/>
                <w:szCs w:val="20"/>
                <w:lang w:bidi="he-IL"/>
              </w:rPr>
            </w:pPr>
            <w:r w:rsidRPr="00BC6AD7">
              <w:rPr>
                <w:sz w:val="20"/>
                <w:szCs w:val="20"/>
                <w:lang w:bidi="he-IL"/>
              </w:rPr>
              <w:t xml:space="preserve">мых органов </w:t>
            </w:r>
          </w:p>
        </w:tc>
        <w:tc>
          <w:tcPr>
            <w:tcW w:w="1800" w:type="dxa"/>
            <w:tcBorders>
              <w:top w:val="nil"/>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Четыре </w:t>
            </w:r>
          </w:p>
        </w:tc>
        <w:tc>
          <w:tcPr>
            <w:tcW w:w="1800" w:type="dxa"/>
            <w:tcBorders>
              <w:top w:val="nil"/>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До </w:t>
            </w:r>
            <w:smartTag w:uri="urn:schemas-microsoft-com:office:smarttags" w:element="metricconverter">
              <w:smartTagPr>
                <w:attr w:name="ProductID" w:val="1998 г"/>
              </w:smartTagPr>
              <w:r w:rsidRPr="00BC6AD7">
                <w:rPr>
                  <w:sz w:val="20"/>
                  <w:szCs w:val="20"/>
                  <w:lang w:bidi="he-IL"/>
                </w:rPr>
                <w:t>1998 г</w:t>
              </w:r>
            </w:smartTag>
            <w:r w:rsidRPr="00BC6AD7">
              <w:rPr>
                <w:sz w:val="20"/>
                <w:szCs w:val="20"/>
                <w:lang w:bidi="he-IL"/>
              </w:rPr>
              <w:t xml:space="preserve">. девять, </w:t>
            </w:r>
          </w:p>
          <w:p w:rsidR="00071A07" w:rsidRPr="00BC6AD7" w:rsidRDefault="00071A07" w:rsidP="00BC6AD7">
            <w:pPr>
              <w:pStyle w:val="a3"/>
              <w:spacing w:line="360" w:lineRule="auto"/>
              <w:rPr>
                <w:sz w:val="20"/>
                <w:szCs w:val="20"/>
                <w:lang w:bidi="he-IL"/>
              </w:rPr>
            </w:pPr>
            <w:r w:rsidRPr="00BC6AD7">
              <w:rPr>
                <w:sz w:val="20"/>
                <w:szCs w:val="20"/>
                <w:lang w:bidi="he-IL"/>
              </w:rPr>
              <w:t xml:space="preserve">затем три </w:t>
            </w:r>
          </w:p>
        </w:tc>
        <w:tc>
          <w:tcPr>
            <w:tcW w:w="1980" w:type="dxa"/>
            <w:tcBorders>
              <w:top w:val="nil"/>
              <w:left w:val="single" w:sz="4" w:space="0" w:color="auto"/>
              <w:right w:val="nil"/>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Два </w:t>
            </w:r>
          </w:p>
        </w:tc>
      </w:tr>
      <w:tr w:rsidR="00071A07" w:rsidRPr="00BC6AD7">
        <w:trPr>
          <w:trHeight w:val="795"/>
        </w:trPr>
        <w:tc>
          <w:tcPr>
            <w:tcW w:w="1800" w:type="dxa"/>
            <w:tcBorders>
              <w:top w:val="nil"/>
              <w:left w:val="nil"/>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Организационно- </w:t>
            </w:r>
          </w:p>
          <w:p w:rsidR="00071A07" w:rsidRPr="00BC6AD7" w:rsidRDefault="00071A07" w:rsidP="00BC6AD7">
            <w:pPr>
              <w:pStyle w:val="a3"/>
              <w:spacing w:line="360" w:lineRule="auto"/>
              <w:rPr>
                <w:sz w:val="20"/>
                <w:szCs w:val="20"/>
                <w:lang w:bidi="he-IL"/>
              </w:rPr>
            </w:pPr>
            <w:r w:rsidRPr="00BC6AD7">
              <w:rPr>
                <w:sz w:val="20"/>
                <w:szCs w:val="20"/>
                <w:lang w:bidi="he-IL"/>
              </w:rPr>
              <w:t xml:space="preserve">правовая форма </w:t>
            </w:r>
          </w:p>
          <w:p w:rsidR="00071A07" w:rsidRPr="00BC6AD7" w:rsidRDefault="00482511" w:rsidP="00BC6AD7">
            <w:pPr>
              <w:pStyle w:val="a3"/>
              <w:spacing w:line="360" w:lineRule="auto"/>
              <w:jc w:val="center"/>
              <w:rPr>
                <w:sz w:val="20"/>
                <w:szCs w:val="20"/>
                <w:lang w:bidi="he-IL"/>
              </w:rPr>
            </w:pPr>
            <w:r w:rsidRPr="00BC6AD7">
              <w:rPr>
                <w:sz w:val="20"/>
                <w:szCs w:val="20"/>
                <w:lang w:bidi="he-IL"/>
              </w:rPr>
              <w:t>дентельнос</w:t>
            </w:r>
            <w:r w:rsidR="00071A07" w:rsidRPr="00BC6AD7">
              <w:rPr>
                <w:sz w:val="20"/>
                <w:szCs w:val="20"/>
                <w:lang w:bidi="he-IL"/>
              </w:rPr>
              <w:t xml:space="preserve">ти </w:t>
            </w:r>
          </w:p>
        </w:tc>
        <w:tc>
          <w:tcPr>
            <w:tcW w:w="1800" w:type="dxa"/>
            <w:tcBorders>
              <w:top w:val="nil"/>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Любая</w:t>
            </w:r>
          </w:p>
        </w:tc>
        <w:tc>
          <w:tcPr>
            <w:tcW w:w="1800" w:type="dxa"/>
            <w:tcBorders>
              <w:top w:val="nil"/>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Любая </w:t>
            </w:r>
          </w:p>
        </w:tc>
        <w:tc>
          <w:tcPr>
            <w:tcW w:w="1980" w:type="dxa"/>
            <w:tcBorders>
              <w:top w:val="nil"/>
              <w:left w:val="single" w:sz="4" w:space="0" w:color="auto"/>
              <w:right w:val="nil"/>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Только акцио- </w:t>
            </w:r>
          </w:p>
          <w:p w:rsidR="00071A07" w:rsidRPr="00BC6AD7" w:rsidRDefault="00071A07" w:rsidP="00BC6AD7">
            <w:pPr>
              <w:pStyle w:val="a3"/>
              <w:spacing w:line="360" w:lineRule="auto"/>
              <w:rPr>
                <w:sz w:val="20"/>
                <w:szCs w:val="20"/>
                <w:lang w:bidi="he-IL"/>
              </w:rPr>
            </w:pPr>
            <w:r w:rsidRPr="00BC6AD7">
              <w:rPr>
                <w:sz w:val="20"/>
                <w:szCs w:val="20"/>
                <w:lang w:bidi="he-IL"/>
              </w:rPr>
              <w:t xml:space="preserve">нерная </w:t>
            </w:r>
          </w:p>
        </w:tc>
      </w:tr>
      <w:tr w:rsidR="00071A07" w:rsidRPr="00BC6AD7">
        <w:trPr>
          <w:trHeight w:val="1485"/>
        </w:trPr>
        <w:tc>
          <w:tcPr>
            <w:tcW w:w="1800" w:type="dxa"/>
            <w:tcBorders>
              <w:top w:val="nil"/>
              <w:left w:val="nil"/>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Основной акцент в</w:t>
            </w:r>
            <w:r w:rsidRPr="00BC6AD7">
              <w:rPr>
                <w:w w:val="62"/>
                <w:sz w:val="20"/>
                <w:szCs w:val="20"/>
                <w:lang w:bidi="he-IL"/>
              </w:rPr>
              <w:t xml:space="preserve"> </w:t>
            </w:r>
            <w:r w:rsidRPr="00BC6AD7">
              <w:rPr>
                <w:sz w:val="20"/>
                <w:szCs w:val="20"/>
                <w:lang w:bidi="he-IL"/>
              </w:rPr>
              <w:t xml:space="preserve">регулировании </w:t>
            </w:r>
          </w:p>
        </w:tc>
        <w:tc>
          <w:tcPr>
            <w:tcW w:w="1800" w:type="dxa"/>
            <w:tcBorders>
              <w:top w:val="nil"/>
              <w:left w:val="single" w:sz="4" w:space="0" w:color="auto"/>
              <w:right w:val="single" w:sz="4" w:space="0" w:color="auto"/>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Раскрыrие инфорформации,внутренняя структура </w:t>
            </w:r>
          </w:p>
          <w:p w:rsidR="00071A07" w:rsidRPr="00BC6AD7" w:rsidRDefault="00482511" w:rsidP="00BC6AD7">
            <w:pPr>
              <w:pStyle w:val="a3"/>
              <w:spacing w:line="360" w:lineRule="auto"/>
              <w:rPr>
                <w:sz w:val="20"/>
                <w:szCs w:val="20"/>
                <w:lang w:bidi="he-IL"/>
              </w:rPr>
            </w:pPr>
            <w:r w:rsidRPr="00BC6AD7">
              <w:rPr>
                <w:sz w:val="20"/>
                <w:szCs w:val="20"/>
                <w:lang w:bidi="he-IL"/>
              </w:rPr>
              <w:t>управления, внут-</w:t>
            </w:r>
          </w:p>
          <w:p w:rsidR="00071A07" w:rsidRPr="00BC6AD7" w:rsidRDefault="00071A07" w:rsidP="00BC6AD7">
            <w:pPr>
              <w:pStyle w:val="a3"/>
              <w:spacing w:line="360" w:lineRule="auto"/>
              <w:rPr>
                <w:sz w:val="20"/>
                <w:szCs w:val="20"/>
                <w:lang w:bidi="he-IL"/>
              </w:rPr>
            </w:pPr>
            <w:r w:rsidRPr="00BC6AD7">
              <w:rPr>
                <w:sz w:val="20"/>
                <w:szCs w:val="20"/>
                <w:lang w:bidi="he-IL"/>
              </w:rPr>
              <w:t xml:space="preserve">ренний контроль </w:t>
            </w:r>
          </w:p>
        </w:tc>
        <w:tc>
          <w:tcPr>
            <w:tcW w:w="1800" w:type="dxa"/>
            <w:tcBorders>
              <w:top w:val="nil"/>
              <w:left w:val="single" w:sz="4" w:space="0" w:color="auto"/>
              <w:right w:val="single" w:sz="4" w:space="0" w:color="auto"/>
            </w:tcBorders>
            <w:vAlign w:val="center"/>
          </w:tcPr>
          <w:p w:rsidR="00071A07" w:rsidRPr="00BC6AD7" w:rsidRDefault="00482511" w:rsidP="00BC6AD7">
            <w:pPr>
              <w:pStyle w:val="a3"/>
              <w:spacing w:line="360" w:lineRule="auto"/>
              <w:rPr>
                <w:sz w:val="20"/>
                <w:szCs w:val="20"/>
                <w:lang w:bidi="he-IL"/>
              </w:rPr>
            </w:pPr>
            <w:r w:rsidRPr="00BC6AD7">
              <w:rPr>
                <w:sz w:val="20"/>
                <w:szCs w:val="20"/>
                <w:lang w:bidi="he-IL"/>
              </w:rPr>
              <w:t>Соблюден</w:t>
            </w:r>
            <w:r w:rsidR="00071A07" w:rsidRPr="00BC6AD7">
              <w:rPr>
                <w:sz w:val="20"/>
                <w:szCs w:val="20"/>
                <w:lang w:bidi="he-IL"/>
              </w:rPr>
              <w:t xml:space="preserve">ие </w:t>
            </w:r>
          </w:p>
          <w:p w:rsidR="00071A07" w:rsidRPr="00BC6AD7" w:rsidRDefault="00071A07" w:rsidP="00BC6AD7">
            <w:pPr>
              <w:pStyle w:val="a3"/>
              <w:spacing w:line="360" w:lineRule="auto"/>
              <w:rPr>
                <w:sz w:val="20"/>
                <w:szCs w:val="20"/>
                <w:lang w:bidi="he-IL"/>
              </w:rPr>
            </w:pPr>
            <w:r w:rsidRPr="00BC6AD7">
              <w:rPr>
                <w:sz w:val="20"/>
                <w:szCs w:val="20"/>
                <w:lang w:bidi="he-IL"/>
              </w:rPr>
              <w:t xml:space="preserve">нормативов </w:t>
            </w:r>
          </w:p>
          <w:p w:rsidR="00071A07" w:rsidRPr="00BC6AD7" w:rsidRDefault="00071A07" w:rsidP="00BC6AD7">
            <w:pPr>
              <w:pStyle w:val="a3"/>
              <w:spacing w:line="360" w:lineRule="auto"/>
              <w:rPr>
                <w:sz w:val="20"/>
                <w:szCs w:val="20"/>
                <w:lang w:bidi="he-IL"/>
              </w:rPr>
            </w:pPr>
            <w:r w:rsidRPr="00BC6AD7">
              <w:rPr>
                <w:sz w:val="20"/>
                <w:szCs w:val="20"/>
                <w:lang w:bidi="he-IL"/>
              </w:rPr>
              <w:t xml:space="preserve">достаточности </w:t>
            </w:r>
          </w:p>
          <w:p w:rsidR="00071A07" w:rsidRPr="00BC6AD7" w:rsidRDefault="00071A07" w:rsidP="00BC6AD7">
            <w:pPr>
              <w:pStyle w:val="a3"/>
              <w:spacing w:line="360" w:lineRule="auto"/>
              <w:rPr>
                <w:sz w:val="20"/>
                <w:szCs w:val="20"/>
                <w:lang w:bidi="he-IL"/>
              </w:rPr>
            </w:pPr>
            <w:r w:rsidRPr="00BC6AD7">
              <w:rPr>
                <w:sz w:val="20"/>
                <w:szCs w:val="20"/>
                <w:lang w:bidi="he-IL"/>
              </w:rPr>
              <w:t xml:space="preserve">капитала </w:t>
            </w:r>
          </w:p>
        </w:tc>
        <w:tc>
          <w:tcPr>
            <w:tcW w:w="1980" w:type="dxa"/>
            <w:tcBorders>
              <w:top w:val="nil"/>
              <w:left w:val="single" w:sz="4" w:space="0" w:color="auto"/>
              <w:right w:val="nil"/>
            </w:tcBorders>
            <w:vAlign w:val="center"/>
          </w:tcPr>
          <w:p w:rsidR="00071A07" w:rsidRPr="00BC6AD7" w:rsidRDefault="00071A07" w:rsidP="00BC6AD7">
            <w:pPr>
              <w:pStyle w:val="a3"/>
              <w:spacing w:line="360" w:lineRule="auto"/>
              <w:rPr>
                <w:sz w:val="20"/>
                <w:szCs w:val="20"/>
                <w:lang w:bidi="he-IL"/>
              </w:rPr>
            </w:pPr>
            <w:r w:rsidRPr="00BC6AD7">
              <w:rPr>
                <w:sz w:val="20"/>
                <w:szCs w:val="20"/>
                <w:lang w:bidi="he-IL"/>
              </w:rPr>
              <w:t xml:space="preserve">Соблюдение </w:t>
            </w:r>
          </w:p>
          <w:p w:rsidR="00071A07" w:rsidRPr="00BC6AD7" w:rsidRDefault="00071A07" w:rsidP="00BC6AD7">
            <w:pPr>
              <w:pStyle w:val="a3"/>
              <w:spacing w:line="360" w:lineRule="auto"/>
              <w:rPr>
                <w:sz w:val="20"/>
                <w:szCs w:val="20"/>
                <w:lang w:bidi="he-IL"/>
              </w:rPr>
            </w:pPr>
            <w:r w:rsidRPr="00BC6AD7">
              <w:rPr>
                <w:sz w:val="20"/>
                <w:szCs w:val="20"/>
                <w:lang w:bidi="he-IL"/>
              </w:rPr>
              <w:t xml:space="preserve">норматива </w:t>
            </w:r>
          </w:p>
          <w:p w:rsidR="00071A07" w:rsidRPr="00BC6AD7" w:rsidRDefault="00071A07" w:rsidP="00BC6AD7">
            <w:pPr>
              <w:pStyle w:val="a3"/>
              <w:spacing w:line="360" w:lineRule="auto"/>
              <w:rPr>
                <w:sz w:val="20"/>
                <w:szCs w:val="20"/>
                <w:lang w:bidi="he-IL"/>
              </w:rPr>
            </w:pPr>
            <w:r w:rsidRPr="00BC6AD7">
              <w:rPr>
                <w:sz w:val="20"/>
                <w:szCs w:val="20"/>
                <w:lang w:bidi="he-IL"/>
              </w:rPr>
              <w:t xml:space="preserve">достаточности </w:t>
            </w:r>
          </w:p>
          <w:p w:rsidR="00071A07" w:rsidRPr="00BC6AD7" w:rsidRDefault="00071A07" w:rsidP="00BC6AD7">
            <w:pPr>
              <w:pStyle w:val="a3"/>
              <w:spacing w:line="360" w:lineRule="auto"/>
              <w:rPr>
                <w:sz w:val="20"/>
                <w:szCs w:val="20"/>
                <w:lang w:bidi="he-IL"/>
              </w:rPr>
            </w:pPr>
            <w:r w:rsidRPr="00BC6AD7">
              <w:rPr>
                <w:sz w:val="20"/>
                <w:szCs w:val="20"/>
                <w:lang w:bidi="he-IL"/>
              </w:rPr>
              <w:t xml:space="preserve">капитала </w:t>
            </w:r>
          </w:p>
        </w:tc>
      </w:tr>
    </w:tbl>
    <w:p w:rsidR="00071A07" w:rsidRPr="00BC6AD7" w:rsidRDefault="00071A07" w:rsidP="00BC6AD7">
      <w:pPr>
        <w:spacing w:line="360" w:lineRule="auto"/>
        <w:ind w:firstLine="709"/>
        <w:jc w:val="both"/>
        <w:rPr>
          <w:b/>
          <w:sz w:val="28"/>
          <w:szCs w:val="28"/>
        </w:rPr>
      </w:pPr>
    </w:p>
    <w:p w:rsidR="000B46AF" w:rsidRPr="00BC6AD7" w:rsidRDefault="000B46AF" w:rsidP="00BC6AD7">
      <w:pPr>
        <w:spacing w:line="360" w:lineRule="auto"/>
        <w:ind w:firstLine="709"/>
        <w:jc w:val="both"/>
        <w:rPr>
          <w:sz w:val="28"/>
          <w:szCs w:val="28"/>
          <w:lang w:bidi="he-IL"/>
        </w:rPr>
      </w:pPr>
      <w:r w:rsidRPr="00BC6AD7">
        <w:rPr>
          <w:sz w:val="28"/>
          <w:szCs w:val="28"/>
          <w:lang w:bidi="he-IL"/>
        </w:rPr>
        <w:t xml:space="preserve">Вплоть до 1990-х годов </w:t>
      </w:r>
      <w:r w:rsidR="00451EDF" w:rsidRPr="00BC6AD7">
        <w:rPr>
          <w:sz w:val="28"/>
          <w:szCs w:val="28"/>
          <w:lang w:bidi="he-IL"/>
        </w:rPr>
        <w:t>в</w:t>
      </w:r>
      <w:r w:rsidRPr="00BC6AD7">
        <w:rPr>
          <w:sz w:val="28"/>
          <w:szCs w:val="28"/>
          <w:lang w:bidi="he-IL"/>
        </w:rPr>
        <w:t xml:space="preserve"> Германии не было федерального закона, регулирующего Фондовый рынок, а существовали лишь правила, уста</w:t>
      </w:r>
      <w:r w:rsidR="00451EDF" w:rsidRPr="00BC6AD7">
        <w:rPr>
          <w:sz w:val="28"/>
          <w:szCs w:val="28"/>
          <w:lang w:bidi="he-IL"/>
        </w:rPr>
        <w:t>новленные в 1970</w:t>
      </w:r>
      <w:r w:rsidRPr="00BC6AD7">
        <w:rPr>
          <w:sz w:val="28"/>
          <w:szCs w:val="28"/>
          <w:lang w:bidi="he-IL"/>
        </w:rPr>
        <w:t>г</w:t>
      </w:r>
      <w:r w:rsidR="00451EDF" w:rsidRPr="00BC6AD7">
        <w:rPr>
          <w:sz w:val="28"/>
          <w:szCs w:val="28"/>
          <w:lang w:bidi="he-IL"/>
        </w:rPr>
        <w:t>. и дополненныe в 1988</w:t>
      </w:r>
      <w:r w:rsidRPr="00BC6AD7">
        <w:rPr>
          <w:sz w:val="28"/>
          <w:szCs w:val="28"/>
          <w:lang w:bidi="he-IL"/>
        </w:rPr>
        <w:t xml:space="preserve">г. Они </w:t>
      </w:r>
      <w:r w:rsidR="00451EDF" w:rsidRPr="00BC6AD7">
        <w:rPr>
          <w:sz w:val="28"/>
          <w:szCs w:val="28"/>
          <w:lang w:bidi="he-IL"/>
        </w:rPr>
        <w:t>был</w:t>
      </w:r>
      <w:r w:rsidRPr="00BC6AD7">
        <w:rPr>
          <w:sz w:val="28"/>
          <w:szCs w:val="28"/>
          <w:lang w:bidi="he-IL"/>
        </w:rPr>
        <w:t>и приняты широ</w:t>
      </w:r>
      <w:r w:rsidRPr="00BC6AD7">
        <w:rPr>
          <w:sz w:val="28"/>
          <w:szCs w:val="28"/>
          <w:lang w:bidi="he-IL"/>
        </w:rPr>
        <w:softHyphen/>
      </w:r>
      <w:r w:rsidR="00451EDF" w:rsidRPr="00BC6AD7">
        <w:rPr>
          <w:sz w:val="28"/>
          <w:szCs w:val="28"/>
          <w:lang w:bidi="he-IL"/>
        </w:rPr>
        <w:t>к</w:t>
      </w:r>
      <w:r w:rsidRPr="00BC6AD7">
        <w:rPr>
          <w:sz w:val="28"/>
          <w:szCs w:val="28"/>
          <w:lang w:bidi="he-IL"/>
        </w:rPr>
        <w:t>им кругом банков и другими участниками бирж.</w:t>
      </w:r>
      <w:r w:rsidR="00BC6AD7">
        <w:rPr>
          <w:sz w:val="28"/>
          <w:szCs w:val="28"/>
          <w:lang w:bidi="he-IL"/>
        </w:rPr>
        <w:t xml:space="preserve"> </w:t>
      </w:r>
      <w:r w:rsidRPr="00BC6AD7">
        <w:rPr>
          <w:sz w:val="28"/>
          <w:szCs w:val="28"/>
          <w:lang w:bidi="he-IL"/>
        </w:rPr>
        <w:t>В новом законодательстве нашли отраже</w:t>
      </w:r>
      <w:r w:rsidR="00451EDF" w:rsidRPr="00BC6AD7">
        <w:rPr>
          <w:sz w:val="28"/>
          <w:szCs w:val="28"/>
          <w:lang w:bidi="he-IL"/>
        </w:rPr>
        <w:t>ни</w:t>
      </w:r>
      <w:r w:rsidRPr="00BC6AD7">
        <w:rPr>
          <w:sz w:val="28"/>
          <w:szCs w:val="28"/>
          <w:lang w:bidi="he-IL"/>
        </w:rPr>
        <w:t>е вопросы создан</w:t>
      </w:r>
      <w:r w:rsidR="00451EDF" w:rsidRPr="00BC6AD7">
        <w:rPr>
          <w:sz w:val="28"/>
          <w:szCs w:val="28"/>
          <w:lang w:bidi="he-IL"/>
        </w:rPr>
        <w:t xml:space="preserve">ия </w:t>
      </w:r>
      <w:r w:rsidRPr="00BC6AD7">
        <w:rPr>
          <w:sz w:val="28"/>
          <w:szCs w:val="28"/>
          <w:lang w:bidi="he-IL"/>
        </w:rPr>
        <w:t>федерального органа наблюдения за рынком денных бумаг; введе</w:t>
      </w:r>
      <w:r w:rsidRPr="00BC6AD7">
        <w:rPr>
          <w:sz w:val="28"/>
          <w:szCs w:val="28"/>
          <w:lang w:bidi="he-IL"/>
        </w:rPr>
        <w:softHyphen/>
        <w:t>ния ряда запретов на внутренние операции с ценными бумагами; улучшения прозрачности рынков ценных бумаг путем более строгих нотификаций и раскрытия информации по требованию главных дер</w:t>
      </w:r>
      <w:r w:rsidRPr="00BC6AD7">
        <w:rPr>
          <w:sz w:val="28"/>
          <w:szCs w:val="28"/>
          <w:lang w:bidi="he-IL"/>
        </w:rPr>
        <w:softHyphen/>
        <w:t>жателей акций зарегистрированных компаний; установления правил поведения инвестиционных служб, включая обязанность действо</w:t>
      </w:r>
      <w:r w:rsidRPr="00BC6AD7">
        <w:rPr>
          <w:sz w:val="28"/>
          <w:szCs w:val="28"/>
          <w:lang w:bidi="he-IL"/>
        </w:rPr>
        <w:softHyphen/>
        <w:t>вать в интересах клиента; усиления наблюдения за фондовой бир</w:t>
      </w:r>
      <w:r w:rsidRPr="00BC6AD7">
        <w:rPr>
          <w:sz w:val="28"/>
          <w:szCs w:val="28"/>
          <w:lang w:bidi="he-IL"/>
        </w:rPr>
        <w:softHyphen/>
        <w:t xml:space="preserve">жей в федеральных землях. </w:t>
      </w:r>
      <w:r w:rsidR="00BC6AD7">
        <w:rPr>
          <w:sz w:val="28"/>
          <w:szCs w:val="28"/>
          <w:lang w:bidi="he-IL"/>
        </w:rPr>
        <w:t xml:space="preserve"> </w:t>
      </w:r>
      <w:r w:rsidRPr="00BC6AD7">
        <w:rPr>
          <w:sz w:val="28"/>
          <w:szCs w:val="28"/>
          <w:lang w:bidi="he-IL"/>
        </w:rPr>
        <w:t xml:space="preserve">В одном из основных законодательных актов - Законе о торговле ценными бумагами </w:t>
      </w:r>
      <w:r w:rsidR="00451EDF" w:rsidRPr="00BC6AD7">
        <w:rPr>
          <w:sz w:val="28"/>
          <w:szCs w:val="28"/>
          <w:lang w:bidi="he-IL"/>
        </w:rPr>
        <w:t>(1994</w:t>
      </w:r>
      <w:r w:rsidRPr="00BC6AD7">
        <w:rPr>
          <w:sz w:val="28"/>
          <w:szCs w:val="28"/>
          <w:lang w:bidi="he-IL"/>
        </w:rPr>
        <w:t>г.) была установлена система контроля за операциями с ценными бумагами, вы</w:t>
      </w:r>
      <w:r w:rsidR="00451EDF" w:rsidRPr="00BC6AD7">
        <w:rPr>
          <w:sz w:val="28"/>
          <w:szCs w:val="28"/>
          <w:lang w:bidi="he-IL"/>
        </w:rPr>
        <w:t>делено несколько уровней кон</w:t>
      </w:r>
      <w:r w:rsidRPr="00BC6AD7">
        <w:rPr>
          <w:sz w:val="28"/>
          <w:szCs w:val="28"/>
          <w:lang w:bidi="he-IL"/>
        </w:rPr>
        <w:t>троля за ф</w:t>
      </w:r>
      <w:r w:rsidR="00451EDF" w:rsidRPr="00BC6AD7">
        <w:rPr>
          <w:sz w:val="28"/>
          <w:szCs w:val="28"/>
          <w:lang w:bidi="he-IL"/>
        </w:rPr>
        <w:t>ондовым рын</w:t>
      </w:r>
      <w:r w:rsidRPr="00BC6AD7">
        <w:rPr>
          <w:sz w:val="28"/>
          <w:szCs w:val="28"/>
          <w:lang w:bidi="he-IL"/>
        </w:rPr>
        <w:t xml:space="preserve">ком. </w:t>
      </w:r>
    </w:p>
    <w:p w:rsidR="000B46AF" w:rsidRPr="00BC6AD7" w:rsidRDefault="000B46AF" w:rsidP="00BC6AD7">
      <w:pPr>
        <w:pStyle w:val="a3"/>
        <w:spacing w:line="360" w:lineRule="auto"/>
        <w:ind w:firstLine="709"/>
        <w:jc w:val="both"/>
        <w:rPr>
          <w:sz w:val="28"/>
          <w:szCs w:val="28"/>
          <w:lang w:bidi="he-IL"/>
        </w:rPr>
      </w:pPr>
      <w:r w:rsidRPr="00BC6AD7">
        <w:rPr>
          <w:b/>
          <w:i/>
          <w:sz w:val="28"/>
          <w:szCs w:val="28"/>
          <w:lang w:bidi="he-IL"/>
        </w:rPr>
        <w:t>1. Федеральный уровень</w:t>
      </w:r>
      <w:r w:rsidRPr="00BC6AD7">
        <w:rPr>
          <w:sz w:val="28"/>
          <w:szCs w:val="28"/>
          <w:lang w:bidi="he-IL"/>
        </w:rPr>
        <w:t>, на котором контроль о</w:t>
      </w:r>
      <w:r w:rsidR="00451EDF" w:rsidRPr="00BC6AD7">
        <w:rPr>
          <w:sz w:val="28"/>
          <w:szCs w:val="28"/>
          <w:lang w:bidi="he-IL"/>
        </w:rPr>
        <w:t>с</w:t>
      </w:r>
      <w:r w:rsidRPr="00BC6AD7">
        <w:rPr>
          <w:sz w:val="28"/>
          <w:szCs w:val="28"/>
          <w:lang w:bidi="he-IL"/>
        </w:rPr>
        <w:t xml:space="preserve">уществляется </w:t>
      </w:r>
      <w:r w:rsidR="00451EDF" w:rsidRPr="00BC6AD7">
        <w:rPr>
          <w:sz w:val="28"/>
          <w:szCs w:val="28"/>
          <w:lang w:bidi="he-IL"/>
        </w:rPr>
        <w:t>Фе</w:t>
      </w:r>
      <w:r w:rsidRPr="00BC6AD7">
        <w:rPr>
          <w:sz w:val="28"/>
          <w:szCs w:val="28"/>
          <w:lang w:bidi="he-IL"/>
        </w:rPr>
        <w:t>деральным ведомством по надзору за торговлей ценными бумага</w:t>
      </w:r>
      <w:r w:rsidR="00451EDF" w:rsidRPr="00BC6AD7">
        <w:rPr>
          <w:sz w:val="28"/>
          <w:szCs w:val="28"/>
          <w:lang w:bidi="he-IL"/>
        </w:rPr>
        <w:t>ми</w:t>
      </w:r>
      <w:r w:rsidRPr="00BC6AD7">
        <w:rPr>
          <w:sz w:val="28"/>
          <w:szCs w:val="28"/>
          <w:lang w:bidi="he-IL"/>
        </w:rPr>
        <w:t>. Основн</w:t>
      </w:r>
      <w:r w:rsidR="00451EDF" w:rsidRPr="00BC6AD7">
        <w:rPr>
          <w:sz w:val="28"/>
          <w:szCs w:val="28"/>
          <w:lang w:bidi="he-IL"/>
        </w:rPr>
        <w:t>ые задачи этого ведомства: конт</w:t>
      </w:r>
      <w:r w:rsidR="00451EDF" w:rsidRPr="00BC6AD7">
        <w:rPr>
          <w:sz w:val="28"/>
          <w:szCs w:val="28"/>
          <w:lang w:bidi="he-IL"/>
        </w:rPr>
        <w:softHyphen/>
        <w:t>роль за проведением внyт</w:t>
      </w:r>
      <w:r w:rsidRPr="00BC6AD7">
        <w:rPr>
          <w:sz w:val="28"/>
          <w:szCs w:val="28"/>
          <w:lang w:bidi="he-IL"/>
        </w:rPr>
        <w:t>pенних операций на фондовом рынке; конт</w:t>
      </w:r>
      <w:r w:rsidRPr="00BC6AD7">
        <w:rPr>
          <w:sz w:val="28"/>
          <w:szCs w:val="28"/>
          <w:lang w:bidi="he-IL"/>
        </w:rPr>
        <w:softHyphen/>
        <w:t>роль за правильностью публикаций отчетности компаний-эм</w:t>
      </w:r>
      <w:r w:rsidR="00451EDF" w:rsidRPr="00BC6AD7">
        <w:rPr>
          <w:sz w:val="28"/>
          <w:szCs w:val="28"/>
          <w:lang w:bidi="he-IL"/>
        </w:rPr>
        <w:t>итентов</w:t>
      </w:r>
      <w:r w:rsidRPr="00BC6AD7">
        <w:rPr>
          <w:sz w:val="28"/>
          <w:szCs w:val="28"/>
          <w:lang w:bidi="he-IL"/>
        </w:rPr>
        <w:t xml:space="preserve"> или компаний, чьи ценные бумаги котируются на бирже; контроль за соблюдением правил поведения участников фондового </w:t>
      </w:r>
      <w:r w:rsidR="00451EDF" w:rsidRPr="00BC6AD7">
        <w:rPr>
          <w:sz w:val="28"/>
          <w:szCs w:val="28"/>
          <w:lang w:bidi="he-IL"/>
        </w:rPr>
        <w:t>рынка; меж</w:t>
      </w:r>
      <w:r w:rsidR="00451EDF" w:rsidRPr="00BC6AD7">
        <w:rPr>
          <w:sz w:val="28"/>
          <w:szCs w:val="28"/>
          <w:lang w:bidi="he-IL"/>
        </w:rPr>
        <w:softHyphen/>
        <w:t>д</w:t>
      </w:r>
      <w:r w:rsidRPr="00BC6AD7">
        <w:rPr>
          <w:sz w:val="28"/>
          <w:szCs w:val="28"/>
          <w:lang w:bidi="he-IL"/>
        </w:rPr>
        <w:t>ународное сотрудничество при обсуждении проблем контроля за тор</w:t>
      </w:r>
      <w:r w:rsidRPr="00BC6AD7">
        <w:rPr>
          <w:sz w:val="28"/>
          <w:szCs w:val="28"/>
          <w:lang w:bidi="he-IL"/>
        </w:rPr>
        <w:softHyphen/>
        <w:t>говлей ценными бумагами. Федеральное ведо</w:t>
      </w:r>
      <w:r w:rsidR="00451EDF" w:rsidRPr="00BC6AD7">
        <w:rPr>
          <w:sz w:val="28"/>
          <w:szCs w:val="28"/>
          <w:lang w:bidi="he-IL"/>
        </w:rPr>
        <w:t>мство по надзору за тор</w:t>
      </w:r>
      <w:r w:rsidR="00451EDF" w:rsidRPr="00BC6AD7">
        <w:rPr>
          <w:sz w:val="28"/>
          <w:szCs w:val="28"/>
          <w:lang w:bidi="he-IL"/>
        </w:rPr>
        <w:softHyphen/>
        <w:t>говлей ц</w:t>
      </w:r>
      <w:r w:rsidRPr="00BC6AD7">
        <w:rPr>
          <w:sz w:val="28"/>
          <w:szCs w:val="28"/>
          <w:lang w:bidi="he-IL"/>
        </w:rPr>
        <w:t>енными бумагами самостоятельно осуществляет деятельност</w:t>
      </w:r>
      <w:r w:rsidR="00451EDF" w:rsidRPr="00BC6AD7">
        <w:rPr>
          <w:sz w:val="28"/>
          <w:szCs w:val="28"/>
          <w:lang w:bidi="he-IL"/>
        </w:rPr>
        <w:t>ь</w:t>
      </w:r>
      <w:r w:rsidRPr="00BC6AD7">
        <w:rPr>
          <w:sz w:val="28"/>
          <w:szCs w:val="28"/>
          <w:lang w:bidi="he-IL"/>
        </w:rPr>
        <w:t xml:space="preserve"> в пределах своих полномочий и подчинено Министерству фина</w:t>
      </w:r>
      <w:r w:rsidR="00451EDF" w:rsidRPr="00BC6AD7">
        <w:rPr>
          <w:sz w:val="28"/>
          <w:szCs w:val="28"/>
          <w:lang w:bidi="he-IL"/>
        </w:rPr>
        <w:t>нсов</w:t>
      </w:r>
      <w:r w:rsidRPr="00BC6AD7">
        <w:rPr>
          <w:sz w:val="28"/>
          <w:szCs w:val="28"/>
          <w:lang w:bidi="he-IL"/>
        </w:rPr>
        <w:t xml:space="preserve">. Финансирование Федерального ведомства осуществляется </w:t>
      </w:r>
      <w:r w:rsidR="000A4A5C" w:rsidRPr="00BC6AD7">
        <w:rPr>
          <w:sz w:val="28"/>
          <w:szCs w:val="28"/>
          <w:lang w:bidi="he-IL"/>
        </w:rPr>
        <w:t xml:space="preserve">за </w:t>
      </w:r>
      <w:r w:rsidRPr="00BC6AD7">
        <w:rPr>
          <w:sz w:val="28"/>
          <w:szCs w:val="28"/>
          <w:lang w:bidi="he-IL"/>
        </w:rPr>
        <w:t>счет профессиональных участников рын</w:t>
      </w:r>
      <w:r w:rsidR="000A4A5C" w:rsidRPr="00BC6AD7">
        <w:rPr>
          <w:sz w:val="28"/>
          <w:szCs w:val="28"/>
          <w:lang w:bidi="he-IL"/>
        </w:rPr>
        <w:t>к</w:t>
      </w:r>
      <w:r w:rsidRPr="00BC6AD7">
        <w:rPr>
          <w:sz w:val="28"/>
          <w:szCs w:val="28"/>
          <w:lang w:bidi="he-IL"/>
        </w:rPr>
        <w:t>а ценных бумаг. Роль совеща</w:t>
      </w:r>
      <w:r w:rsidRPr="00BC6AD7">
        <w:rPr>
          <w:sz w:val="28"/>
          <w:szCs w:val="28"/>
          <w:lang w:bidi="he-IL"/>
        </w:rPr>
        <w:softHyphen/>
        <w:t xml:space="preserve">тельного органа выполняет Совет по ценным бумагам, основной </w:t>
      </w:r>
      <w:r w:rsidR="000A4A5C" w:rsidRPr="00BC6AD7">
        <w:rPr>
          <w:sz w:val="28"/>
          <w:szCs w:val="28"/>
          <w:lang w:bidi="he-IL"/>
        </w:rPr>
        <w:t>це</w:t>
      </w:r>
      <w:r w:rsidRPr="00BC6AD7">
        <w:rPr>
          <w:sz w:val="28"/>
          <w:szCs w:val="28"/>
          <w:lang w:bidi="he-IL"/>
        </w:rPr>
        <w:t xml:space="preserve">лью которого является пресечение </w:t>
      </w:r>
      <w:r w:rsidR="000A4A5C" w:rsidRPr="00BC6AD7">
        <w:rPr>
          <w:sz w:val="28"/>
          <w:szCs w:val="28"/>
          <w:lang w:bidi="he-IL"/>
        </w:rPr>
        <w:t>нарушений на рынке ценных бу</w:t>
      </w:r>
      <w:r w:rsidRPr="00BC6AD7">
        <w:rPr>
          <w:sz w:val="28"/>
          <w:szCs w:val="28"/>
          <w:lang w:bidi="he-IL"/>
        </w:rPr>
        <w:t xml:space="preserve">маг. </w:t>
      </w:r>
      <w:r w:rsidR="000A4A5C" w:rsidRPr="00BC6AD7">
        <w:rPr>
          <w:sz w:val="28"/>
          <w:szCs w:val="28"/>
          <w:lang w:bidi="he-IL"/>
        </w:rPr>
        <w:t>Д</w:t>
      </w:r>
      <w:r w:rsidRPr="00BC6AD7">
        <w:rPr>
          <w:sz w:val="28"/>
          <w:szCs w:val="28"/>
          <w:lang w:bidi="he-IL"/>
        </w:rPr>
        <w:t>ля этого он осуществляет контроль за сделками с ценн</w:t>
      </w:r>
      <w:r w:rsidR="000A4A5C" w:rsidRPr="00BC6AD7">
        <w:rPr>
          <w:sz w:val="28"/>
          <w:szCs w:val="28"/>
          <w:lang w:bidi="he-IL"/>
        </w:rPr>
        <w:t>ы</w:t>
      </w:r>
      <w:r w:rsidRPr="00BC6AD7">
        <w:rPr>
          <w:sz w:val="28"/>
          <w:szCs w:val="28"/>
          <w:lang w:bidi="he-IL"/>
        </w:rPr>
        <w:t xml:space="preserve">ми </w:t>
      </w:r>
      <w:r w:rsidR="000A4A5C" w:rsidRPr="00BC6AD7">
        <w:rPr>
          <w:sz w:val="28"/>
          <w:szCs w:val="28"/>
          <w:lang w:bidi="he-IL"/>
        </w:rPr>
        <w:t>бум</w:t>
      </w:r>
      <w:r w:rsidRPr="00BC6AD7">
        <w:rPr>
          <w:sz w:val="28"/>
          <w:szCs w:val="28"/>
          <w:lang w:bidi="he-IL"/>
        </w:rPr>
        <w:t>агами на биржевом и внебиржев</w:t>
      </w:r>
      <w:r w:rsidR="000A4A5C" w:rsidRPr="00BC6AD7">
        <w:rPr>
          <w:sz w:val="28"/>
          <w:szCs w:val="28"/>
          <w:lang w:bidi="he-IL"/>
        </w:rPr>
        <w:t>ом рынках; собирает дополнитель</w:t>
      </w:r>
      <w:r w:rsidRPr="00BC6AD7">
        <w:rPr>
          <w:sz w:val="28"/>
          <w:szCs w:val="28"/>
          <w:lang w:bidi="he-IL"/>
        </w:rPr>
        <w:t>ную информацию о совершенных с</w:t>
      </w:r>
      <w:r w:rsidR="000A4A5C" w:rsidRPr="00BC6AD7">
        <w:rPr>
          <w:sz w:val="28"/>
          <w:szCs w:val="28"/>
          <w:lang w:bidi="he-IL"/>
        </w:rPr>
        <w:t>делках и их участниках; сотрудни</w:t>
      </w:r>
      <w:r w:rsidRPr="00BC6AD7">
        <w:rPr>
          <w:sz w:val="28"/>
          <w:szCs w:val="28"/>
          <w:lang w:bidi="he-IL"/>
        </w:rPr>
        <w:t>чает с иностранными органами надзора; передает дела в прокура</w:t>
      </w:r>
      <w:r w:rsidR="000A4A5C" w:rsidRPr="00BC6AD7">
        <w:rPr>
          <w:sz w:val="28"/>
          <w:szCs w:val="28"/>
          <w:lang w:bidi="he-IL"/>
        </w:rPr>
        <w:t>туру в случае выя</w:t>
      </w:r>
      <w:r w:rsidRPr="00BC6AD7">
        <w:rPr>
          <w:sz w:val="28"/>
          <w:szCs w:val="28"/>
          <w:lang w:bidi="he-IL"/>
        </w:rPr>
        <w:t>вления нарушений законодательства; контролирует и ко</w:t>
      </w:r>
      <w:r w:rsidR="000A4A5C" w:rsidRPr="00BC6AD7">
        <w:rPr>
          <w:sz w:val="28"/>
          <w:szCs w:val="28"/>
          <w:lang w:bidi="he-IL"/>
        </w:rPr>
        <w:t>н</w:t>
      </w:r>
      <w:r w:rsidRPr="00BC6AD7">
        <w:rPr>
          <w:sz w:val="28"/>
          <w:szCs w:val="28"/>
          <w:lang w:bidi="he-IL"/>
        </w:rPr>
        <w:t>сультирует Федеральное агентство при подготовке нормативных a</w:t>
      </w:r>
      <w:r w:rsidR="000A4A5C" w:rsidRPr="00BC6AD7">
        <w:rPr>
          <w:sz w:val="28"/>
          <w:szCs w:val="28"/>
          <w:lang w:bidi="he-IL"/>
        </w:rPr>
        <w:t>к</w:t>
      </w:r>
      <w:r w:rsidRPr="00BC6AD7">
        <w:rPr>
          <w:sz w:val="28"/>
          <w:szCs w:val="28"/>
          <w:lang w:bidi="he-IL"/>
        </w:rPr>
        <w:t>тов, при осуществлении надзора за биржевым и рыночными структу</w:t>
      </w:r>
      <w:r w:rsidRPr="00BC6AD7">
        <w:rPr>
          <w:sz w:val="28"/>
          <w:szCs w:val="28"/>
          <w:lang w:bidi="he-IL"/>
        </w:rPr>
        <w:softHyphen/>
        <w:t>рами и по иным, вопросам.</w:t>
      </w:r>
    </w:p>
    <w:p w:rsidR="000B46AF" w:rsidRPr="00BC6AD7" w:rsidRDefault="000A4A5C" w:rsidP="00BC6AD7">
      <w:pPr>
        <w:spacing w:line="360" w:lineRule="auto"/>
        <w:ind w:firstLine="709"/>
        <w:jc w:val="both"/>
        <w:rPr>
          <w:sz w:val="28"/>
          <w:szCs w:val="28"/>
          <w:lang w:bidi="he-IL"/>
        </w:rPr>
      </w:pPr>
      <w:r w:rsidRPr="00BC6AD7">
        <w:rPr>
          <w:b/>
          <w:i/>
          <w:sz w:val="28"/>
          <w:szCs w:val="28"/>
          <w:lang w:bidi="he-IL"/>
        </w:rPr>
        <w:t>2. Уровень субъ</w:t>
      </w:r>
      <w:r w:rsidR="000B46AF" w:rsidRPr="00BC6AD7">
        <w:rPr>
          <w:b/>
          <w:i/>
          <w:sz w:val="28"/>
          <w:szCs w:val="28"/>
          <w:lang w:bidi="he-IL"/>
        </w:rPr>
        <w:t>ектов федерации</w:t>
      </w:r>
      <w:r w:rsidR="000B46AF" w:rsidRPr="00BC6AD7">
        <w:rPr>
          <w:i/>
          <w:sz w:val="28"/>
          <w:szCs w:val="28"/>
          <w:lang w:bidi="he-IL"/>
        </w:rPr>
        <w:t>.</w:t>
      </w:r>
      <w:r w:rsidR="000B46AF" w:rsidRPr="00BC6AD7">
        <w:rPr>
          <w:sz w:val="28"/>
          <w:szCs w:val="28"/>
          <w:lang w:bidi="he-IL"/>
        </w:rPr>
        <w:t xml:space="preserve"> </w:t>
      </w:r>
      <w:r w:rsidRPr="00BC6AD7">
        <w:rPr>
          <w:sz w:val="28"/>
          <w:szCs w:val="28"/>
          <w:lang w:bidi="he-IL"/>
        </w:rPr>
        <w:t>На уровне земель регyлирующи</w:t>
      </w:r>
      <w:r w:rsidR="000B46AF" w:rsidRPr="00BC6AD7">
        <w:rPr>
          <w:sz w:val="28"/>
          <w:szCs w:val="28"/>
          <w:lang w:bidi="he-IL"/>
        </w:rPr>
        <w:t xml:space="preserve">ми органами </w:t>
      </w:r>
      <w:r w:rsidR="00CA7181" w:rsidRPr="00BC6AD7">
        <w:rPr>
          <w:sz w:val="28"/>
          <w:szCs w:val="28"/>
          <w:lang w:bidi="he-IL"/>
        </w:rPr>
        <w:t>выступают учрежде</w:t>
      </w:r>
      <w:r w:rsidR="000B46AF" w:rsidRPr="00BC6AD7">
        <w:rPr>
          <w:sz w:val="28"/>
          <w:szCs w:val="28"/>
          <w:lang w:bidi="he-IL"/>
        </w:rPr>
        <w:t xml:space="preserve">ния по надзору за биржами. </w:t>
      </w:r>
      <w:r w:rsidR="00CA7181" w:rsidRPr="00BC6AD7">
        <w:rPr>
          <w:sz w:val="28"/>
          <w:szCs w:val="28"/>
          <w:lang w:bidi="he-IL"/>
        </w:rPr>
        <w:t xml:space="preserve">Это государственные </w:t>
      </w:r>
      <w:r w:rsidR="000B46AF" w:rsidRPr="00BC6AD7">
        <w:rPr>
          <w:sz w:val="28"/>
          <w:szCs w:val="28"/>
          <w:lang w:bidi="he-IL"/>
        </w:rPr>
        <w:t>учреждения, созданные</w:t>
      </w:r>
      <w:r w:rsidR="00CA7181" w:rsidRPr="00BC6AD7">
        <w:rPr>
          <w:sz w:val="28"/>
          <w:szCs w:val="28"/>
          <w:lang w:bidi="he-IL"/>
        </w:rPr>
        <w:t xml:space="preserve"> на уровне феде</w:t>
      </w:r>
      <w:r w:rsidR="00CA7181" w:rsidRPr="00BC6AD7">
        <w:rPr>
          <w:sz w:val="28"/>
          <w:szCs w:val="28"/>
          <w:lang w:bidi="he-IL"/>
        </w:rPr>
        <w:softHyphen/>
        <w:t>ральных земель и осуществляющие административно-правовой н</w:t>
      </w:r>
      <w:r w:rsidR="000B46AF" w:rsidRPr="00BC6AD7">
        <w:rPr>
          <w:sz w:val="28"/>
          <w:szCs w:val="28"/>
          <w:lang w:bidi="he-IL"/>
        </w:rPr>
        <w:t>адзор и текущий контроль. Они подразде</w:t>
      </w:r>
      <w:r w:rsidR="00CA7181" w:rsidRPr="00BC6AD7">
        <w:rPr>
          <w:sz w:val="28"/>
          <w:szCs w:val="28"/>
          <w:lang w:bidi="he-IL"/>
        </w:rPr>
        <w:t>ляются на учреждения по контро</w:t>
      </w:r>
      <w:r w:rsidR="00CA7181" w:rsidRPr="00BC6AD7">
        <w:rPr>
          <w:sz w:val="28"/>
          <w:szCs w:val="28"/>
          <w:lang w:bidi="he-IL"/>
        </w:rPr>
        <w:softHyphen/>
      </w:r>
      <w:r w:rsidR="000B46AF" w:rsidRPr="00BC6AD7">
        <w:rPr>
          <w:sz w:val="28"/>
          <w:szCs w:val="28"/>
          <w:lang w:bidi="he-IL"/>
        </w:rPr>
        <w:t>лю, к</w:t>
      </w:r>
      <w:r w:rsidR="00CA7181" w:rsidRPr="00BC6AD7">
        <w:rPr>
          <w:sz w:val="28"/>
          <w:szCs w:val="28"/>
          <w:lang w:bidi="he-IL"/>
        </w:rPr>
        <w:t>ото</w:t>
      </w:r>
      <w:r w:rsidR="000B46AF" w:rsidRPr="00BC6AD7">
        <w:rPr>
          <w:sz w:val="28"/>
          <w:szCs w:val="28"/>
          <w:lang w:bidi="he-IL"/>
        </w:rPr>
        <w:t>рые следят за текущими сделками с ценными бумагами, в част</w:t>
      </w:r>
      <w:r w:rsidR="000B46AF" w:rsidRPr="00BC6AD7">
        <w:rPr>
          <w:sz w:val="28"/>
          <w:szCs w:val="28"/>
          <w:lang w:bidi="he-IL"/>
        </w:rPr>
        <w:softHyphen/>
        <w:t>ности, они проверяют правильность установ</w:t>
      </w:r>
      <w:r w:rsidR="00CA7181" w:rsidRPr="00BC6AD7">
        <w:rPr>
          <w:sz w:val="28"/>
          <w:szCs w:val="28"/>
          <w:lang w:bidi="he-IL"/>
        </w:rPr>
        <w:t>ления курсов ценных бумаг и наблю</w:t>
      </w:r>
      <w:r w:rsidR="000B46AF" w:rsidRPr="00BC6AD7">
        <w:rPr>
          <w:sz w:val="28"/>
          <w:szCs w:val="28"/>
          <w:lang w:bidi="he-IL"/>
        </w:rPr>
        <w:t>дают за деятельностью брокеров, и учреждения по надзору, которые имеют право обращаться в соответствующие суды в случае выявления правонарушений, выдают разрешение на созда</w:t>
      </w:r>
      <w:r w:rsidR="000B46AF" w:rsidRPr="00BC6AD7">
        <w:rPr>
          <w:sz w:val="28"/>
          <w:szCs w:val="28"/>
          <w:lang w:bidi="he-IL"/>
        </w:rPr>
        <w:softHyphen/>
        <w:t xml:space="preserve">ние биржи </w:t>
      </w:r>
      <w:r w:rsidR="00CA7181" w:rsidRPr="00BC6AD7">
        <w:rPr>
          <w:sz w:val="28"/>
          <w:szCs w:val="28"/>
          <w:lang w:bidi="he-IL"/>
        </w:rPr>
        <w:t xml:space="preserve">и распоряжения о ее ликвидации. </w:t>
      </w:r>
      <w:r w:rsidR="000B46AF" w:rsidRPr="00BC6AD7">
        <w:rPr>
          <w:sz w:val="28"/>
          <w:szCs w:val="28"/>
          <w:lang w:bidi="he-IL"/>
        </w:rPr>
        <w:t>К</w:t>
      </w:r>
      <w:r w:rsidR="00CA7181" w:rsidRPr="00BC6AD7">
        <w:rPr>
          <w:sz w:val="28"/>
          <w:szCs w:val="28"/>
          <w:lang w:bidi="he-IL"/>
        </w:rPr>
        <w:t>роме того, прави</w:t>
      </w:r>
      <w:r w:rsidR="00CA7181" w:rsidRPr="00BC6AD7">
        <w:rPr>
          <w:sz w:val="28"/>
          <w:szCs w:val="28"/>
          <w:lang w:bidi="he-IL"/>
        </w:rPr>
        <w:softHyphen/>
        <w:t>тельства земель</w:t>
      </w:r>
      <w:r w:rsidR="000B46AF" w:rsidRPr="00BC6AD7">
        <w:rPr>
          <w:sz w:val="28"/>
          <w:szCs w:val="28"/>
          <w:lang w:bidi="he-IL"/>
        </w:rPr>
        <w:t xml:space="preserve"> имеют право соз</w:t>
      </w:r>
      <w:r w:rsidR="00CA7181" w:rsidRPr="00BC6AD7">
        <w:rPr>
          <w:sz w:val="28"/>
          <w:szCs w:val="28"/>
          <w:lang w:bidi="he-IL"/>
        </w:rPr>
        <w:t>давать комитеты по санкциям, ко</w:t>
      </w:r>
      <w:r w:rsidR="000B46AF" w:rsidRPr="00BC6AD7">
        <w:rPr>
          <w:sz w:val="28"/>
          <w:szCs w:val="28"/>
          <w:lang w:bidi="he-IL"/>
        </w:rPr>
        <w:t>торые могут налагать штрафы или исключать из участия в торгах тех профессиональных участников, которые нарушили порядок и правила проведения торгов.</w:t>
      </w:r>
    </w:p>
    <w:p w:rsidR="000B46AF" w:rsidRPr="00BC6AD7" w:rsidRDefault="000B46AF" w:rsidP="00BC6AD7">
      <w:pPr>
        <w:spacing w:line="360" w:lineRule="auto"/>
        <w:ind w:firstLine="709"/>
        <w:jc w:val="both"/>
        <w:rPr>
          <w:sz w:val="28"/>
          <w:szCs w:val="28"/>
          <w:lang w:bidi="he-IL"/>
        </w:rPr>
      </w:pPr>
      <w:r w:rsidRPr="00BC6AD7">
        <w:rPr>
          <w:b/>
          <w:i/>
          <w:sz w:val="28"/>
          <w:szCs w:val="28"/>
          <w:lang w:bidi="he-IL"/>
        </w:rPr>
        <w:t>3. Биржевой уровень</w:t>
      </w:r>
      <w:r w:rsidRPr="00BC6AD7">
        <w:rPr>
          <w:sz w:val="28"/>
          <w:szCs w:val="28"/>
          <w:lang w:bidi="he-IL"/>
        </w:rPr>
        <w:t xml:space="preserve"> представлен отделами по контролю за торговлей ценными бумагами, которые форми</w:t>
      </w:r>
      <w:r w:rsidRPr="00BC6AD7">
        <w:rPr>
          <w:sz w:val="28"/>
          <w:szCs w:val="28"/>
          <w:lang w:bidi="he-IL"/>
        </w:rPr>
        <w:softHyphen/>
        <w:t>руются на самой бирже. Члены отдела назначаются C</w:t>
      </w:r>
      <w:r w:rsidR="00CA7181" w:rsidRPr="00BC6AD7">
        <w:rPr>
          <w:sz w:val="28"/>
          <w:szCs w:val="28"/>
          <w:lang w:bidi="he-IL"/>
        </w:rPr>
        <w:t>оветом</w:t>
      </w:r>
      <w:r w:rsidRPr="00BC6AD7">
        <w:rPr>
          <w:sz w:val="28"/>
          <w:szCs w:val="28"/>
          <w:lang w:bidi="he-IL"/>
        </w:rPr>
        <w:t xml:space="preserve"> биржи по предложению ее руководства и с согласия соответствующего учреж</w:t>
      </w:r>
      <w:r w:rsidR="00CA7181" w:rsidRPr="00BC6AD7">
        <w:rPr>
          <w:sz w:val="28"/>
          <w:szCs w:val="28"/>
          <w:lang w:bidi="he-IL"/>
        </w:rPr>
        <w:t>де</w:t>
      </w:r>
      <w:r w:rsidR="00CA7181" w:rsidRPr="00BC6AD7">
        <w:rPr>
          <w:sz w:val="28"/>
          <w:szCs w:val="28"/>
          <w:lang w:bidi="he-IL"/>
        </w:rPr>
        <w:softHyphen/>
        <w:t>ния по надзору за биржами. Oт</w:t>
      </w:r>
      <w:r w:rsidRPr="00BC6AD7">
        <w:rPr>
          <w:sz w:val="28"/>
          <w:szCs w:val="28"/>
          <w:lang w:bidi="he-IL"/>
        </w:rPr>
        <w:t>дел по контро</w:t>
      </w:r>
      <w:r w:rsidR="00CA7181" w:rsidRPr="00BC6AD7">
        <w:rPr>
          <w:sz w:val="28"/>
          <w:szCs w:val="28"/>
          <w:lang w:bidi="he-IL"/>
        </w:rPr>
        <w:t xml:space="preserve">лю за торговлей </w:t>
      </w:r>
      <w:r w:rsidRPr="00BC6AD7">
        <w:rPr>
          <w:sz w:val="28"/>
          <w:szCs w:val="28"/>
          <w:lang w:bidi="he-IL"/>
        </w:rPr>
        <w:t>ценными бумагами осуществляет текущее наблюдение за операциями с ценными бумагами, а именно: собирает данные о биржевых операциях, контроли</w:t>
      </w:r>
      <w:r w:rsidRPr="00BC6AD7">
        <w:rPr>
          <w:sz w:val="28"/>
          <w:szCs w:val="28"/>
          <w:lang w:bidi="he-IL"/>
        </w:rPr>
        <w:softHyphen/>
        <w:t>рует правильность котировок, наб</w:t>
      </w:r>
      <w:r w:rsidR="00CA7181" w:rsidRPr="00BC6AD7">
        <w:rPr>
          <w:sz w:val="28"/>
          <w:szCs w:val="28"/>
          <w:lang w:bidi="he-IL"/>
        </w:rPr>
        <w:t>лю</w:t>
      </w:r>
      <w:r w:rsidRPr="00BC6AD7">
        <w:rPr>
          <w:sz w:val="28"/>
          <w:szCs w:val="28"/>
          <w:lang w:bidi="he-IL"/>
        </w:rPr>
        <w:t>дает за соблюдением биржевых обычаев и в</w:t>
      </w:r>
      <w:r w:rsidR="00CA7181" w:rsidRPr="00BC6AD7">
        <w:rPr>
          <w:sz w:val="28"/>
          <w:szCs w:val="28"/>
          <w:lang w:bidi="he-IL"/>
        </w:rPr>
        <w:t>ып</w:t>
      </w:r>
      <w:r w:rsidRPr="00BC6AD7">
        <w:rPr>
          <w:sz w:val="28"/>
          <w:szCs w:val="28"/>
          <w:lang w:bidi="he-IL"/>
        </w:rPr>
        <w:t>олняет ряд других функций.</w:t>
      </w:r>
    </w:p>
    <w:p w:rsidR="00834C52" w:rsidRPr="00BC6AD7" w:rsidRDefault="00CA7181" w:rsidP="00BC6AD7">
      <w:pPr>
        <w:spacing w:line="360" w:lineRule="auto"/>
        <w:ind w:firstLine="709"/>
        <w:jc w:val="both"/>
        <w:rPr>
          <w:sz w:val="28"/>
          <w:szCs w:val="28"/>
          <w:lang w:bidi="he-IL"/>
        </w:rPr>
      </w:pPr>
      <w:r w:rsidRPr="00BC6AD7">
        <w:rPr>
          <w:b/>
          <w:i/>
          <w:sz w:val="28"/>
          <w:szCs w:val="28"/>
          <w:lang w:bidi="he-IL"/>
        </w:rPr>
        <w:t xml:space="preserve">4. </w:t>
      </w:r>
      <w:r w:rsidR="00834C52" w:rsidRPr="00BC6AD7">
        <w:rPr>
          <w:b/>
          <w:i/>
          <w:sz w:val="28"/>
          <w:szCs w:val="28"/>
          <w:lang w:bidi="he-IL"/>
        </w:rPr>
        <w:t>Банковский урове</w:t>
      </w:r>
      <w:r w:rsidRPr="00BC6AD7">
        <w:rPr>
          <w:b/>
          <w:i/>
          <w:sz w:val="28"/>
          <w:szCs w:val="28"/>
          <w:lang w:bidi="he-IL"/>
        </w:rPr>
        <w:t>н</w:t>
      </w:r>
      <w:r w:rsidR="00834C52" w:rsidRPr="00BC6AD7">
        <w:rPr>
          <w:b/>
          <w:i/>
          <w:sz w:val="28"/>
          <w:szCs w:val="28"/>
          <w:lang w:bidi="he-IL"/>
        </w:rPr>
        <w:t>ь</w:t>
      </w:r>
      <w:r w:rsidR="00834C52" w:rsidRPr="00BC6AD7">
        <w:rPr>
          <w:sz w:val="28"/>
          <w:szCs w:val="28"/>
          <w:lang w:bidi="he-IL"/>
        </w:rPr>
        <w:t xml:space="preserve"> представлен отделами по контролю за опера</w:t>
      </w:r>
      <w:r w:rsidR="00834C52" w:rsidRPr="00BC6AD7">
        <w:rPr>
          <w:sz w:val="28"/>
          <w:szCs w:val="28"/>
          <w:lang w:bidi="he-IL"/>
        </w:rPr>
        <w:softHyphen/>
        <w:t>циями с ценными бумагами. Основной функцией таких отделов явля</w:t>
      </w:r>
      <w:r w:rsidR="00834C52" w:rsidRPr="00BC6AD7">
        <w:rPr>
          <w:sz w:val="28"/>
          <w:szCs w:val="28"/>
          <w:lang w:bidi="he-IL"/>
        </w:rPr>
        <w:softHyphen/>
        <w:t>ется управление потоками информации и надзор за надлежа</w:t>
      </w:r>
      <w:r w:rsidRPr="00BC6AD7">
        <w:rPr>
          <w:sz w:val="28"/>
          <w:szCs w:val="28"/>
          <w:lang w:bidi="he-IL"/>
        </w:rPr>
        <w:t>щ</w:t>
      </w:r>
      <w:r w:rsidR="00834C52" w:rsidRPr="00BC6AD7">
        <w:rPr>
          <w:sz w:val="28"/>
          <w:szCs w:val="28"/>
          <w:lang w:bidi="he-IL"/>
        </w:rPr>
        <w:t>им пове</w:t>
      </w:r>
      <w:r w:rsidR="00834C52" w:rsidRPr="00BC6AD7">
        <w:rPr>
          <w:sz w:val="28"/>
          <w:szCs w:val="28"/>
          <w:lang w:bidi="he-IL"/>
        </w:rPr>
        <w:softHyphen/>
        <w:t>дением служащих, заняты</w:t>
      </w:r>
      <w:r w:rsidRPr="00BC6AD7">
        <w:rPr>
          <w:sz w:val="28"/>
          <w:szCs w:val="28"/>
          <w:lang w:bidi="he-IL"/>
        </w:rPr>
        <w:t>х операциями с ценными бумагами.</w:t>
      </w:r>
      <w:r w:rsidR="00834C52" w:rsidRPr="00BC6AD7">
        <w:rPr>
          <w:sz w:val="28"/>
          <w:szCs w:val="28"/>
          <w:lang w:bidi="he-IL"/>
        </w:rPr>
        <w:t xml:space="preserve"> Конт</w:t>
      </w:r>
      <w:r w:rsidR="00834C52" w:rsidRPr="00BC6AD7">
        <w:rPr>
          <w:sz w:val="28"/>
          <w:szCs w:val="28"/>
          <w:lang w:bidi="he-IL"/>
        </w:rPr>
        <w:softHyphen/>
        <w:t>рольные службы уже созданы в крупных</w:t>
      </w:r>
      <w:r w:rsidRPr="00BC6AD7">
        <w:rPr>
          <w:sz w:val="28"/>
          <w:szCs w:val="28"/>
          <w:lang w:bidi="he-IL"/>
        </w:rPr>
        <w:t xml:space="preserve"> коммерческих банках Deutsche </w:t>
      </w:r>
      <w:r w:rsidRPr="00BC6AD7">
        <w:rPr>
          <w:sz w:val="28"/>
          <w:szCs w:val="28"/>
          <w:lang w:val="en-US" w:bidi="he-IL"/>
        </w:rPr>
        <w:t>B</w:t>
      </w:r>
      <w:r w:rsidRPr="00BC6AD7">
        <w:rPr>
          <w:sz w:val="28"/>
          <w:szCs w:val="28"/>
          <w:lang w:bidi="he-IL"/>
        </w:rPr>
        <w:t>ank, Deadener Bank, Kom</w:t>
      </w:r>
      <w:r w:rsidRPr="00BC6AD7">
        <w:rPr>
          <w:sz w:val="28"/>
          <w:szCs w:val="28"/>
          <w:lang w:val="en-US" w:bidi="he-IL"/>
        </w:rPr>
        <w:t>m</w:t>
      </w:r>
      <w:r w:rsidR="00834C52" w:rsidRPr="00BC6AD7">
        <w:rPr>
          <w:sz w:val="28"/>
          <w:szCs w:val="28"/>
          <w:lang w:bidi="he-IL"/>
        </w:rPr>
        <w:t>erz Ваnk, создаются в небольших и сред</w:t>
      </w:r>
      <w:r w:rsidR="00834C52" w:rsidRPr="00BC6AD7">
        <w:rPr>
          <w:sz w:val="28"/>
          <w:szCs w:val="28"/>
          <w:lang w:bidi="he-IL"/>
        </w:rPr>
        <w:softHyphen/>
      </w:r>
      <w:r w:rsidRPr="00BC6AD7">
        <w:rPr>
          <w:sz w:val="28"/>
          <w:szCs w:val="28"/>
          <w:lang w:bidi="he-IL"/>
        </w:rPr>
        <w:t>них</w:t>
      </w:r>
      <w:r w:rsidR="00834C52" w:rsidRPr="00BC6AD7">
        <w:rPr>
          <w:sz w:val="28"/>
          <w:szCs w:val="28"/>
          <w:lang w:bidi="he-IL"/>
        </w:rPr>
        <w:t xml:space="preserve"> немецких банках. Объектом контроля этих служб являются опера</w:t>
      </w:r>
      <w:r w:rsidR="00834C52" w:rsidRPr="00BC6AD7">
        <w:rPr>
          <w:sz w:val="28"/>
          <w:szCs w:val="28"/>
          <w:lang w:bidi="he-IL"/>
        </w:rPr>
        <w:softHyphen/>
        <w:t>ции не только с ценными бумагами, но и с валютой, драгоценными мета</w:t>
      </w:r>
      <w:r w:rsidRPr="00BC6AD7">
        <w:rPr>
          <w:sz w:val="28"/>
          <w:szCs w:val="28"/>
          <w:lang w:bidi="he-IL"/>
        </w:rPr>
        <w:t>ллами, производными финансовыми</w:t>
      </w:r>
      <w:r w:rsidR="00834C52" w:rsidRPr="00BC6AD7">
        <w:rPr>
          <w:sz w:val="28"/>
          <w:szCs w:val="28"/>
          <w:lang w:bidi="he-IL"/>
        </w:rPr>
        <w:t xml:space="preserve"> инструментами. Контроль осуществляется путем отслеживания состояния личных счетов сотруд</w:t>
      </w:r>
      <w:r w:rsidR="00834C52" w:rsidRPr="00BC6AD7">
        <w:rPr>
          <w:sz w:val="28"/>
          <w:szCs w:val="28"/>
          <w:lang w:bidi="he-IL"/>
        </w:rPr>
        <w:softHyphen/>
      </w:r>
      <w:r w:rsidRPr="00BC6AD7">
        <w:rPr>
          <w:sz w:val="28"/>
          <w:szCs w:val="28"/>
          <w:lang w:bidi="he-IL"/>
        </w:rPr>
        <w:t xml:space="preserve">ников </w:t>
      </w:r>
      <w:r w:rsidR="00834C52" w:rsidRPr="00BC6AD7">
        <w:rPr>
          <w:sz w:val="28"/>
          <w:szCs w:val="28"/>
          <w:lang w:bidi="he-IL"/>
        </w:rPr>
        <w:t xml:space="preserve">и счетов, переданных сотрудниками в траст (текущих и счета </w:t>
      </w:r>
      <w:r w:rsidRPr="00BC6AD7">
        <w:rPr>
          <w:sz w:val="28"/>
          <w:szCs w:val="28"/>
          <w:lang w:bidi="he-IL"/>
        </w:rPr>
        <w:t>де</w:t>
      </w:r>
      <w:r w:rsidR="00834C52" w:rsidRPr="00BC6AD7">
        <w:rPr>
          <w:sz w:val="28"/>
          <w:szCs w:val="28"/>
          <w:lang w:bidi="he-IL"/>
        </w:rPr>
        <w:t>по</w:t>
      </w:r>
      <w:r w:rsidR="00E400F9" w:rsidRPr="00BC6AD7">
        <w:rPr>
          <w:sz w:val="28"/>
          <w:szCs w:val="28"/>
          <w:lang w:bidi="he-IL"/>
        </w:rPr>
        <w:t>).</w:t>
      </w:r>
      <w:r w:rsidRPr="00BC6AD7">
        <w:rPr>
          <w:sz w:val="28"/>
          <w:szCs w:val="28"/>
          <w:lang w:bidi="he-IL"/>
        </w:rPr>
        <w:t xml:space="preserve"> Д</w:t>
      </w:r>
      <w:r w:rsidR="00834C52" w:rsidRPr="00BC6AD7">
        <w:rPr>
          <w:sz w:val="28"/>
          <w:szCs w:val="28"/>
          <w:lang w:bidi="he-IL"/>
        </w:rPr>
        <w:t>ля контроля за распростране</w:t>
      </w:r>
      <w:r w:rsidRPr="00BC6AD7">
        <w:rPr>
          <w:sz w:val="28"/>
          <w:szCs w:val="28"/>
          <w:lang w:bidi="he-IL"/>
        </w:rPr>
        <w:t>нием информации и надзора, за де</w:t>
      </w:r>
      <w:r w:rsidR="00834C52" w:rsidRPr="00BC6AD7">
        <w:rPr>
          <w:sz w:val="28"/>
          <w:szCs w:val="28"/>
          <w:lang w:bidi="he-IL"/>
        </w:rPr>
        <w:t>ятельностью собственных сотрудников коммерческие банки исполь</w:t>
      </w:r>
      <w:r w:rsidR="00834C52" w:rsidRPr="00BC6AD7">
        <w:rPr>
          <w:sz w:val="28"/>
          <w:szCs w:val="28"/>
          <w:lang w:bidi="he-IL"/>
        </w:rPr>
        <w:softHyphen/>
      </w:r>
      <w:r w:rsidRPr="00BC6AD7">
        <w:rPr>
          <w:sz w:val="28"/>
          <w:szCs w:val="28"/>
          <w:lang w:bidi="he-IL"/>
        </w:rPr>
        <w:t>зуют различны</w:t>
      </w:r>
      <w:r w:rsidR="00834C52" w:rsidRPr="00BC6AD7">
        <w:rPr>
          <w:sz w:val="28"/>
          <w:szCs w:val="28"/>
          <w:lang w:bidi="he-IL"/>
        </w:rPr>
        <w:t>e инструменты: создание реестров - списков ценных</w:t>
      </w:r>
      <w:r w:rsidRPr="00BC6AD7">
        <w:rPr>
          <w:sz w:val="28"/>
          <w:szCs w:val="28"/>
          <w:lang w:bidi="he-IL"/>
        </w:rPr>
        <w:t xml:space="preserve"> б</w:t>
      </w:r>
      <w:r w:rsidR="00834C52" w:rsidRPr="00BC6AD7">
        <w:rPr>
          <w:sz w:val="28"/>
          <w:szCs w:val="28"/>
          <w:lang w:bidi="he-IL"/>
        </w:rPr>
        <w:t>умаг, информация по которым под</w:t>
      </w:r>
      <w:r w:rsidRPr="00BC6AD7">
        <w:rPr>
          <w:sz w:val="28"/>
          <w:szCs w:val="28"/>
          <w:lang w:bidi="he-IL"/>
        </w:rPr>
        <w:t>лежит особому контролю, и зон доверия - ограничения хождени</w:t>
      </w:r>
      <w:r w:rsidR="00834C52" w:rsidRPr="00BC6AD7">
        <w:rPr>
          <w:sz w:val="28"/>
          <w:szCs w:val="28"/>
          <w:lang w:bidi="he-IL"/>
        </w:rPr>
        <w:t xml:space="preserve">я </w:t>
      </w:r>
      <w:r w:rsidRPr="00BC6AD7">
        <w:rPr>
          <w:sz w:val="28"/>
          <w:szCs w:val="28"/>
          <w:lang w:bidi="he-IL"/>
        </w:rPr>
        <w:t>информации по банку. За информа</w:t>
      </w:r>
      <w:r w:rsidR="00834C52" w:rsidRPr="00BC6AD7">
        <w:rPr>
          <w:sz w:val="28"/>
          <w:szCs w:val="28"/>
          <w:lang w:bidi="he-IL"/>
        </w:rPr>
        <w:t>цией по ценным бумагам, внесенным</w:t>
      </w:r>
      <w:r w:rsidRPr="00BC6AD7">
        <w:rPr>
          <w:sz w:val="28"/>
          <w:szCs w:val="28"/>
          <w:lang w:bidi="he-IL"/>
        </w:rPr>
        <w:t xml:space="preserve"> в реестр, осуществляется жест</w:t>
      </w:r>
      <w:r w:rsidR="00834C52" w:rsidRPr="00BC6AD7">
        <w:rPr>
          <w:sz w:val="28"/>
          <w:szCs w:val="28"/>
          <w:lang w:bidi="he-IL"/>
        </w:rPr>
        <w:t xml:space="preserve">кий контроль. На них </w:t>
      </w:r>
      <w:r w:rsidRPr="00BC6AD7">
        <w:rPr>
          <w:sz w:val="28"/>
          <w:szCs w:val="28"/>
          <w:lang w:bidi="he-IL"/>
        </w:rPr>
        <w:t xml:space="preserve">могут </w:t>
      </w:r>
      <w:r w:rsidR="00834C52" w:rsidRPr="00BC6AD7">
        <w:rPr>
          <w:sz w:val="28"/>
          <w:szCs w:val="28"/>
          <w:lang w:bidi="he-IL"/>
        </w:rPr>
        <w:t xml:space="preserve">быть наложены </w:t>
      </w:r>
      <w:r w:rsidRPr="00BC6AD7">
        <w:rPr>
          <w:sz w:val="28"/>
          <w:szCs w:val="28"/>
          <w:lang w:bidi="he-IL"/>
        </w:rPr>
        <w:t>ограничения для пресече</w:t>
      </w:r>
      <w:r w:rsidRPr="00BC6AD7">
        <w:rPr>
          <w:sz w:val="28"/>
          <w:szCs w:val="28"/>
          <w:lang w:bidi="he-IL"/>
        </w:rPr>
        <w:softHyphen/>
        <w:t>ния и ненадлежащегo использования закрытой</w:t>
      </w:r>
      <w:r w:rsidR="00834C52" w:rsidRPr="00BC6AD7">
        <w:rPr>
          <w:sz w:val="28"/>
          <w:szCs w:val="28"/>
          <w:lang w:bidi="he-IL"/>
        </w:rPr>
        <w:t xml:space="preserve"> информации. Выделя</w:t>
      </w:r>
      <w:r w:rsidR="00834C52" w:rsidRPr="00BC6AD7">
        <w:rPr>
          <w:sz w:val="28"/>
          <w:szCs w:val="28"/>
          <w:lang w:bidi="he-IL"/>
        </w:rPr>
        <w:softHyphen/>
        <w:t>ют реестр отслеживан</w:t>
      </w:r>
      <w:r w:rsidRPr="00BC6AD7">
        <w:rPr>
          <w:sz w:val="28"/>
          <w:szCs w:val="28"/>
          <w:lang w:bidi="he-IL"/>
        </w:rPr>
        <w:t>ия - закрытый для большинства сотpудни</w:t>
      </w:r>
      <w:r w:rsidR="00834C52" w:rsidRPr="00BC6AD7">
        <w:rPr>
          <w:sz w:val="28"/>
          <w:szCs w:val="28"/>
          <w:lang w:bidi="he-IL"/>
        </w:rPr>
        <w:t>ков спи</w:t>
      </w:r>
      <w:r w:rsidR="00834C52" w:rsidRPr="00BC6AD7">
        <w:rPr>
          <w:sz w:val="28"/>
          <w:szCs w:val="28"/>
          <w:lang w:bidi="he-IL"/>
        </w:rPr>
        <w:softHyphen/>
        <w:t>сок ценных бумаг, о котором в банке имеется информация, с</w:t>
      </w:r>
      <w:r w:rsidRPr="00BC6AD7">
        <w:rPr>
          <w:sz w:val="28"/>
          <w:szCs w:val="28"/>
          <w:lang w:bidi="he-IL"/>
        </w:rPr>
        <w:t>пособная повлиять на их курсы и создать конфликт в банке. Cтoп-рeecт</w:t>
      </w:r>
      <w:r w:rsidR="00834C52" w:rsidRPr="00BC6AD7">
        <w:rPr>
          <w:sz w:val="28"/>
          <w:szCs w:val="28"/>
          <w:lang w:bidi="he-IL"/>
        </w:rPr>
        <w:t>p - от</w:t>
      </w:r>
      <w:r w:rsidR="00834C52" w:rsidRPr="00BC6AD7">
        <w:rPr>
          <w:sz w:val="28"/>
          <w:szCs w:val="28"/>
          <w:lang w:bidi="he-IL"/>
        </w:rPr>
        <w:softHyphen/>
        <w:t>крытый список ценных бумаг, на операции с которыми коммерческий банк налагает ограничения. Зоны доверия служат инструментом конт</w:t>
      </w:r>
      <w:r w:rsidR="00834C52" w:rsidRPr="00BC6AD7">
        <w:rPr>
          <w:sz w:val="28"/>
          <w:szCs w:val="28"/>
          <w:lang w:bidi="he-IL"/>
        </w:rPr>
        <w:softHyphen/>
        <w:t>роля. Контрольная служба осуществляет надзор за тем, чтобы работ</w:t>
      </w:r>
      <w:r w:rsidRPr="00BC6AD7">
        <w:rPr>
          <w:sz w:val="28"/>
          <w:szCs w:val="28"/>
          <w:lang w:bidi="he-IL"/>
        </w:rPr>
        <w:t>ни</w:t>
      </w:r>
      <w:r w:rsidR="00834C52" w:rsidRPr="00BC6AD7">
        <w:rPr>
          <w:sz w:val="28"/>
          <w:szCs w:val="28"/>
          <w:lang w:bidi="he-IL"/>
        </w:rPr>
        <w:t>ки функциональных подразделений банка сохраняли конфиденциаль</w:t>
      </w:r>
      <w:r w:rsidR="00834C52" w:rsidRPr="00BC6AD7">
        <w:rPr>
          <w:sz w:val="28"/>
          <w:szCs w:val="28"/>
          <w:lang w:bidi="he-IL"/>
        </w:rPr>
        <w:softHyphen/>
        <w:t>ность информации при совершении операций с ценными бумагами.</w:t>
      </w:r>
      <w:r w:rsidR="00BC6AD7">
        <w:rPr>
          <w:sz w:val="28"/>
          <w:szCs w:val="28"/>
          <w:lang w:bidi="he-IL"/>
        </w:rPr>
        <w:t xml:space="preserve"> </w:t>
      </w:r>
      <w:r w:rsidR="00834C52" w:rsidRPr="00BC6AD7">
        <w:rPr>
          <w:sz w:val="28"/>
          <w:szCs w:val="28"/>
          <w:lang w:bidi="he-IL"/>
        </w:rPr>
        <w:t>В настоящее время в Германии</w:t>
      </w:r>
      <w:r w:rsidRPr="00BC6AD7">
        <w:rPr>
          <w:sz w:val="28"/>
          <w:szCs w:val="28"/>
          <w:lang w:bidi="he-IL"/>
        </w:rPr>
        <w:t xml:space="preserve"> сложилась многозвенная система</w:t>
      </w:r>
      <w:r w:rsidR="00834C52" w:rsidRPr="00BC6AD7">
        <w:rPr>
          <w:sz w:val="28"/>
          <w:szCs w:val="28"/>
          <w:lang w:bidi="he-IL"/>
        </w:rPr>
        <w:t xml:space="preserve"> регулирования фондового рынка. Традиционно контроль за со</w:t>
      </w:r>
      <w:r w:rsidRPr="00BC6AD7">
        <w:rPr>
          <w:sz w:val="28"/>
          <w:szCs w:val="28"/>
          <w:lang w:bidi="he-IL"/>
        </w:rPr>
        <w:t>блюде</w:t>
      </w:r>
      <w:r w:rsidR="00834C52" w:rsidRPr="00BC6AD7">
        <w:rPr>
          <w:sz w:val="28"/>
          <w:szCs w:val="28"/>
          <w:lang w:bidi="he-IL"/>
        </w:rPr>
        <w:t>нием честных правил торговли осуществляется специальны</w:t>
      </w:r>
      <w:r w:rsidR="00365013" w:rsidRPr="00BC6AD7">
        <w:rPr>
          <w:sz w:val="28"/>
          <w:szCs w:val="28"/>
          <w:lang w:bidi="he-IL"/>
        </w:rPr>
        <w:t>ми</w:t>
      </w:r>
      <w:r w:rsidR="00834C52" w:rsidRPr="00BC6AD7">
        <w:rPr>
          <w:sz w:val="28"/>
          <w:szCs w:val="28"/>
          <w:lang w:bidi="he-IL"/>
        </w:rPr>
        <w:t xml:space="preserve"> подразделениями в министерствах экономики федеральных земель, </w:t>
      </w:r>
      <w:r w:rsidR="00365013" w:rsidRPr="00BC6AD7">
        <w:rPr>
          <w:sz w:val="28"/>
          <w:szCs w:val="28"/>
          <w:lang w:bidi="he-IL"/>
        </w:rPr>
        <w:t xml:space="preserve">где </w:t>
      </w:r>
      <w:r w:rsidR="00834C52" w:rsidRPr="00BC6AD7">
        <w:rPr>
          <w:sz w:val="28"/>
          <w:szCs w:val="28"/>
          <w:lang w:bidi="he-IL"/>
        </w:rPr>
        <w:t>находится та</w:t>
      </w:r>
      <w:r w:rsidR="00365013" w:rsidRPr="00BC6AD7">
        <w:rPr>
          <w:sz w:val="28"/>
          <w:szCs w:val="28"/>
          <w:lang w:bidi="he-IL"/>
        </w:rPr>
        <w:t xml:space="preserve"> или иная биржа. Надзором за </w:t>
      </w:r>
      <w:r w:rsidR="00834C52" w:rsidRPr="00BC6AD7">
        <w:rPr>
          <w:sz w:val="28"/>
          <w:szCs w:val="28"/>
          <w:lang w:bidi="he-IL"/>
        </w:rPr>
        <w:t>соблюдением ба</w:t>
      </w:r>
      <w:r w:rsidR="00365013" w:rsidRPr="00BC6AD7">
        <w:rPr>
          <w:sz w:val="28"/>
          <w:szCs w:val="28"/>
          <w:lang w:bidi="he-IL"/>
        </w:rPr>
        <w:t xml:space="preserve">нкам (а сейчас - и небанковским </w:t>
      </w:r>
      <w:r w:rsidR="00834C52" w:rsidRPr="00BC6AD7">
        <w:rPr>
          <w:sz w:val="28"/>
          <w:szCs w:val="28"/>
          <w:lang w:bidi="he-IL"/>
        </w:rPr>
        <w:t xml:space="preserve"> ком</w:t>
      </w:r>
      <w:r w:rsidR="00365013" w:rsidRPr="00BC6AD7">
        <w:rPr>
          <w:sz w:val="28"/>
          <w:szCs w:val="28"/>
          <w:lang w:bidi="he-IL"/>
        </w:rPr>
        <w:t xml:space="preserve">паниями), требований по размеру </w:t>
      </w:r>
      <w:r w:rsidR="00834C52" w:rsidRPr="00BC6AD7">
        <w:rPr>
          <w:sz w:val="28"/>
          <w:szCs w:val="28"/>
          <w:lang w:bidi="he-IL"/>
        </w:rPr>
        <w:t>капитала, структуре активов и пасси</w:t>
      </w:r>
      <w:r w:rsidR="00365013" w:rsidRPr="00BC6AD7">
        <w:rPr>
          <w:sz w:val="28"/>
          <w:szCs w:val="28"/>
          <w:lang w:bidi="he-IL"/>
        </w:rPr>
        <w:t xml:space="preserve">вов занимается Надзорное управление </w:t>
      </w:r>
      <w:r w:rsidR="00834C52" w:rsidRPr="00BC6AD7">
        <w:rPr>
          <w:sz w:val="28"/>
          <w:szCs w:val="28"/>
          <w:lang w:bidi="he-IL"/>
        </w:rPr>
        <w:t xml:space="preserve">за кредитными учреждениями, </w:t>
      </w:r>
      <w:r w:rsidR="00365013" w:rsidRPr="00BC6AD7">
        <w:rPr>
          <w:sz w:val="28"/>
          <w:szCs w:val="28"/>
          <w:lang w:bidi="he-IL"/>
        </w:rPr>
        <w:t>подчиненное Министерству финансов. Если до 1994г. в ФРГ не был</w:t>
      </w:r>
      <w:r w:rsidR="00834C52" w:rsidRPr="00BC6AD7">
        <w:rPr>
          <w:sz w:val="28"/>
          <w:szCs w:val="28"/>
          <w:lang w:bidi="he-IL"/>
        </w:rPr>
        <w:t>о даже Комиссии по рынку ценн</w:t>
      </w:r>
      <w:r w:rsidR="00365013" w:rsidRPr="00BC6AD7">
        <w:rPr>
          <w:sz w:val="28"/>
          <w:szCs w:val="28"/>
          <w:lang w:bidi="he-IL"/>
        </w:rPr>
        <w:t>ых</w:t>
      </w:r>
      <w:r w:rsidR="00834C52" w:rsidRPr="00BC6AD7">
        <w:rPr>
          <w:sz w:val="28"/>
          <w:szCs w:val="28"/>
          <w:lang w:bidi="he-IL"/>
        </w:rPr>
        <w:t xml:space="preserve"> бумаг, то сейчас действует федеральная Комиссия</w:t>
      </w:r>
      <w:r w:rsidR="00365013" w:rsidRPr="00BC6AD7">
        <w:rPr>
          <w:sz w:val="28"/>
          <w:szCs w:val="28"/>
          <w:lang w:bidi="he-IL"/>
        </w:rPr>
        <w:t xml:space="preserve"> по ценным бумагам осуществляющая</w:t>
      </w:r>
      <w:r w:rsidR="00834C52" w:rsidRPr="00BC6AD7">
        <w:rPr>
          <w:sz w:val="28"/>
          <w:szCs w:val="28"/>
          <w:lang w:bidi="he-IL"/>
        </w:rPr>
        <w:t xml:space="preserve"> общий контроль за соблюдением законодате</w:t>
      </w:r>
      <w:r w:rsidR="00365013" w:rsidRPr="00BC6AD7">
        <w:rPr>
          <w:sz w:val="28"/>
          <w:szCs w:val="28"/>
          <w:lang w:bidi="he-IL"/>
        </w:rPr>
        <w:t xml:space="preserve">льства </w:t>
      </w:r>
      <w:r w:rsidR="00834C52" w:rsidRPr="00BC6AD7">
        <w:rPr>
          <w:sz w:val="28"/>
          <w:szCs w:val="28"/>
          <w:lang w:bidi="he-IL"/>
        </w:rPr>
        <w:t>по ценным б</w:t>
      </w:r>
      <w:r w:rsidR="00365013" w:rsidRPr="00BC6AD7">
        <w:rPr>
          <w:sz w:val="28"/>
          <w:szCs w:val="28"/>
          <w:lang w:bidi="he-IL"/>
        </w:rPr>
        <w:t>умагам, в первую очередь за раскрыт</w:t>
      </w:r>
      <w:r w:rsidR="00834C52" w:rsidRPr="00BC6AD7">
        <w:rPr>
          <w:sz w:val="28"/>
          <w:szCs w:val="28"/>
          <w:lang w:bidi="he-IL"/>
        </w:rPr>
        <w:t>ием информации эми</w:t>
      </w:r>
      <w:r w:rsidR="00834C52" w:rsidRPr="00BC6AD7">
        <w:rPr>
          <w:sz w:val="28"/>
          <w:szCs w:val="28"/>
          <w:lang w:bidi="he-IL"/>
        </w:rPr>
        <w:softHyphen/>
        <w:t>тентами и соблюдением норм по запрету инс</w:t>
      </w:r>
      <w:r w:rsidR="00365013" w:rsidRPr="00BC6AD7">
        <w:rPr>
          <w:sz w:val="28"/>
          <w:szCs w:val="28"/>
          <w:lang w:bidi="he-IL"/>
        </w:rPr>
        <w:t>а</w:t>
      </w:r>
      <w:r w:rsidR="00834C52" w:rsidRPr="00BC6AD7">
        <w:rPr>
          <w:sz w:val="28"/>
          <w:szCs w:val="28"/>
          <w:lang w:bidi="he-IL"/>
        </w:rPr>
        <w:t>йдерских сделок.</w:t>
      </w:r>
      <w:bookmarkStart w:id="0" w:name="_GoBack"/>
      <w:bookmarkEnd w:id="0"/>
    </w:p>
    <w:sectPr w:rsidR="00834C52" w:rsidRPr="00BC6AD7" w:rsidSect="00BC6AD7">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C54" w:rsidRDefault="00494C54">
      <w:r>
        <w:separator/>
      </w:r>
    </w:p>
  </w:endnote>
  <w:endnote w:type="continuationSeparator" w:id="0">
    <w:p w:rsidR="00494C54" w:rsidRDefault="0049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C54" w:rsidRDefault="00494C54">
      <w:r>
        <w:separator/>
      </w:r>
    </w:p>
  </w:footnote>
  <w:footnote w:type="continuationSeparator" w:id="0">
    <w:p w:rsidR="00494C54" w:rsidRDefault="00494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17" w:rsidRDefault="00C43E17" w:rsidP="00F55CCD">
    <w:pPr>
      <w:pStyle w:val="a5"/>
      <w:framePr w:wrap="around" w:vAnchor="text" w:hAnchor="margin" w:xAlign="right" w:y="1"/>
      <w:rPr>
        <w:rStyle w:val="a7"/>
      </w:rPr>
    </w:pPr>
  </w:p>
  <w:p w:rsidR="00C43E17" w:rsidRDefault="00C43E17" w:rsidP="005B7FC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17" w:rsidRDefault="00BB7EC5" w:rsidP="00F55CCD">
    <w:pPr>
      <w:pStyle w:val="a5"/>
      <w:framePr w:wrap="around" w:vAnchor="text" w:hAnchor="margin" w:xAlign="right" w:y="1"/>
      <w:rPr>
        <w:rStyle w:val="a7"/>
      </w:rPr>
    </w:pPr>
    <w:r>
      <w:rPr>
        <w:rStyle w:val="a7"/>
        <w:noProof/>
      </w:rPr>
      <w:t>2</w:t>
    </w:r>
  </w:p>
  <w:p w:rsidR="00C43E17" w:rsidRDefault="00C43E17" w:rsidP="005B7FC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77E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BFE"/>
    <w:rsid w:val="00030049"/>
    <w:rsid w:val="00071A07"/>
    <w:rsid w:val="0008504E"/>
    <w:rsid w:val="00085DB4"/>
    <w:rsid w:val="00091E1C"/>
    <w:rsid w:val="000A4A5C"/>
    <w:rsid w:val="000B46AF"/>
    <w:rsid w:val="00157E1A"/>
    <w:rsid w:val="001A5FF0"/>
    <w:rsid w:val="001B6224"/>
    <w:rsid w:val="00223B46"/>
    <w:rsid w:val="0022586A"/>
    <w:rsid w:val="00234F29"/>
    <w:rsid w:val="00235CF2"/>
    <w:rsid w:val="002B1DE7"/>
    <w:rsid w:val="002F10D1"/>
    <w:rsid w:val="00365013"/>
    <w:rsid w:val="003661C5"/>
    <w:rsid w:val="003E66A5"/>
    <w:rsid w:val="003F28FA"/>
    <w:rsid w:val="00425934"/>
    <w:rsid w:val="00451EDF"/>
    <w:rsid w:val="00462B89"/>
    <w:rsid w:val="00475E87"/>
    <w:rsid w:val="00482511"/>
    <w:rsid w:val="00494C54"/>
    <w:rsid w:val="00523768"/>
    <w:rsid w:val="00572DC2"/>
    <w:rsid w:val="005862BD"/>
    <w:rsid w:val="005B7FCE"/>
    <w:rsid w:val="005E7FB0"/>
    <w:rsid w:val="00615033"/>
    <w:rsid w:val="006A06DD"/>
    <w:rsid w:val="006A3F0B"/>
    <w:rsid w:val="007C10C3"/>
    <w:rsid w:val="007E6AF7"/>
    <w:rsid w:val="00834C52"/>
    <w:rsid w:val="00886520"/>
    <w:rsid w:val="008F5C77"/>
    <w:rsid w:val="0092690D"/>
    <w:rsid w:val="00927D88"/>
    <w:rsid w:val="009845BE"/>
    <w:rsid w:val="009D3F64"/>
    <w:rsid w:val="00A470BF"/>
    <w:rsid w:val="00A737E1"/>
    <w:rsid w:val="00AD064B"/>
    <w:rsid w:val="00B10C9B"/>
    <w:rsid w:val="00BB7EC5"/>
    <w:rsid w:val="00BC332C"/>
    <w:rsid w:val="00BC6AD7"/>
    <w:rsid w:val="00C00FEE"/>
    <w:rsid w:val="00C35C18"/>
    <w:rsid w:val="00C43E17"/>
    <w:rsid w:val="00C96B6E"/>
    <w:rsid w:val="00CA7181"/>
    <w:rsid w:val="00CC7636"/>
    <w:rsid w:val="00CF4252"/>
    <w:rsid w:val="00D66FA6"/>
    <w:rsid w:val="00D97B43"/>
    <w:rsid w:val="00DA7BFE"/>
    <w:rsid w:val="00DC7E83"/>
    <w:rsid w:val="00DD0A8E"/>
    <w:rsid w:val="00E0328F"/>
    <w:rsid w:val="00E400F9"/>
    <w:rsid w:val="00F5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911FB8-67F0-4F68-BAA4-F7F119D6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57E1A"/>
    <w:pPr>
      <w:keepNext/>
      <w:spacing w:line="360" w:lineRule="auto"/>
      <w:jc w:val="center"/>
      <w:outlineLvl w:val="0"/>
    </w:pPr>
    <w:rPr>
      <w:b/>
      <w:bCs/>
      <w:color w:val="000000"/>
      <w:sz w:val="40"/>
      <w:szCs w:val="56"/>
    </w:rPr>
  </w:style>
  <w:style w:type="paragraph" w:styleId="2">
    <w:name w:val="heading 2"/>
    <w:basedOn w:val="a"/>
    <w:next w:val="a"/>
    <w:link w:val="20"/>
    <w:uiPriority w:val="9"/>
    <w:qFormat/>
    <w:rsid w:val="00157E1A"/>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Стиль"/>
    <w:link w:val="a4"/>
    <w:rsid w:val="00DA7BFE"/>
    <w:pPr>
      <w:widowControl w:val="0"/>
      <w:autoSpaceDE w:val="0"/>
      <w:autoSpaceDN w:val="0"/>
      <w:adjustRightInd w:val="0"/>
    </w:pPr>
    <w:rPr>
      <w:sz w:val="24"/>
      <w:szCs w:val="24"/>
    </w:rPr>
  </w:style>
  <w:style w:type="character" w:customStyle="1" w:styleId="a4">
    <w:name w:val="Стиль Знак"/>
    <w:link w:val="a3"/>
    <w:locked/>
    <w:rsid w:val="002B1DE7"/>
    <w:rPr>
      <w:rFonts w:cs="Times New Roman"/>
      <w:sz w:val="24"/>
      <w:szCs w:val="24"/>
      <w:lang w:val="ru-RU" w:eastAsia="ru-RU" w:bidi="ar-SA"/>
    </w:rPr>
  </w:style>
  <w:style w:type="paragraph" w:styleId="a5">
    <w:name w:val="header"/>
    <w:basedOn w:val="a"/>
    <w:link w:val="a6"/>
    <w:uiPriority w:val="99"/>
    <w:rsid w:val="005B7FC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5B7FCE"/>
    <w:rPr>
      <w:rFonts w:cs="Times New Roman"/>
    </w:rPr>
  </w:style>
  <w:style w:type="paragraph" w:styleId="a8">
    <w:name w:val="Balloon Text"/>
    <w:basedOn w:val="a"/>
    <w:link w:val="a9"/>
    <w:uiPriority w:val="99"/>
    <w:semiHidden/>
    <w:rsid w:val="00C43E17"/>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6172</Words>
  <Characters>35184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Bdipch</Company>
  <LinksUpToDate>false</LinksUpToDate>
  <CharactersWithSpaces>41274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admin</cp:lastModifiedBy>
  <cp:revision>2</cp:revision>
  <cp:lastPrinted>2008-03-14T21:06:00Z</cp:lastPrinted>
  <dcterms:created xsi:type="dcterms:W3CDTF">2014-03-01T14:55:00Z</dcterms:created>
  <dcterms:modified xsi:type="dcterms:W3CDTF">2014-03-01T14:55:00Z</dcterms:modified>
</cp:coreProperties>
</file>