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13" w:rsidRPr="00C64D75" w:rsidRDefault="00AC0513" w:rsidP="00AC0513">
      <w:pPr>
        <w:spacing w:before="120"/>
        <w:jc w:val="center"/>
        <w:rPr>
          <w:b/>
          <w:bCs/>
          <w:sz w:val="32"/>
          <w:szCs w:val="32"/>
        </w:rPr>
      </w:pPr>
      <w:r w:rsidRPr="00C64D75">
        <w:rPr>
          <w:b/>
          <w:bCs/>
          <w:sz w:val="32"/>
          <w:szCs w:val="32"/>
        </w:rPr>
        <w:t>Савин Иван Иванович (1899-1927)</w:t>
      </w:r>
    </w:p>
    <w:p w:rsidR="00AC0513" w:rsidRPr="00C64D75" w:rsidRDefault="00AC0513" w:rsidP="00AC0513">
      <w:pPr>
        <w:spacing w:before="120"/>
        <w:jc w:val="center"/>
        <w:rPr>
          <w:sz w:val="28"/>
          <w:szCs w:val="28"/>
        </w:rPr>
      </w:pPr>
      <w:r w:rsidRPr="00C64D75">
        <w:rPr>
          <w:sz w:val="28"/>
          <w:szCs w:val="28"/>
        </w:rPr>
        <w:t xml:space="preserve">Дарья Павлова, Москва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>"Ему не было еще и двадцати лет, когда он пережил начало революции, затем Гражданскую войну, бои с большевиками, плен у них после падения Крыма... Он испытал гибель почти всей своей семьи, ужасы отступлений, трагедию Новороссийска... После падения Крыма он остался, больной тифом, на запасных путях Джанкойского узла, попал в плен... Узнал глумления, издевательства, побои, голод, переходы снежной степи в рваной одежде, кочевания из ЧеКи в ЧеКу... Там погибли его братья Михаил и Павел" – писал о поэте Иван Бунин...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Пятеро братьев воевали в Белой Армии. 15 летний Коля и Борис убиты в бою. Сестры умерли во время войны. В живых остался Иван.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Дед Ивана по отцу финский моряк Йохан Саволайнен, женился на гречанке, полюбившейся ему в Елисаветграде. Отец – нотариус, человек, вполне восприявший русскую культуру. Писались по фамилии Саволаины – на русский манер. Мать, Анна Михайловна Волик — старинного молдавского рода. От первого брака у нее было пятеро детей, Саволаиных трое. Семья жила в городке Зенькове обычной старосветской жизнью, дети были дружны между собою. Два брата учились в Михайловском артиллерийском училище, сестры в гимназии. Ивану Савину принадлежат верные строки — отступничество предваряло войну и революцию: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Войти тихонько в Божий терем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и, на минуту став нездешним,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позвать светло и просто: Боже!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Но мы ведь, мудрые, не верим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святому чуду. К тайнам вешним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прильнуть, осенние, не можем.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Дурман заученного смеха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И отрицанья бред багровый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Над нами властвовали строго.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В нас никогда не пело эхо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Господних труб. Слепые совы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В нас рано выклевали Бога.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И вот он, час возмездья черный,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За жизнь без подвига, без дрожи,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За верность гиблому безверью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Перед иконой чудотворной,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За то, что долго терем Божий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Стоял с оплеванною дверью.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( Гельсинфорс, 1923)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После мытарств по Петрограду, приехав с отцом в Хельсинки (их выпустили благодаря происхождению), Иван работал на сахарном заводе, и тогда же начал печататься в местной газете «Русские вести» под ред. Г.И. Новицкого. Писал и в газеты «Сегодня» (Рига), «Руль» (Берлин), «Новое время» (Белград), « Возрождение», «Иллюстрированная Россия» ( Париж).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Кроме того, он вел кружок русской молодежи в Хельсинки. Стал, по праву, одним из известнейших поэтов Белого дела. За эти оставшиеся несколько лет жизни Иван Савин успел рассказать о пережитом. Он привлек внимание к запискам Мальсагова, побывавшего в Соловецком лагере. На Валааме встречался и беседовал с Анной Вырубовой. Поэт считал, что оставлен на земле для свидетельства: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Я – Иван, не помнящий родства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Господом поставленный в дозоре.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У меня на ветреном просторе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Изошла в моленьях голова…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Иван Савин рассказал о жизни в Крыму, дошедшей до «раскаленного ужаса». Созвучно «Солнцу мертвых» Ивана Шмелева, оказавшегося в то же время, в том же месте. Образ – палящий, адский. О стихах Савина И. Елагин писал, что в самом их звучании «ритм походки выведенных на расстрел, шатающихся от слабости и от непривычного, после тюрьмы, свежего воздуха».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В повести «Плен» Савин описал не только легион разорителей русской земли, жестоко мстивших оставшимся белым (за то, что часть армии ушла морем), но заметил и тех, в ком жив свет Божий — сострадание к ближнему.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В госпиталь Джанкоя, захваченный красными, неожиданно приходит офицер. Он приносит папиросы, сахар и сухофрукты. Обращается к доктору: «Раздайте поровну вашим больным. Всем без исключения – и белым и красным и зеленым, если у вас таковые имеются. Я сам бывал в разных переделках, так что знаю. Все мы люди…прощайте!». «Когда и чем отплачу я за помощь, мне и многим оказанную? Отсюда, из далекой северной земли, земной поклон шлю всем, жалости человеческой в себе не заглушившим в те звериные дни» — напишет впоследствии Савин.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Вскипала в нем временами непримиримость, непрощение в таких строках: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Любите врагов своих... Боже,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Но если любовь не жива?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Но если на вражеском ложе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Невесты моей голова?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Но если, тишайшие были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Расплавив в хмельное питье,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Они Твою землю растлили,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Грехом опоили ее?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Господь, успокой меня смертью,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Убей. Или благослови.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Над этой запекшейся твердью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Ударить в набаты крови.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И гнев Твой, клокочуще-знойный,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На трупные души пролей!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Такие враги — недостойны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Ни нашей любви, ни Твоей.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Память братьев, замученных и зарубленных, Иван Савин хранил всю свою короткую жизнь. Им он посвятил такие стихи: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«Ты кровь их соберешь по капле, мама, И, зарыдав у Богоматери в ногах, Расскажешь, как зияла эта яма, / Сынами вырытая в проклятых песках, / Как пулемет на камне ждал угрюмо, / И тот, в бушлате, звонко крикнул: "Что, начнем?" / Как голый мальчик, чтоб уже не думать, / Над ямой стал и горло проколол гвоздем...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И старый прапорщик во френче рваном, / С чернильной звездочкой на сломанном плече, / Вдруг начал петь — и эти бредовые / Мольбы бросал свинцовой брызжущей струе: / Всех убиенных помяни, Россия, / Егда приидеши во царствие Твое».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Молодой поэт был любим русской колонией, после смерти его память чтили в эмигрантских кругах. Художник Захаров в 1926 году представил Савина и его жену Людмилу И.Е. Репину. Илья Ефимович сокрушался, что не успел написать портрет Ивана.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Летом 1927 года во время незначительной операции в больнице у Савина началось заражение крови. Внутренне изможденный поэт давно жил на пределе. В день свв. Апостолов Петра и Павла Иван Савин с молитвенным вздохом предал душу Богу.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Несмотря на страдание, а, может быть, и благодаря ему, Савин продолжал любить Россию, веровать, надеяться на ее возрождение. «Только тогда, в те голгофские годы, я почувствовал в себе, осязал и благословил камень твердости и веры, брошенный мне в душу белой борьбой»: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Вот зачем в эту полную тайны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Новогоднюю ночь, я чужой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И далекий для вас, и случайный,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Говорю Вам: крепитесь! Домой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Мы пойдем! Мы придем и увидим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Белый день. Мы полюбим, простим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Все, что горестно мы ненавидим,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Все, что в мертвой улыбке храним.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Вот зачем, задыхаясь в оградах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Непушистых, нерусских снегов,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Я сегодня в трехцветных лампадах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Зажигаю грядущую новь.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Вот зачем я не верю, а знаю,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Что не надо ни слез, ни забот. </w:t>
      </w:r>
    </w:p>
    <w:p w:rsidR="00AC0513" w:rsidRPr="00D82F81" w:rsidRDefault="00AC0513" w:rsidP="00AC0513">
      <w:pPr>
        <w:spacing w:before="120"/>
        <w:ind w:firstLine="567"/>
        <w:jc w:val="both"/>
      </w:pPr>
      <w:r w:rsidRPr="00D82F81">
        <w:t xml:space="preserve">Что нас к нежно любимому Краю </w:t>
      </w:r>
    </w:p>
    <w:p w:rsidR="00AC0513" w:rsidRDefault="00AC0513" w:rsidP="00AC0513">
      <w:pPr>
        <w:spacing w:before="120"/>
        <w:ind w:firstLine="567"/>
        <w:jc w:val="both"/>
      </w:pPr>
      <w:r w:rsidRPr="00D82F81">
        <w:t>Новый год по цветам поведет!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513"/>
    <w:rsid w:val="002A36D7"/>
    <w:rsid w:val="004A535D"/>
    <w:rsid w:val="00593912"/>
    <w:rsid w:val="006200AF"/>
    <w:rsid w:val="006B11B3"/>
    <w:rsid w:val="00AC0513"/>
    <w:rsid w:val="00C64D75"/>
    <w:rsid w:val="00D82F81"/>
    <w:rsid w:val="00E5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278A01-65BD-471A-93F1-DDE5DDD4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0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Савин Иван Иванович (1899-1927)</vt:lpstr>
    </vt:vector>
  </TitlesOfParts>
  <Company>Home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Савин Иван Иванович (1899-1927)</dc:title>
  <dc:subject/>
  <dc:creator>User</dc:creator>
  <cp:keywords/>
  <dc:description/>
  <cp:lastModifiedBy>admin</cp:lastModifiedBy>
  <cp:revision>2</cp:revision>
  <dcterms:created xsi:type="dcterms:W3CDTF">2014-02-14T15:45:00Z</dcterms:created>
  <dcterms:modified xsi:type="dcterms:W3CDTF">2014-02-14T15:45:00Z</dcterms:modified>
</cp:coreProperties>
</file>