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4D6" w:rsidRPr="001C08C0" w:rsidRDefault="004154D6" w:rsidP="004154D6">
      <w:pPr>
        <w:jc w:val="center"/>
        <w:rPr>
          <w:sz w:val="24"/>
          <w:szCs w:val="24"/>
        </w:rPr>
      </w:pPr>
      <w:r w:rsidRPr="001C08C0">
        <w:rPr>
          <w:sz w:val="24"/>
          <w:szCs w:val="24"/>
        </w:rPr>
        <w:t xml:space="preserve">Филиал государственного образовательного учреждения высшего профессионального образования «Московский государственный университет Министерство труда и социального развития Российской Федерации»   </w:t>
      </w:r>
    </w:p>
    <w:p w:rsidR="004154D6" w:rsidRPr="001C08C0" w:rsidRDefault="004154D6" w:rsidP="004154D6">
      <w:pPr>
        <w:jc w:val="center"/>
        <w:rPr>
          <w:sz w:val="24"/>
          <w:szCs w:val="24"/>
        </w:rPr>
      </w:pPr>
      <w:r w:rsidRPr="001C08C0">
        <w:rPr>
          <w:sz w:val="24"/>
          <w:szCs w:val="24"/>
        </w:rPr>
        <w:t xml:space="preserve"> в г.Пятигорске</w:t>
      </w:r>
    </w:p>
    <w:p w:rsidR="004154D6" w:rsidRDefault="004154D6" w:rsidP="004154D6"/>
    <w:p w:rsidR="004154D6" w:rsidRDefault="004154D6" w:rsidP="004154D6"/>
    <w:p w:rsidR="004154D6" w:rsidRDefault="004154D6" w:rsidP="004154D6"/>
    <w:p w:rsidR="004154D6" w:rsidRDefault="004154D6" w:rsidP="004154D6"/>
    <w:p w:rsidR="004154D6" w:rsidRDefault="004154D6" w:rsidP="004154D6"/>
    <w:p w:rsidR="004154D6" w:rsidRDefault="004154D6" w:rsidP="004154D6"/>
    <w:p w:rsidR="004154D6" w:rsidRDefault="004154D6" w:rsidP="004154D6"/>
    <w:p w:rsidR="004154D6" w:rsidRDefault="004154D6" w:rsidP="004154D6"/>
    <w:p w:rsidR="004154D6" w:rsidRPr="00F43390" w:rsidRDefault="004154D6" w:rsidP="004154D6">
      <w:pPr>
        <w:jc w:val="center"/>
        <w:rPr>
          <w:sz w:val="72"/>
          <w:szCs w:val="72"/>
        </w:rPr>
      </w:pPr>
      <w:r w:rsidRPr="00F43390">
        <w:rPr>
          <w:sz w:val="72"/>
          <w:szCs w:val="72"/>
        </w:rPr>
        <w:t>Контрольная работа</w:t>
      </w:r>
    </w:p>
    <w:p w:rsidR="004154D6" w:rsidRDefault="004154D6" w:rsidP="004154D6"/>
    <w:p w:rsidR="004154D6" w:rsidRDefault="004154D6" w:rsidP="004154D6"/>
    <w:p w:rsidR="004154D6" w:rsidRDefault="004154D6" w:rsidP="004154D6"/>
    <w:p w:rsidR="004154D6" w:rsidRDefault="004154D6" w:rsidP="004154D6"/>
    <w:p w:rsidR="004154D6" w:rsidRDefault="004154D6" w:rsidP="004154D6"/>
    <w:p w:rsidR="004154D6" w:rsidRPr="00F513CA" w:rsidRDefault="004154D6" w:rsidP="004154D6">
      <w:pPr>
        <w:spacing w:before="120" w:after="240"/>
        <w:jc w:val="center"/>
        <w:rPr>
          <w:sz w:val="36"/>
          <w:szCs w:val="36"/>
        </w:rPr>
      </w:pPr>
      <w:r w:rsidRPr="00F513CA">
        <w:rPr>
          <w:sz w:val="36"/>
          <w:szCs w:val="36"/>
        </w:rPr>
        <w:t>по дисциплине</w:t>
      </w:r>
    </w:p>
    <w:p w:rsidR="004154D6" w:rsidRPr="00F513CA" w:rsidRDefault="004154D6" w:rsidP="004154D6">
      <w:pPr>
        <w:jc w:val="center"/>
        <w:rPr>
          <w:sz w:val="36"/>
          <w:szCs w:val="36"/>
        </w:rPr>
      </w:pPr>
      <w:r>
        <w:rPr>
          <w:sz w:val="36"/>
          <w:szCs w:val="36"/>
        </w:rPr>
        <w:t>Бухгалтерский учет</w:t>
      </w:r>
    </w:p>
    <w:p w:rsidR="004154D6" w:rsidRPr="00F513CA" w:rsidRDefault="004154D6" w:rsidP="004154D6">
      <w:pPr>
        <w:rPr>
          <w:sz w:val="36"/>
          <w:szCs w:val="36"/>
        </w:rPr>
      </w:pPr>
    </w:p>
    <w:p w:rsidR="004154D6" w:rsidRPr="00F513CA" w:rsidRDefault="004154D6" w:rsidP="004154D6">
      <w:pPr>
        <w:rPr>
          <w:sz w:val="36"/>
          <w:szCs w:val="36"/>
        </w:rPr>
      </w:pPr>
    </w:p>
    <w:p w:rsidR="004154D6" w:rsidRPr="00F43390" w:rsidRDefault="004154D6" w:rsidP="004154D6">
      <w:pPr>
        <w:jc w:val="center"/>
        <w:rPr>
          <w:sz w:val="28"/>
          <w:szCs w:val="28"/>
        </w:rPr>
      </w:pPr>
      <w:r w:rsidRPr="00F43390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№7</w:t>
      </w:r>
    </w:p>
    <w:p w:rsidR="004154D6" w:rsidRDefault="004154D6" w:rsidP="004154D6"/>
    <w:p w:rsidR="004154D6" w:rsidRDefault="004154D6" w:rsidP="004154D6"/>
    <w:p w:rsidR="004154D6" w:rsidRDefault="004154D6" w:rsidP="004154D6">
      <w:pPr>
        <w:spacing w:before="120" w:after="120" w:line="360" w:lineRule="auto"/>
        <w:ind w:left="3540" w:firstLine="708"/>
        <w:jc w:val="center"/>
        <w:rPr>
          <w:sz w:val="30"/>
          <w:szCs w:val="30"/>
        </w:rPr>
      </w:pPr>
      <w:r>
        <w:t xml:space="preserve">    </w:t>
      </w:r>
      <w:r w:rsidRPr="00F513CA">
        <w:rPr>
          <w:sz w:val="30"/>
          <w:szCs w:val="30"/>
        </w:rPr>
        <w:t>Выполнил</w:t>
      </w:r>
      <w:r>
        <w:rPr>
          <w:sz w:val="30"/>
          <w:szCs w:val="30"/>
        </w:rPr>
        <w:t>а</w:t>
      </w:r>
      <w:r w:rsidRPr="00F513CA">
        <w:rPr>
          <w:sz w:val="30"/>
          <w:szCs w:val="30"/>
        </w:rPr>
        <w:t xml:space="preserve"> студент </w:t>
      </w:r>
      <w:r>
        <w:rPr>
          <w:sz w:val="30"/>
          <w:szCs w:val="30"/>
        </w:rPr>
        <w:t>3</w:t>
      </w:r>
      <w:r w:rsidRPr="00F513CA">
        <w:rPr>
          <w:sz w:val="30"/>
          <w:szCs w:val="30"/>
        </w:rPr>
        <w:t xml:space="preserve"> курса</w:t>
      </w:r>
    </w:p>
    <w:p w:rsidR="004154D6" w:rsidRDefault="004154D6" w:rsidP="004154D6">
      <w:pPr>
        <w:spacing w:before="120" w:after="120" w:line="360" w:lineRule="auto"/>
        <w:jc w:val="right"/>
        <w:rPr>
          <w:sz w:val="30"/>
          <w:szCs w:val="30"/>
        </w:rPr>
      </w:pPr>
      <w:r>
        <w:rPr>
          <w:sz w:val="30"/>
          <w:szCs w:val="30"/>
        </w:rPr>
        <w:t>специальности Финансы и кредит</w:t>
      </w:r>
    </w:p>
    <w:p w:rsidR="004154D6" w:rsidRPr="00F513CA" w:rsidRDefault="004154D6" w:rsidP="004154D6">
      <w:pPr>
        <w:spacing w:before="120" w:after="120" w:line="360" w:lineRule="auto"/>
        <w:ind w:left="4248" w:firstLine="708"/>
        <w:rPr>
          <w:sz w:val="30"/>
          <w:szCs w:val="30"/>
        </w:rPr>
      </w:pPr>
      <w:r>
        <w:rPr>
          <w:sz w:val="30"/>
          <w:szCs w:val="30"/>
        </w:rPr>
        <w:t xml:space="preserve">     Гоова С.И. </w:t>
      </w:r>
    </w:p>
    <w:p w:rsidR="004154D6" w:rsidRPr="00F513CA" w:rsidRDefault="004154D6" w:rsidP="004154D6">
      <w:pPr>
        <w:spacing w:before="120" w:after="120"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Pr="00F513CA">
        <w:rPr>
          <w:sz w:val="30"/>
          <w:szCs w:val="30"/>
        </w:rPr>
        <w:t>Проверил Гранкин В.А.</w:t>
      </w:r>
    </w:p>
    <w:p w:rsidR="004154D6" w:rsidRDefault="004154D6" w:rsidP="004154D6">
      <w:pPr>
        <w:rPr>
          <w:sz w:val="32"/>
          <w:szCs w:val="32"/>
        </w:rPr>
      </w:pPr>
    </w:p>
    <w:p w:rsidR="004154D6" w:rsidRDefault="004154D6" w:rsidP="004154D6">
      <w:pPr>
        <w:rPr>
          <w:sz w:val="32"/>
          <w:szCs w:val="32"/>
        </w:rPr>
      </w:pPr>
    </w:p>
    <w:p w:rsidR="004154D6" w:rsidRDefault="004154D6" w:rsidP="004154D6">
      <w:pPr>
        <w:rPr>
          <w:sz w:val="32"/>
          <w:szCs w:val="32"/>
        </w:rPr>
      </w:pPr>
    </w:p>
    <w:p w:rsidR="004154D6" w:rsidRDefault="004154D6" w:rsidP="004154D6">
      <w:pPr>
        <w:rPr>
          <w:sz w:val="32"/>
          <w:szCs w:val="32"/>
        </w:rPr>
      </w:pPr>
    </w:p>
    <w:p w:rsidR="004154D6" w:rsidRDefault="004154D6" w:rsidP="004154D6">
      <w:pPr>
        <w:rPr>
          <w:sz w:val="32"/>
          <w:szCs w:val="32"/>
        </w:rPr>
      </w:pPr>
    </w:p>
    <w:p w:rsidR="004154D6" w:rsidRDefault="004154D6" w:rsidP="004154D6">
      <w:pPr>
        <w:rPr>
          <w:sz w:val="32"/>
          <w:szCs w:val="32"/>
        </w:rPr>
      </w:pPr>
    </w:p>
    <w:p w:rsidR="004154D6" w:rsidRDefault="004154D6" w:rsidP="004154D6">
      <w:pPr>
        <w:rPr>
          <w:sz w:val="32"/>
          <w:szCs w:val="32"/>
        </w:rPr>
      </w:pPr>
    </w:p>
    <w:p w:rsidR="004154D6" w:rsidRDefault="004154D6" w:rsidP="004154D6">
      <w:pPr>
        <w:rPr>
          <w:sz w:val="32"/>
          <w:szCs w:val="32"/>
        </w:rPr>
      </w:pPr>
    </w:p>
    <w:p w:rsidR="004154D6" w:rsidRPr="00282FBB" w:rsidRDefault="004154D6" w:rsidP="004154D6">
      <w:pPr>
        <w:jc w:val="center"/>
        <w:rPr>
          <w:sz w:val="32"/>
          <w:szCs w:val="32"/>
        </w:rPr>
      </w:pPr>
      <w:r w:rsidRPr="001C08C0">
        <w:rPr>
          <w:sz w:val="28"/>
          <w:szCs w:val="28"/>
        </w:rPr>
        <w:t>Пятигорск 2005г.</w:t>
      </w:r>
    </w:p>
    <w:p w:rsidR="004154D6" w:rsidRDefault="004154D6" w:rsidP="00350D34">
      <w:pPr>
        <w:jc w:val="both"/>
        <w:rPr>
          <w:sz w:val="28"/>
          <w:szCs w:val="28"/>
        </w:rPr>
      </w:pPr>
    </w:p>
    <w:p w:rsidR="004154D6" w:rsidRDefault="004154D6" w:rsidP="00350D34">
      <w:pPr>
        <w:jc w:val="both"/>
        <w:rPr>
          <w:sz w:val="28"/>
          <w:szCs w:val="28"/>
        </w:rPr>
      </w:pPr>
    </w:p>
    <w:p w:rsidR="00350D34" w:rsidRDefault="00350D34" w:rsidP="00350D34">
      <w:pPr>
        <w:jc w:val="both"/>
        <w:rPr>
          <w:sz w:val="28"/>
          <w:szCs w:val="28"/>
        </w:rPr>
      </w:pPr>
      <w:r>
        <w:rPr>
          <w:sz w:val="28"/>
          <w:szCs w:val="28"/>
        </w:rPr>
        <w:t>Вариант 7:</w:t>
      </w:r>
    </w:p>
    <w:p w:rsidR="00503E71" w:rsidRDefault="00503E71" w:rsidP="00503E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бухгалтерского учета. Инвентаризация материальных средств.</w:t>
      </w:r>
    </w:p>
    <w:p w:rsidR="00503E71" w:rsidRDefault="00503E71" w:rsidP="00503E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Счета бухгалтерского учета и двойная запись.</w:t>
      </w:r>
    </w:p>
    <w:p w:rsidR="00503E71" w:rsidRDefault="00503E71" w:rsidP="00503E7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Единый социальный налог.</w:t>
      </w:r>
    </w:p>
    <w:p w:rsidR="00503E71" w:rsidRDefault="00503E71" w:rsidP="00350D34">
      <w:pPr>
        <w:jc w:val="both"/>
        <w:rPr>
          <w:sz w:val="28"/>
          <w:szCs w:val="28"/>
        </w:rPr>
      </w:pPr>
    </w:p>
    <w:p w:rsidR="00503E71" w:rsidRPr="00503E71" w:rsidRDefault="00503E71" w:rsidP="00503E71">
      <w:pPr>
        <w:ind w:left="360"/>
        <w:jc w:val="center"/>
        <w:rPr>
          <w:b/>
          <w:sz w:val="28"/>
          <w:szCs w:val="28"/>
        </w:rPr>
      </w:pPr>
      <w:r w:rsidRPr="00503E71">
        <w:rPr>
          <w:b/>
          <w:sz w:val="28"/>
          <w:szCs w:val="28"/>
        </w:rPr>
        <w:t>1. Формы бухгалтерского учета. Инвентаризация материальных средств.</w:t>
      </w:r>
    </w:p>
    <w:p w:rsidR="000B1999" w:rsidRPr="00503E71" w:rsidRDefault="00350D34" w:rsidP="007E4C49">
      <w:pPr>
        <w:spacing w:before="120" w:after="120"/>
        <w:ind w:left="357"/>
        <w:jc w:val="center"/>
        <w:rPr>
          <w:b/>
          <w:sz w:val="28"/>
          <w:szCs w:val="28"/>
        </w:rPr>
      </w:pPr>
      <w:r w:rsidRPr="00503E71">
        <w:rPr>
          <w:b/>
          <w:sz w:val="28"/>
          <w:szCs w:val="28"/>
        </w:rPr>
        <w:t>Формы бухгалтерского учета.</w:t>
      </w:r>
    </w:p>
    <w:p w:rsidR="000B1999" w:rsidRDefault="000B1999" w:rsidP="000B1999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Формой бухгалтерского учета называется определенная система организации бухгалтерских регистров, которая характеризуется их взаимосвязью и порядком заполнения.</w:t>
      </w:r>
    </w:p>
    <w:p w:rsidR="000B1999" w:rsidRDefault="000B1999" w:rsidP="000B19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Любая форма бухгалтерского учета опирается на первичные бухгалтерские документы, различие форм обусловлено их назначением и объемом переработанной информации. В настоящее время используется: </w:t>
      </w:r>
    </w:p>
    <w:p w:rsidR="000B1999" w:rsidRDefault="000B1999" w:rsidP="000B1999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упрощенная форма учета. (не путать с упрощенной системой налогообложения)</w:t>
      </w:r>
    </w:p>
    <w:p w:rsidR="000B1999" w:rsidRDefault="00503E71" w:rsidP="000B1999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форма ж</w:t>
      </w:r>
      <w:r w:rsidR="000B1999">
        <w:rPr>
          <w:sz w:val="28"/>
          <w:szCs w:val="28"/>
        </w:rPr>
        <w:t>урнал-главная</w:t>
      </w:r>
    </w:p>
    <w:p w:rsidR="000B1999" w:rsidRDefault="000B1999" w:rsidP="000B1999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мемориально–ордерная форма учета</w:t>
      </w:r>
    </w:p>
    <w:p w:rsidR="000B1999" w:rsidRDefault="000B1999" w:rsidP="000B1999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журнально–ордерная форма учета</w:t>
      </w:r>
    </w:p>
    <w:p w:rsidR="000B1999" w:rsidRDefault="000B1999" w:rsidP="000B1999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автоматизированная форма учета</w:t>
      </w:r>
    </w:p>
    <w:p w:rsidR="000B1999" w:rsidRDefault="000B1999" w:rsidP="000B1999">
      <w:pPr>
        <w:ind w:left="360"/>
        <w:jc w:val="both"/>
        <w:rPr>
          <w:sz w:val="28"/>
          <w:szCs w:val="28"/>
        </w:rPr>
      </w:pPr>
      <w:r w:rsidRPr="000831EC">
        <w:rPr>
          <w:b/>
          <w:sz w:val="28"/>
          <w:szCs w:val="28"/>
        </w:rPr>
        <w:t>Упрощенная форма учета</w:t>
      </w:r>
      <w:r>
        <w:rPr>
          <w:sz w:val="28"/>
          <w:szCs w:val="28"/>
        </w:rPr>
        <w:t xml:space="preserve"> ведется с использованием ведомости аналитического и синтетического учета, в котором происходит предварительное накопление информации о движении идентичных объектов учета. Данные отражаются в ведомостях В1-В9, за</w:t>
      </w:r>
      <w:r w:rsidR="00503E71">
        <w:rPr>
          <w:sz w:val="28"/>
          <w:szCs w:val="28"/>
        </w:rPr>
        <w:t>тем отражаются в кассовой книге</w:t>
      </w:r>
      <w:r>
        <w:rPr>
          <w:sz w:val="28"/>
          <w:szCs w:val="28"/>
        </w:rPr>
        <w:t xml:space="preserve">. На основании этих данных составляются шахматка и оборотная ведомость и заполняется баланс. </w:t>
      </w:r>
    </w:p>
    <w:p w:rsidR="000B1999" w:rsidRDefault="000B1999" w:rsidP="000B1999">
      <w:pPr>
        <w:ind w:left="360"/>
        <w:jc w:val="both"/>
        <w:rPr>
          <w:sz w:val="28"/>
          <w:szCs w:val="28"/>
        </w:rPr>
      </w:pPr>
      <w:r w:rsidRPr="000831EC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ж</w:t>
      </w:r>
      <w:r w:rsidRPr="000831EC">
        <w:rPr>
          <w:b/>
          <w:sz w:val="28"/>
          <w:szCs w:val="28"/>
        </w:rPr>
        <w:t>урнал-главная</w:t>
      </w:r>
      <w:r>
        <w:rPr>
          <w:sz w:val="28"/>
          <w:szCs w:val="28"/>
        </w:rPr>
        <w:t xml:space="preserve"> применяется в небольших предприятиях непроизводственной сферы, или с простым процессом производства. Основным регистром является журнал-главная (книга), сочетающая в себе хронологический учет и системный. При форме учета журнал-главная либо сразу записываются все операции в журнал-главная, либо делаются накопительные ведомости за определенный период времени, а затем записываются в журнал-главной.</w:t>
      </w:r>
    </w:p>
    <w:p w:rsidR="000B1999" w:rsidRDefault="000B1999" w:rsidP="000B1999">
      <w:pPr>
        <w:jc w:val="both"/>
        <w:rPr>
          <w:sz w:val="28"/>
          <w:szCs w:val="28"/>
        </w:rPr>
      </w:pPr>
      <w:r w:rsidRPr="000B1999">
        <w:rPr>
          <w:b/>
          <w:sz w:val="28"/>
          <w:szCs w:val="28"/>
        </w:rPr>
        <w:t>Мемориально–ордерная форма учета</w:t>
      </w:r>
      <w:r>
        <w:rPr>
          <w:sz w:val="28"/>
          <w:szCs w:val="28"/>
        </w:rPr>
        <w:t xml:space="preserve"> применяется в крупных предприятиях производственной сферы. В ней сочетаются книжные и карточные разработанные и группированные учетные регистры, основными являются: кассовая книга, ведомость аналитического и синтетического учета, журнал регистрации мемориальных ордеров, мемориальный ордер, главная книга.  Мемориальный ордер составляется на каждую хозяйственную операцию. большинство операций в течении месяца, группируется во вспомогательной накопительной ведомости. Затем по этим ведомостям раз в месяц составляют мемориальные ордера, например по сводным ведомостям, начисляется и распределяется зарплата, по сводному учету затраты  на производстве. и др.</w:t>
      </w:r>
    </w:p>
    <w:p w:rsidR="000B1999" w:rsidRDefault="000B1999" w:rsidP="000B1999">
      <w:pPr>
        <w:jc w:val="both"/>
        <w:rPr>
          <w:sz w:val="28"/>
          <w:szCs w:val="28"/>
        </w:rPr>
      </w:pPr>
    </w:p>
    <w:p w:rsidR="000B1999" w:rsidRDefault="000B1999" w:rsidP="000B1999">
      <w:pPr>
        <w:jc w:val="both"/>
        <w:rPr>
          <w:sz w:val="28"/>
          <w:szCs w:val="28"/>
        </w:rPr>
      </w:pPr>
      <w:r w:rsidRPr="000B1999">
        <w:rPr>
          <w:b/>
          <w:sz w:val="28"/>
          <w:szCs w:val="28"/>
        </w:rPr>
        <w:t>Журнально–ордерная форма учета</w:t>
      </w:r>
      <w:r>
        <w:rPr>
          <w:sz w:val="28"/>
          <w:szCs w:val="28"/>
        </w:rPr>
        <w:t xml:space="preserve"> универсальная и наиболее современная из ручных форм бухгалтерского учета. Применяется как на предприятиях производственной, так и непроизводственной сферы. </w:t>
      </w:r>
    </w:p>
    <w:p w:rsidR="000B1999" w:rsidRDefault="000B1999" w:rsidP="000B19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регистры: </w:t>
      </w:r>
    </w:p>
    <w:p w:rsidR="000B1999" w:rsidRDefault="000B1999" w:rsidP="000B19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кассовая книга.</w:t>
      </w:r>
    </w:p>
    <w:p w:rsidR="000B1999" w:rsidRDefault="000B1999" w:rsidP="000B19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разработанные таблицы</w:t>
      </w:r>
    </w:p>
    <w:p w:rsidR="000B1999" w:rsidRDefault="000B1999" w:rsidP="000B19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ведомость аналитического и синтетического учета.</w:t>
      </w:r>
    </w:p>
    <w:p w:rsidR="000B1999" w:rsidRDefault="000B1999" w:rsidP="000B19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журналы-ордера</w:t>
      </w:r>
    </w:p>
    <w:p w:rsidR="000B1999" w:rsidRDefault="000B1999" w:rsidP="000B1999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главная книга</w:t>
      </w:r>
    </w:p>
    <w:p w:rsidR="000B1999" w:rsidRPr="000831EC" w:rsidRDefault="000B1999" w:rsidP="000B1999">
      <w:pPr>
        <w:jc w:val="both"/>
        <w:rPr>
          <w:b/>
          <w:sz w:val="28"/>
          <w:szCs w:val="28"/>
        </w:rPr>
      </w:pPr>
    </w:p>
    <w:p w:rsidR="000B1999" w:rsidRDefault="000B1999" w:rsidP="000B1999">
      <w:pPr>
        <w:jc w:val="both"/>
        <w:rPr>
          <w:sz w:val="28"/>
          <w:szCs w:val="28"/>
        </w:rPr>
      </w:pPr>
      <w:r w:rsidRPr="000831EC">
        <w:rPr>
          <w:b/>
          <w:sz w:val="28"/>
          <w:szCs w:val="28"/>
        </w:rPr>
        <w:t>Автоматизированная форма учета</w:t>
      </w:r>
      <w:r>
        <w:rPr>
          <w:sz w:val="28"/>
          <w:szCs w:val="28"/>
        </w:rPr>
        <w:t xml:space="preserve"> автоматические программы бухгалтерского учета основаны на вводе бухгалтерской информации  в ЭВМ и определении бухгалтерской проводки методом двойной записи. В результате получают регистры различного содержания, соответствующие журналам-ордерам, ведомостям, книгам, карточкам, и др.</w:t>
      </w:r>
    </w:p>
    <w:p w:rsidR="000B1999" w:rsidRDefault="000B1999" w:rsidP="000B1999">
      <w:pPr>
        <w:ind w:left="360"/>
        <w:jc w:val="both"/>
        <w:rPr>
          <w:sz w:val="28"/>
          <w:szCs w:val="28"/>
        </w:rPr>
      </w:pPr>
    </w:p>
    <w:p w:rsidR="00350D34" w:rsidRPr="00503E71" w:rsidRDefault="00350D34" w:rsidP="007E4C49">
      <w:pPr>
        <w:spacing w:after="120"/>
        <w:ind w:left="357"/>
        <w:jc w:val="center"/>
        <w:rPr>
          <w:b/>
          <w:sz w:val="28"/>
          <w:szCs w:val="28"/>
        </w:rPr>
      </w:pPr>
      <w:r w:rsidRPr="00503E71">
        <w:rPr>
          <w:b/>
          <w:sz w:val="28"/>
          <w:szCs w:val="28"/>
        </w:rPr>
        <w:t>Инвентаризация материальных средств.</w:t>
      </w:r>
    </w:p>
    <w:p w:rsidR="007E4C49" w:rsidRDefault="007E4C49" w:rsidP="007E4C49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достоверности бухгалтерского учета периодически проводится инвентаризация всех активов и пассивов предприятия, т.е. проверка соответствия данных бухгалтерского учета, фактическому наличию имущества и обязательств. Инвентаризация или подтверждает данные бухгалтерского учета или выявляет неучтенные ценности, допущенные потери, хищения, недостачи. Поэтому при помощи инвентаризации контролируется сохранность материальных ценностей и денежных средств , проверяется полнота и достоверность данных бухгалтерского учета.</w:t>
      </w:r>
    </w:p>
    <w:p w:rsidR="007E4C49" w:rsidRDefault="007E4C49" w:rsidP="007E4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Количество инвентаризаций в отчетном году, даты их проведения, перечень имущества и обязательств проверяемых при каждой из них устанавливается руководителем предприятия, кроме случаев, когда проведение инвентаризации обязательно.</w:t>
      </w:r>
    </w:p>
    <w:p w:rsidR="007E4C49" w:rsidRDefault="007E4C49" w:rsidP="007E4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Инвентаризации проводятся в обязательном порядке при смене материально ответственных лиц. При выявлении фактов хищения, злоупотребления при порче имущества. В случае стих бедствий, пожара, аварии или других чрезвычайных ситуаций, при ликвидации предприятия и перед составлением годовой бухгалтерской отчетности но не ранее 1-го октября. Инвентаризация ОС может быть полной или частичной. При полной, проверке подлежат все виды имущества, при частичной проверке подвергается один или несколько видов имущества в определенных местах хранения. </w:t>
      </w:r>
    </w:p>
    <w:p w:rsidR="007E4C49" w:rsidRDefault="007E4C49" w:rsidP="007E4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основания проведения инвентаризации бывают плановые и внеплановые. </w:t>
      </w:r>
    </w:p>
    <w:p w:rsidR="007E4C49" w:rsidRDefault="007E4C49" w:rsidP="007E4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организуется по мере необходимости, в основном внезапно. Для проведения инвентаризации на предприятии создается постоянно действующая инвентаризационная комиссия. При большом объеме работ для одновременного проведения инвентаризации имущества и обязательств создаются рабочие комиссии. Персональный состав инвентаризационной комиссии утверждает руководитель предприятия своим приказом или распоряжением, который регистрируют в книге контроля за выполнением приказов о проведении инвентаризации. В состав комиссии должны включаться опытные работники, знающие инвентаризуемое имущество. Члены инвентаризационной комиссии за внесение в описи заведомо неправильных данных о фактических остатках ценностей с целью сокрытия недостач и растрат или излишков товара, материала или др. материальных ценностей подлежат привлечению к ответственности в установленном законом порядке. Отсутствие хотя бы одного члена комиссии при проведении инвентаризации служит основанием для признан результатов инвентаризации недействительными. </w:t>
      </w:r>
    </w:p>
    <w:p w:rsidR="007E4C49" w:rsidRDefault="007E4C49" w:rsidP="007E4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Перед инвентаризацией осуществляют подготовительные мероприятия, мат ценности рассортировывают и укладывают по наименованиям, сортам, размерам, в местах хранения вывешивают ярлыки с указанием количества, массы или меры проверяемых ценностей. Все документы по приходу и расходу ценностей должны быть записаны в регистры аналитического учета. От материально ответственных лиц необходимо получить расписку в том, что у них нет неоприходованных и не списанных в расход  ценностей.</w:t>
      </w:r>
    </w:p>
    <w:p w:rsidR="007E4C49" w:rsidRDefault="007E4C49" w:rsidP="007E4C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инвентаризационной комиссии, визирует все приходные и расходные документы приложенные к реестрам (отчета) с указанием (до инвентаризации на число, время), что должно служить в бухгалтерии основанием для определения остатков имущества к началу инвентаризации по учетным данным.</w:t>
      </w:r>
    </w:p>
    <w:p w:rsidR="007E4C49" w:rsidRDefault="007E4C49" w:rsidP="007E4C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Прежде чем приступать к проверке фактического наличия ТМЦ, инвентаризационная комиссия обязана опломбировать подсобные помещения, проверить исправность весоизмерительных приборов и соблюдение установленных сроков их клеймения.</w:t>
      </w:r>
    </w:p>
    <w:p w:rsidR="007E4C49" w:rsidRDefault="007E4C49" w:rsidP="007E4C49">
      <w:pPr>
        <w:jc w:val="both"/>
        <w:rPr>
          <w:sz w:val="28"/>
          <w:szCs w:val="28"/>
        </w:rPr>
      </w:pPr>
      <w:r>
        <w:rPr>
          <w:sz w:val="28"/>
          <w:szCs w:val="28"/>
        </w:rPr>
        <w:t>Наличие средств в натуре проверяют при обязательном наличие материально ответственного лица, результаты подсчета, обмера и взвешивания заносят в инвентаризационные описи не менее, чем в двух экземплярах, которые подписывают все члены комиссии. Материально ответственные лица подтверждают на каждой описи, что у них нет претензий к комиссии, и что материальные ценности приняты ими на хранение.</w:t>
      </w:r>
    </w:p>
    <w:p w:rsidR="007E4C49" w:rsidRDefault="007E4C49" w:rsidP="007E4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странице, вне зависимости от того в каких единицах измерения (шт, кг, метры и т.д.) эти ценности показаны.</w:t>
      </w:r>
    </w:p>
    <w:p w:rsidR="007E4C49" w:rsidRDefault="007E4C49" w:rsidP="007E4C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Исправление ошибок производится во всех экземплярах описей корректурным способом, исправления должны быть оговорены и подписаны всеми членами комиссии и материально ответственными лицами. На последней странице описи незаполненные строки прочеркиваются и должны быть сделаны отметки о проверке  цен, таксировке и подсчета итогов за подписями лиц производящих эту проверку. На имущество находящееся на ответственном хранении, арендованное или полученное для переработки составляются отдельные описи. При смене материально ответственных лиц принявший имущество расписывается в описи, в получении этого имущества, а сдавший – в сдаче. </w:t>
      </w:r>
    </w:p>
    <w:p w:rsidR="007E4C49" w:rsidRDefault="007E4C49" w:rsidP="007E4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инвентаризация проводится в течении нескольких дней, то помещения, где хранятся материальные ценности при уходе инвентаризационной  комиссии должны быть опечатаны. Во время перерыва в работе инвентаризационной комиссий, описи должны храниться  в ящике, шкафу или сейфе в закрытом помещении где проводится инвентаризация. В тех случаях когда материально ответственные лица обнаружат после инвентаризации ошибки в описях, они  должны  немедленно до открытия склада, секции и т.д. сообщить об этом инвентаризационной комиссии. Комиссия производит проверку указ фактов и в случае их подтверждения производит исправления выявленных ошибок в установленном порядке. </w:t>
      </w:r>
    </w:p>
    <w:p w:rsidR="007E4C49" w:rsidRDefault="007E4C49" w:rsidP="007E4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окончании инвентаризации могут производится контрольные проверки правильности проведения инвентаризации. Их следует производить с участием членов инвентаризационной комиссии и материально ответственных лиц обязательно до открытия склада, где проводилась инвентаризация.</w:t>
      </w:r>
    </w:p>
    <w:p w:rsidR="007E4C49" w:rsidRDefault="007E4C49" w:rsidP="007E4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Контрольные проверки правильности проведения инвентаризации и выборочные инвентаризации проводимые в межинвентаризационный период, осуществляются инвентаризационными комиссиями назначаемыми распоряжением руководителя. Результаты контрольных проверок оформляются актом и регистрируются в книге учета контрольных проверок правильности проведения инвентаризации. На поврежденные или испорченные ценности составляются акты в которых указывают характер и степень порчи, её причину, виновных лиц.</w:t>
      </w:r>
    </w:p>
    <w:p w:rsidR="007E4C49" w:rsidRDefault="007E4C49" w:rsidP="007E4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Оформленные инвентарные описи и акты сдают в бухгалтерию, где их проверяют, затем сравнивают фактическое наличие  имущества с данными бухгалтерского учета, результаты сравнения записывают в сличительную ведомость.  В ней указывают фактическое наличие средств по данным инвентаризации (количество, сумма.) и наличие средств по данным учета и результаты сравнения – недостача или излишки. В сличительной ведомости ценности записывают по группам, видам и сортам в соответствии с классификацией принятой в бухучете. В сличительную ведомость записывают только те ценности, по которым выявлена недостача или излишки, а остальные показывают в ведомости общей суммой. </w:t>
      </w:r>
    </w:p>
    <w:p w:rsidR="007E4C49" w:rsidRDefault="007E4C49" w:rsidP="007E4C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ценности не принадлежащие предприятию, но числящиеся в бухучете (арендованные, находящиеся на ответственном хранении, принятые для переработки и т.д.) составляются отдельные сличительные ведомости. Инвентаризационная комиссия обязана выявить причины недостачи или излишков обнаруженных при инвентаризации . вывод, предложения и решения комиссии оформляются протоколом утвержденным руководителем. После утверждения результаты инвентаризации отражаются в бухучете. 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 порядке:</w:t>
      </w:r>
    </w:p>
    <w:p w:rsidR="007E4C49" w:rsidRDefault="007E4C49" w:rsidP="007E4C49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излишки имущества приходуются и зачисляются на финансовые результаты организации:</w:t>
      </w:r>
    </w:p>
    <w:p w:rsidR="007E4C49" w:rsidRDefault="007E4C49" w:rsidP="007E4C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Д-т 01, 10,41, 20, К-т 91.1</w:t>
      </w:r>
    </w:p>
    <w:p w:rsidR="00503E71" w:rsidRDefault="007E4C49" w:rsidP="007E4C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недостача имущества и его порча в пределах норм естественной убыли относятся на затраты производства или/и обращения, сверх норм – на виновных лиц. Если виновные лица не установлены, или суд отказал во взыскании убытков с них, то убытки списываются на финансовые результаты.</w:t>
      </w:r>
    </w:p>
    <w:p w:rsidR="00503E71" w:rsidRDefault="00503E71" w:rsidP="00503E71">
      <w:pPr>
        <w:ind w:left="360"/>
        <w:jc w:val="both"/>
        <w:rPr>
          <w:sz w:val="28"/>
          <w:szCs w:val="28"/>
        </w:rPr>
      </w:pPr>
    </w:p>
    <w:p w:rsidR="007E4C49" w:rsidRPr="007E4C49" w:rsidRDefault="007E4C49" w:rsidP="007E4C49">
      <w:pPr>
        <w:ind w:left="360"/>
        <w:jc w:val="center"/>
        <w:rPr>
          <w:b/>
          <w:sz w:val="28"/>
          <w:szCs w:val="28"/>
        </w:rPr>
      </w:pPr>
      <w:r w:rsidRPr="007E4C49">
        <w:rPr>
          <w:b/>
          <w:sz w:val="28"/>
          <w:szCs w:val="28"/>
        </w:rPr>
        <w:t>2.Счета бухгалтерского учета и двойная запись.</w:t>
      </w:r>
    </w:p>
    <w:p w:rsidR="007E4C49" w:rsidRDefault="007E4C49" w:rsidP="00503E71">
      <w:pPr>
        <w:ind w:left="360"/>
        <w:jc w:val="both"/>
        <w:rPr>
          <w:sz w:val="28"/>
          <w:szCs w:val="28"/>
        </w:rPr>
      </w:pPr>
    </w:p>
    <w:p w:rsidR="00350D34" w:rsidRPr="007E4C49" w:rsidRDefault="00350D34" w:rsidP="007E4C49">
      <w:pPr>
        <w:ind w:left="360"/>
        <w:jc w:val="center"/>
        <w:rPr>
          <w:b/>
          <w:sz w:val="28"/>
          <w:szCs w:val="28"/>
        </w:rPr>
      </w:pPr>
      <w:r w:rsidRPr="007E4C49">
        <w:rPr>
          <w:b/>
          <w:sz w:val="28"/>
          <w:szCs w:val="28"/>
        </w:rPr>
        <w:t>Счета бухгалтерского учета и двойная запись.</w:t>
      </w:r>
    </w:p>
    <w:p w:rsidR="007E4C49" w:rsidRPr="007E4C49" w:rsidRDefault="007E4C49" w:rsidP="007E4C49">
      <w:pPr>
        <w:ind w:firstLine="708"/>
        <w:jc w:val="both"/>
        <w:rPr>
          <w:sz w:val="28"/>
          <w:szCs w:val="28"/>
        </w:rPr>
      </w:pPr>
      <w:r w:rsidRPr="007E4C49">
        <w:rPr>
          <w:sz w:val="28"/>
          <w:szCs w:val="28"/>
        </w:rPr>
        <w:t xml:space="preserve">Баланс отражает состояние имущества и его источников формирования на определенную дату. (1-ое число месяца, года, квартала), поэтому с помощью баланса нельзя повседневно следить за изменениями происходящими в составе имущества и источников его формирования, для текущего учета и контроля, используется система счетов бухгалтерского учета. </w:t>
      </w:r>
    </w:p>
    <w:p w:rsidR="007E4C49" w:rsidRPr="007E4C49" w:rsidRDefault="007E4C49" w:rsidP="007E4C49">
      <w:pPr>
        <w:ind w:firstLine="708"/>
        <w:jc w:val="both"/>
        <w:rPr>
          <w:sz w:val="28"/>
          <w:szCs w:val="28"/>
        </w:rPr>
      </w:pPr>
      <w:r w:rsidRPr="007E4C49">
        <w:rPr>
          <w:sz w:val="28"/>
          <w:szCs w:val="28"/>
        </w:rPr>
        <w:t>Бухгалтерский счет предназначен для отражения информации о состоянии и движении однотипных объектов учета, т.е. счет бухгалтерского учета это способ группировки текущего контроля и отражения хозяйственных операций, которые совершаются с имуществом, источниками его формирования, хозяйственными процессами.</w:t>
      </w:r>
    </w:p>
    <w:p w:rsidR="007E4C49" w:rsidRPr="007E4C49" w:rsidRDefault="007E4C49" w:rsidP="007E4C49">
      <w:pPr>
        <w:ind w:firstLine="708"/>
        <w:jc w:val="both"/>
        <w:rPr>
          <w:sz w:val="28"/>
          <w:szCs w:val="28"/>
        </w:rPr>
      </w:pPr>
      <w:r w:rsidRPr="007E4C49">
        <w:rPr>
          <w:sz w:val="28"/>
          <w:szCs w:val="28"/>
        </w:rPr>
        <w:t>Бухгалтерский счет – двусторонняя таблица. В начале её дается наименование счета – это наименование объекта учета. Левая часть – дебет, правая часть – кредит.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2700"/>
      </w:tblGrid>
      <w:tr w:rsidR="007E4C49" w:rsidRPr="007C1BD2" w:rsidTr="007C1BD2">
        <w:tc>
          <w:tcPr>
            <w:tcW w:w="5148" w:type="dxa"/>
            <w:gridSpan w:val="2"/>
            <w:shd w:val="clear" w:color="auto" w:fill="auto"/>
          </w:tcPr>
          <w:p w:rsidR="007E4C49" w:rsidRPr="007C1BD2" w:rsidRDefault="007E4C49" w:rsidP="007C1BD2">
            <w:pPr>
              <w:jc w:val="center"/>
              <w:rPr>
                <w:sz w:val="28"/>
                <w:szCs w:val="28"/>
              </w:rPr>
            </w:pPr>
            <w:r w:rsidRPr="007C1BD2">
              <w:rPr>
                <w:sz w:val="28"/>
                <w:szCs w:val="28"/>
              </w:rPr>
              <w:t>Наименование счета (объекта учета)</w:t>
            </w:r>
          </w:p>
        </w:tc>
      </w:tr>
      <w:tr w:rsidR="007E4C49" w:rsidRPr="007C1BD2" w:rsidTr="007C1BD2">
        <w:tc>
          <w:tcPr>
            <w:tcW w:w="24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4C49" w:rsidRPr="007C1BD2" w:rsidRDefault="007E4C49" w:rsidP="007C1BD2">
            <w:pPr>
              <w:jc w:val="center"/>
              <w:rPr>
                <w:sz w:val="28"/>
                <w:szCs w:val="28"/>
              </w:rPr>
            </w:pPr>
            <w:r w:rsidRPr="007C1BD2">
              <w:rPr>
                <w:sz w:val="28"/>
                <w:szCs w:val="28"/>
              </w:rPr>
              <w:t xml:space="preserve"> Дебет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4C49" w:rsidRPr="007C1BD2" w:rsidRDefault="007E4C49" w:rsidP="007C1BD2">
            <w:pPr>
              <w:jc w:val="center"/>
              <w:rPr>
                <w:sz w:val="28"/>
                <w:szCs w:val="28"/>
              </w:rPr>
            </w:pPr>
            <w:r w:rsidRPr="007C1BD2">
              <w:rPr>
                <w:sz w:val="28"/>
                <w:szCs w:val="28"/>
              </w:rPr>
              <w:t>Кредит</w:t>
            </w:r>
          </w:p>
        </w:tc>
      </w:tr>
    </w:tbl>
    <w:p w:rsidR="007E4C49" w:rsidRPr="007E4C49" w:rsidRDefault="007E4C49" w:rsidP="007E4C49">
      <w:pPr>
        <w:ind w:firstLine="708"/>
        <w:jc w:val="both"/>
        <w:rPr>
          <w:sz w:val="28"/>
          <w:szCs w:val="28"/>
        </w:rPr>
      </w:pPr>
      <w:r w:rsidRPr="007E4C49">
        <w:rPr>
          <w:sz w:val="28"/>
          <w:szCs w:val="28"/>
        </w:rPr>
        <w:t>(Открыть счет – нарисовать самолетик)</w:t>
      </w:r>
    </w:p>
    <w:p w:rsidR="007E4C49" w:rsidRPr="007E4C49" w:rsidRDefault="007E4C49" w:rsidP="007E4C49">
      <w:pPr>
        <w:ind w:firstLine="708"/>
        <w:jc w:val="both"/>
        <w:rPr>
          <w:sz w:val="28"/>
          <w:szCs w:val="28"/>
        </w:rPr>
      </w:pPr>
      <w:r w:rsidRPr="007E4C49">
        <w:rPr>
          <w:sz w:val="28"/>
          <w:szCs w:val="28"/>
        </w:rPr>
        <w:t>На счетах бухгалтерского учета отражаются хозяйственные операции, как в количественном, так и в стоимостном выражении. Остаток по счету указывающий на состояние объекта учета в определенный момент, называется САЛЬДО (С-до). Суммы указывающие на размер и порядок движения объекта учета называются оборотами. Обычно с-до на начало проведения операции (на начало отчетного периода) обозначается Сн, а на конец проведения операции (на конец отчетного периода) обозначается Ск. С-до и обороты носят название технических сторон счета, например: дебетовое с-до – дебетовый оборот или кредитовое с-до – кредитовый оборот.</w:t>
      </w:r>
    </w:p>
    <w:p w:rsidR="007E4C49" w:rsidRPr="007E4C49" w:rsidRDefault="007E4C49" w:rsidP="007E4C49">
      <w:pPr>
        <w:tabs>
          <w:tab w:val="num" w:pos="1440"/>
        </w:tabs>
        <w:ind w:firstLine="708"/>
        <w:jc w:val="both"/>
        <w:rPr>
          <w:sz w:val="28"/>
          <w:szCs w:val="28"/>
        </w:rPr>
      </w:pPr>
      <w:r w:rsidRPr="007E4C49">
        <w:rPr>
          <w:sz w:val="28"/>
          <w:szCs w:val="28"/>
        </w:rPr>
        <w:t xml:space="preserve">Традиционно бухгалтерские счета можно классифицировать по: экономическому содержанию и назначению и по отношению к балансу. </w:t>
      </w:r>
    </w:p>
    <w:p w:rsidR="007E4C49" w:rsidRDefault="007E4C49" w:rsidP="007E4C49">
      <w:pPr>
        <w:jc w:val="both"/>
        <w:rPr>
          <w:sz w:val="28"/>
          <w:szCs w:val="28"/>
        </w:rPr>
      </w:pPr>
    </w:p>
    <w:p w:rsidR="007E4C49" w:rsidRDefault="007E4C49" w:rsidP="007E4C49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E4C49" w:rsidRPr="009F3244" w:rsidRDefault="007E4C49" w:rsidP="007E4C49">
      <w:pPr>
        <w:jc w:val="center"/>
        <w:rPr>
          <w:rFonts w:ascii="Monotype Corsiva" w:hAnsi="Monotype Corsiva"/>
          <w:b/>
          <w:sz w:val="28"/>
          <w:szCs w:val="28"/>
        </w:rPr>
      </w:pPr>
      <w:r w:rsidRPr="009F3244">
        <w:rPr>
          <w:rFonts w:ascii="Monotype Corsiva" w:hAnsi="Monotype Corsiva"/>
          <w:b/>
          <w:sz w:val="28"/>
          <w:szCs w:val="28"/>
        </w:rPr>
        <w:t>Двойная запись.</w:t>
      </w:r>
    </w:p>
    <w:p w:rsidR="007E4C49" w:rsidRPr="007E4C49" w:rsidRDefault="007E4C49" w:rsidP="007E4C49">
      <w:pPr>
        <w:jc w:val="both"/>
        <w:rPr>
          <w:sz w:val="28"/>
          <w:szCs w:val="28"/>
        </w:rPr>
      </w:pPr>
      <w:r w:rsidRPr="007E4C49">
        <w:rPr>
          <w:sz w:val="28"/>
          <w:szCs w:val="28"/>
        </w:rPr>
        <w:tab/>
        <w:t>Сумм</w:t>
      </w:r>
      <w:r w:rsidRPr="007E4C49">
        <w:rPr>
          <w:sz w:val="28"/>
          <w:szCs w:val="28"/>
          <w:lang w:val="el-GR"/>
        </w:rPr>
        <w:t>а каждой хоз операции отраж</w:t>
      </w:r>
      <w:r w:rsidRPr="007E4C49">
        <w:rPr>
          <w:sz w:val="28"/>
          <w:szCs w:val="28"/>
        </w:rPr>
        <w:t>ает</w:t>
      </w:r>
      <w:r w:rsidRPr="007E4C49">
        <w:rPr>
          <w:sz w:val="28"/>
          <w:szCs w:val="28"/>
          <w:lang w:val="el-GR"/>
        </w:rPr>
        <w:t>ся на сч</w:t>
      </w:r>
      <w:r w:rsidRPr="007E4C49">
        <w:rPr>
          <w:sz w:val="28"/>
          <w:szCs w:val="28"/>
        </w:rPr>
        <w:t>ет</w:t>
      </w:r>
      <w:r w:rsidRPr="007E4C49">
        <w:rPr>
          <w:sz w:val="28"/>
          <w:szCs w:val="28"/>
          <w:lang w:val="el-GR"/>
        </w:rPr>
        <w:t>ах бу</w:t>
      </w:r>
      <w:r w:rsidRPr="007E4C49">
        <w:rPr>
          <w:sz w:val="28"/>
          <w:szCs w:val="28"/>
        </w:rPr>
        <w:t>хучета</w:t>
      </w:r>
      <w:r w:rsidRPr="007E4C49">
        <w:rPr>
          <w:sz w:val="28"/>
          <w:szCs w:val="28"/>
          <w:lang w:val="el-GR"/>
        </w:rPr>
        <w:t xml:space="preserve"> </w:t>
      </w:r>
      <w:r w:rsidRPr="007E4C49">
        <w:rPr>
          <w:sz w:val="28"/>
          <w:szCs w:val="28"/>
        </w:rPr>
        <w:t xml:space="preserve">дважды: по дебету одного и кредиту другого счета. Это и называется метод двойной записи. Взаимосвязь между счетами возникающую при отражении хозяйственной операции с помощью двойной записи называют корреспонденцией счетов, а счета – корреспондирующими. Одним из этапов бухгалтерской обработки документов является запись корреспондирующих счетов по каждой операции отраженной в док-те. Определение и запись корреспондирующих счетов на документах называется контировкой. </w:t>
      </w:r>
    </w:p>
    <w:p w:rsidR="007E4C49" w:rsidRPr="007E4C49" w:rsidRDefault="007E4C49" w:rsidP="007E4C49">
      <w:pPr>
        <w:ind w:firstLine="708"/>
        <w:jc w:val="both"/>
        <w:rPr>
          <w:sz w:val="28"/>
          <w:szCs w:val="28"/>
        </w:rPr>
      </w:pPr>
      <w:r w:rsidRPr="007E4C49">
        <w:rPr>
          <w:sz w:val="28"/>
          <w:szCs w:val="28"/>
        </w:rPr>
        <w:t>Текст указывающий наименование дебетового и кредитового счетов и сумм</w:t>
      </w:r>
      <w:r w:rsidRPr="007E4C49">
        <w:rPr>
          <w:sz w:val="28"/>
          <w:szCs w:val="28"/>
          <w:lang w:val="el-GR"/>
        </w:rPr>
        <w:t>у отраженной хоз операции называют бух</w:t>
      </w:r>
      <w:r w:rsidRPr="007E4C49">
        <w:rPr>
          <w:sz w:val="28"/>
          <w:szCs w:val="28"/>
        </w:rPr>
        <w:t>галтерско</w:t>
      </w:r>
      <w:r w:rsidRPr="007E4C49">
        <w:rPr>
          <w:sz w:val="28"/>
          <w:szCs w:val="28"/>
          <w:lang w:val="el-GR"/>
        </w:rPr>
        <w:t>й проводкой (</w:t>
      </w:r>
      <w:r w:rsidRPr="007E4C49">
        <w:rPr>
          <w:sz w:val="28"/>
          <w:szCs w:val="28"/>
        </w:rPr>
        <w:t>статьей, счетной формулой, бухгалтерской записью</w:t>
      </w:r>
      <w:r w:rsidRPr="007E4C49">
        <w:rPr>
          <w:sz w:val="28"/>
          <w:szCs w:val="28"/>
          <w:lang w:val="el-GR"/>
        </w:rPr>
        <w:t>)</w:t>
      </w:r>
      <w:r w:rsidRPr="007E4C49">
        <w:rPr>
          <w:sz w:val="28"/>
          <w:szCs w:val="28"/>
        </w:rPr>
        <w:t>. Следует иметь в виду, что в каждом бухгалтерском счете хозяйственные операции отражаются систематически в последовательности их совершения, т.е. в хронологическом порядке.</w:t>
      </w:r>
    </w:p>
    <w:p w:rsidR="007E4C49" w:rsidRPr="007E4C49" w:rsidRDefault="007E4C49" w:rsidP="007E4C49">
      <w:pPr>
        <w:ind w:firstLine="708"/>
        <w:jc w:val="both"/>
        <w:rPr>
          <w:sz w:val="28"/>
          <w:szCs w:val="28"/>
        </w:rPr>
      </w:pPr>
      <w:r w:rsidRPr="007E4C49">
        <w:rPr>
          <w:sz w:val="28"/>
          <w:szCs w:val="28"/>
        </w:rPr>
        <w:t>Метод двойной записи имеет большое контрольное значение, поскольку одна и та же хозяйственная операция в равной сумм</w:t>
      </w:r>
      <w:r w:rsidRPr="007E4C49">
        <w:rPr>
          <w:sz w:val="28"/>
          <w:szCs w:val="28"/>
          <w:lang w:val="el-GR"/>
        </w:rPr>
        <w:t>е отраж</w:t>
      </w:r>
      <w:r w:rsidRPr="007E4C49">
        <w:rPr>
          <w:sz w:val="28"/>
          <w:szCs w:val="28"/>
        </w:rPr>
        <w:t>ает</w:t>
      </w:r>
      <w:r w:rsidRPr="007E4C49">
        <w:rPr>
          <w:sz w:val="28"/>
          <w:szCs w:val="28"/>
          <w:lang w:val="el-GR"/>
        </w:rPr>
        <w:t xml:space="preserve">ся дважды по </w:t>
      </w:r>
      <w:r w:rsidR="00D971CF" w:rsidRPr="007E4C49">
        <w:rPr>
          <w:sz w:val="28"/>
          <w:szCs w:val="28"/>
        </w:rPr>
        <w:t>дебет</w:t>
      </w:r>
      <w:r w:rsidRPr="007E4C49">
        <w:rPr>
          <w:sz w:val="28"/>
          <w:szCs w:val="28"/>
          <w:lang w:val="el-GR"/>
        </w:rPr>
        <w:t xml:space="preserve">у и </w:t>
      </w:r>
      <w:r w:rsidR="00D971CF" w:rsidRPr="007E4C49">
        <w:rPr>
          <w:sz w:val="28"/>
          <w:szCs w:val="28"/>
        </w:rPr>
        <w:t>кредит</w:t>
      </w:r>
      <w:r w:rsidRPr="007E4C49">
        <w:rPr>
          <w:sz w:val="28"/>
          <w:szCs w:val="28"/>
          <w:lang w:val="el-GR"/>
        </w:rPr>
        <w:t>у др</w:t>
      </w:r>
      <w:r w:rsidRPr="007E4C49">
        <w:rPr>
          <w:sz w:val="28"/>
          <w:szCs w:val="28"/>
        </w:rPr>
        <w:t>уго</w:t>
      </w:r>
      <w:r w:rsidRPr="007E4C49">
        <w:rPr>
          <w:sz w:val="28"/>
          <w:szCs w:val="28"/>
          <w:lang w:val="el-GR"/>
        </w:rPr>
        <w:t xml:space="preserve">го счета, поэтому в случае расхождения </w:t>
      </w:r>
      <w:r w:rsidRPr="007E4C49">
        <w:rPr>
          <w:sz w:val="28"/>
          <w:szCs w:val="28"/>
        </w:rPr>
        <w:t>су</w:t>
      </w:r>
      <w:r w:rsidRPr="007E4C49">
        <w:rPr>
          <w:sz w:val="28"/>
          <w:szCs w:val="28"/>
          <w:lang w:val="el-GR"/>
        </w:rPr>
        <w:t>мм по данной операции</w:t>
      </w:r>
      <w:r w:rsidRPr="007E4C49">
        <w:rPr>
          <w:sz w:val="28"/>
          <w:szCs w:val="28"/>
        </w:rPr>
        <w:t xml:space="preserve"> </w:t>
      </w:r>
      <w:r w:rsidRPr="007E4C49">
        <w:rPr>
          <w:sz w:val="28"/>
          <w:szCs w:val="28"/>
          <w:lang w:val="el-GR"/>
        </w:rPr>
        <w:t xml:space="preserve">выявляется допущенная ошибка. </w:t>
      </w:r>
      <w:r w:rsidRPr="007E4C49">
        <w:rPr>
          <w:sz w:val="28"/>
          <w:szCs w:val="28"/>
        </w:rPr>
        <w:t>Корреспонденция счетов бывает простая – когда хозяйственная операция затрагивает дебет одного и кредит другого счета, т.е. в ней участвуют только 2 счета. Также корреспонденции счетов бывают сложными, которые отражаются по дебету одного и кредиту нескольких счетов, а также по кредиту одного и дебету нескольких счетов.</w:t>
      </w:r>
    </w:p>
    <w:p w:rsidR="007E4C49" w:rsidRDefault="007E4C49" w:rsidP="007E4C49">
      <w:pPr>
        <w:jc w:val="both"/>
        <w:rPr>
          <w:sz w:val="28"/>
          <w:szCs w:val="28"/>
        </w:rPr>
      </w:pPr>
    </w:p>
    <w:p w:rsidR="00350D34" w:rsidRPr="007E4C49" w:rsidRDefault="00350D34" w:rsidP="007E4C49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7E4C49">
        <w:rPr>
          <w:b/>
          <w:sz w:val="28"/>
          <w:szCs w:val="28"/>
        </w:rPr>
        <w:t>Единый социальный налог.</w:t>
      </w:r>
    </w:p>
    <w:p w:rsidR="00350D34" w:rsidRPr="004C313C" w:rsidRDefault="001E4713" w:rsidP="00350D34">
      <w:pPr>
        <w:jc w:val="both"/>
        <w:rPr>
          <w:b/>
          <w:sz w:val="28"/>
          <w:szCs w:val="28"/>
        </w:rPr>
      </w:pPr>
      <w:r w:rsidRPr="004C313C">
        <w:rPr>
          <w:b/>
          <w:sz w:val="28"/>
          <w:szCs w:val="28"/>
        </w:rPr>
        <w:t>Налогоплательщиками налога признаются:</w:t>
      </w:r>
    </w:p>
    <w:p w:rsidR="001E4713" w:rsidRDefault="001E4713" w:rsidP="00350D34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</w:t>
      </w:r>
    </w:p>
    <w:p w:rsidR="001E4713" w:rsidRDefault="001E4713" w:rsidP="00350D34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предприниматели</w:t>
      </w:r>
    </w:p>
    <w:p w:rsidR="001E4713" w:rsidRDefault="001E4713" w:rsidP="00350D34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</w:t>
      </w:r>
    </w:p>
    <w:p w:rsidR="001E4713" w:rsidRDefault="001E4713" w:rsidP="00350D34">
      <w:pPr>
        <w:jc w:val="both"/>
        <w:rPr>
          <w:sz w:val="28"/>
          <w:szCs w:val="28"/>
        </w:rPr>
      </w:pPr>
      <w:r w:rsidRPr="004C313C">
        <w:rPr>
          <w:b/>
          <w:sz w:val="28"/>
          <w:szCs w:val="28"/>
        </w:rPr>
        <w:t>Объект налогообложения</w:t>
      </w:r>
      <w:r>
        <w:rPr>
          <w:sz w:val="28"/>
          <w:szCs w:val="28"/>
        </w:rPr>
        <w:t xml:space="preserve"> – выплаты и иные вознаграждения, начисляемые налогоплательщиками в пользу физических </w:t>
      </w:r>
      <w:r w:rsidR="004C313C">
        <w:rPr>
          <w:sz w:val="28"/>
          <w:szCs w:val="28"/>
        </w:rPr>
        <w:t>лиц по трудовым и гражданско – правовым договорам, предметом которых является выполнение работ, оказание услуг.</w:t>
      </w:r>
    </w:p>
    <w:p w:rsidR="00DB4DB2" w:rsidRPr="004C313C" w:rsidRDefault="00DB4DB2" w:rsidP="00DB4DB2">
      <w:pPr>
        <w:jc w:val="both"/>
        <w:rPr>
          <w:sz w:val="28"/>
          <w:szCs w:val="28"/>
        </w:rPr>
      </w:pPr>
      <w:r w:rsidRPr="004C313C">
        <w:rPr>
          <w:sz w:val="28"/>
          <w:szCs w:val="28"/>
        </w:rPr>
        <w:t>Сумма</w:t>
      </w:r>
      <w:r w:rsidRPr="004C313C">
        <w:rPr>
          <w:sz w:val="28"/>
          <w:szCs w:val="28"/>
          <w:lang w:val="el-GR"/>
        </w:rPr>
        <w:t xml:space="preserve"> налога исчисляется  и уплачивается  налогоплательщиками отдельно в федеральный бюджет и каждый фонд как соот</w:t>
      </w:r>
      <w:r w:rsidRPr="004C313C">
        <w:rPr>
          <w:sz w:val="28"/>
          <w:szCs w:val="28"/>
        </w:rPr>
        <w:t>ветствующая процентная доля налоговой базы. сумм</w:t>
      </w:r>
      <w:r w:rsidRPr="004C313C">
        <w:rPr>
          <w:sz w:val="28"/>
          <w:szCs w:val="28"/>
          <w:lang w:val="el-GR"/>
        </w:rPr>
        <w:t xml:space="preserve">ма налога подлежащая уплате в ФСС подлежит уменьшению на </w:t>
      </w:r>
      <w:r w:rsidRPr="004C313C">
        <w:rPr>
          <w:sz w:val="28"/>
          <w:szCs w:val="28"/>
        </w:rPr>
        <w:t>сумм</w:t>
      </w:r>
      <w:r w:rsidRPr="004C313C">
        <w:rPr>
          <w:sz w:val="28"/>
          <w:szCs w:val="28"/>
          <w:lang w:val="el-GR"/>
        </w:rPr>
        <w:t xml:space="preserve">у </w:t>
      </w:r>
      <w:r w:rsidRPr="004C313C">
        <w:rPr>
          <w:sz w:val="28"/>
          <w:szCs w:val="28"/>
        </w:rPr>
        <w:t>произведенных расходов на цели  государственного социального страхования. Уплата ежемесячных авансовых платежей производится не позднее 15-го числа следующего месяца. Данные о сумм</w:t>
      </w:r>
      <w:r w:rsidRPr="004C313C">
        <w:rPr>
          <w:sz w:val="28"/>
          <w:szCs w:val="28"/>
          <w:lang w:val="el-GR"/>
        </w:rPr>
        <w:t>ах исчисленных и уплачиваем</w:t>
      </w:r>
      <w:r w:rsidRPr="004C313C">
        <w:rPr>
          <w:sz w:val="28"/>
          <w:szCs w:val="28"/>
        </w:rPr>
        <w:t>ы</w:t>
      </w:r>
      <w:r w:rsidRPr="004C313C">
        <w:rPr>
          <w:sz w:val="28"/>
          <w:szCs w:val="28"/>
          <w:lang w:val="el-GR"/>
        </w:rPr>
        <w:t xml:space="preserve">х </w:t>
      </w:r>
      <w:r w:rsidRPr="004C313C">
        <w:rPr>
          <w:sz w:val="28"/>
          <w:szCs w:val="28"/>
        </w:rPr>
        <w:t xml:space="preserve">авансовых платежей отражаются в расчете по авансовым платежам по ЕСН, который предъявляется в налоговые органы не позднее 2-го числа месяца следующего  за отчетным периодом. По окончании года в налоговые  органы представляется  налоговая декларация  по ЕСН не позднее 30 марта следующего года. </w:t>
      </w:r>
    </w:p>
    <w:p w:rsidR="00DB4DB2" w:rsidRPr="004C313C" w:rsidRDefault="00DB4DB2" w:rsidP="00DB4DB2">
      <w:pPr>
        <w:jc w:val="both"/>
        <w:rPr>
          <w:sz w:val="28"/>
          <w:szCs w:val="28"/>
        </w:rPr>
      </w:pPr>
      <w:r w:rsidRPr="004C313C">
        <w:rPr>
          <w:sz w:val="28"/>
          <w:szCs w:val="28"/>
        </w:rPr>
        <w:tab/>
        <w:t>Ежеквартально не позднее 15-го числа  месяца след-го  за истекшим  кварталом, налогоплательщики  обязаны  представлять  в ФСС отчет по установленной форме  в части  сумм</w:t>
      </w:r>
      <w:r w:rsidRPr="004C313C">
        <w:rPr>
          <w:sz w:val="28"/>
          <w:szCs w:val="28"/>
          <w:lang w:val="el-GR"/>
        </w:rPr>
        <w:t xml:space="preserve">ы  начисленной  по ЕСН  </w:t>
      </w:r>
      <w:r w:rsidRPr="004C313C">
        <w:rPr>
          <w:sz w:val="28"/>
          <w:szCs w:val="28"/>
        </w:rPr>
        <w:t>и</w:t>
      </w:r>
      <w:r w:rsidRPr="004C313C">
        <w:rPr>
          <w:sz w:val="28"/>
          <w:szCs w:val="28"/>
          <w:lang w:val="el-GR"/>
        </w:rPr>
        <w:t xml:space="preserve"> использование этой </w:t>
      </w:r>
      <w:r w:rsidRPr="004C313C">
        <w:rPr>
          <w:sz w:val="28"/>
          <w:szCs w:val="28"/>
        </w:rPr>
        <w:t>сумм</w:t>
      </w:r>
      <w:r w:rsidRPr="004C313C">
        <w:rPr>
          <w:sz w:val="28"/>
          <w:szCs w:val="28"/>
          <w:lang w:val="el-GR"/>
        </w:rPr>
        <w:t xml:space="preserve">ы на </w:t>
      </w:r>
      <w:r w:rsidRPr="004C313C">
        <w:rPr>
          <w:sz w:val="28"/>
          <w:szCs w:val="28"/>
        </w:rPr>
        <w:t>социальное страхование. Налогоплательщики представляют в пенсионный фонд сведения по обязательному пенсионному страхованию для ведения лицевых счетов  персонифицированного учета. Сведения представляются на магнитных носителях по форме установленной пенсионным фондом. Копию нал декларации по ЕСН с отметкой налогового органа, налогоплательщики обязаны представлять в пенс фонд не позднее 1-го июля  следующего  года, кроме  ЕСН в фонд социального страхования уплачивается  сбор от несчастных случаев на производстве и профессиональных заболеваний. Ставка  которого устанавливается дифференцированно в зависимости  от степени риска на производстве.</w:t>
      </w:r>
    </w:p>
    <w:p w:rsidR="00350D34" w:rsidRDefault="00350D34" w:rsidP="00350D34">
      <w:pPr>
        <w:jc w:val="both"/>
        <w:rPr>
          <w:sz w:val="28"/>
          <w:szCs w:val="28"/>
        </w:rPr>
      </w:pPr>
    </w:p>
    <w:p w:rsidR="00350D34" w:rsidRDefault="00350D34" w:rsidP="00350D34">
      <w:pPr>
        <w:jc w:val="both"/>
        <w:rPr>
          <w:sz w:val="28"/>
          <w:szCs w:val="28"/>
        </w:rPr>
      </w:pPr>
    </w:p>
    <w:p w:rsidR="00350D34" w:rsidRDefault="00350D34" w:rsidP="00350D34">
      <w:pPr>
        <w:jc w:val="both"/>
        <w:rPr>
          <w:sz w:val="28"/>
          <w:szCs w:val="28"/>
        </w:rPr>
      </w:pPr>
    </w:p>
    <w:p w:rsidR="00350D34" w:rsidRDefault="00350D34" w:rsidP="00350D34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350D34" w:rsidRPr="00775F67" w:rsidRDefault="00350D34" w:rsidP="00350D34">
      <w:pPr>
        <w:jc w:val="center"/>
        <w:rPr>
          <w:b/>
          <w:sz w:val="28"/>
          <w:szCs w:val="28"/>
        </w:rPr>
      </w:pPr>
      <w:r w:rsidRPr="00775F67">
        <w:rPr>
          <w:b/>
          <w:sz w:val="28"/>
          <w:szCs w:val="28"/>
        </w:rPr>
        <w:t>№1.</w:t>
      </w:r>
    </w:p>
    <w:p w:rsidR="007E4C49" w:rsidRDefault="004C313C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Зарплата директора организации:</w:t>
      </w:r>
    </w:p>
    <w:p w:rsidR="004C313C" w:rsidRDefault="004C313C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Январь:</w:t>
      </w:r>
    </w:p>
    <w:p w:rsidR="004C313C" w:rsidRDefault="004C313C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(8000+6000-(300*2))-13%=11658 руб. за вычетом подоходного налога</w:t>
      </w:r>
    </w:p>
    <w:p w:rsidR="004C313C" w:rsidRDefault="004C313C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11658 *0,25</w:t>
      </w:r>
      <w:r w:rsidR="00C60F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2915 – сумма алиментов </w:t>
      </w:r>
    </w:p>
    <w:p w:rsidR="004C313C" w:rsidRDefault="004C313C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11658 -2915= </w:t>
      </w:r>
      <w:r w:rsidR="00C60FDB">
        <w:rPr>
          <w:sz w:val="24"/>
          <w:szCs w:val="24"/>
        </w:rPr>
        <w:t>8743,5</w:t>
      </w:r>
      <w:r>
        <w:rPr>
          <w:sz w:val="24"/>
          <w:szCs w:val="24"/>
        </w:rPr>
        <w:t xml:space="preserve"> – сумма на руки</w:t>
      </w:r>
    </w:p>
    <w:p w:rsidR="007E4C49" w:rsidRDefault="004C313C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Февраль:</w:t>
      </w:r>
    </w:p>
    <w:p w:rsidR="004C313C" w:rsidRDefault="00C60FDB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(8000-600)-13%=6438 руб. за вычетом подоходного налога</w:t>
      </w:r>
    </w:p>
    <w:p w:rsidR="007E4C49" w:rsidRDefault="00C60FDB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6438 * 0,25 = 1609,5 руб. сумма алиментов</w:t>
      </w:r>
    </w:p>
    <w:p w:rsidR="00C60FDB" w:rsidRDefault="00C60FDB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6438-1609,5= 4828,5 – сумма на руки</w:t>
      </w:r>
    </w:p>
    <w:p w:rsidR="00C60FDB" w:rsidRDefault="00C60FDB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Март:</w:t>
      </w:r>
    </w:p>
    <w:p w:rsidR="00C60FDB" w:rsidRDefault="00C60FDB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8000*0,25 = 2000руб – сумма алиментов</w:t>
      </w:r>
    </w:p>
    <w:p w:rsidR="00C60FDB" w:rsidRDefault="00C60FDB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8000-2000 = 6000 руб – сумма на руки</w:t>
      </w:r>
    </w:p>
    <w:p w:rsidR="00C60FDB" w:rsidRDefault="00C60FDB" w:rsidP="00350D34">
      <w:pPr>
        <w:jc w:val="both"/>
        <w:rPr>
          <w:sz w:val="24"/>
          <w:szCs w:val="24"/>
        </w:rPr>
      </w:pPr>
    </w:p>
    <w:p w:rsidR="00C60FDB" w:rsidRDefault="00C60FDB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Зарплата главного бухгалтера: </w:t>
      </w:r>
    </w:p>
    <w:p w:rsidR="00C60FDB" w:rsidRDefault="00C60FDB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Январь:</w:t>
      </w:r>
    </w:p>
    <w:p w:rsidR="00C60FDB" w:rsidRDefault="00C60FDB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(5000+2000 – (2*300)) - 13% = 5568 руб. сумма на руки за вычетом подоходного налога</w:t>
      </w:r>
    </w:p>
    <w:p w:rsidR="00C60FDB" w:rsidRDefault="00C60FDB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Февраль: </w:t>
      </w:r>
    </w:p>
    <w:p w:rsidR="00C60FDB" w:rsidRDefault="00C60FDB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(5000-(2*300))-13% = 3828 руб. сумма на руки за вычетом подоходного налога</w:t>
      </w:r>
    </w:p>
    <w:p w:rsidR="00C60FDB" w:rsidRDefault="00C60FDB" w:rsidP="00350D34">
      <w:pPr>
        <w:jc w:val="both"/>
        <w:rPr>
          <w:sz w:val="24"/>
          <w:szCs w:val="24"/>
        </w:rPr>
      </w:pPr>
    </w:p>
    <w:p w:rsidR="00C60FDB" w:rsidRDefault="00C60FDB" w:rsidP="00350D34">
      <w:pPr>
        <w:jc w:val="both"/>
        <w:rPr>
          <w:sz w:val="24"/>
          <w:szCs w:val="24"/>
        </w:rPr>
      </w:pPr>
    </w:p>
    <w:p w:rsidR="00C60FDB" w:rsidRDefault="00C60FDB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Март:</w:t>
      </w:r>
    </w:p>
    <w:p w:rsidR="00C60FDB" w:rsidRDefault="00C60FDB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 больничного:</w:t>
      </w:r>
    </w:p>
    <w:p w:rsidR="00C60FDB" w:rsidRDefault="00C60FDB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5000*12мес=60000руб годовой оклад</w:t>
      </w:r>
    </w:p>
    <w:p w:rsidR="00C60FDB" w:rsidRDefault="00C60FDB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60000/250дней = 240 руб. в день средняя зарплата</w:t>
      </w:r>
    </w:p>
    <w:p w:rsidR="00C60FDB" w:rsidRDefault="00C60FDB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240 *60% = 144 руб. в день его больничный</w:t>
      </w:r>
    </w:p>
    <w:p w:rsidR="00C60FDB" w:rsidRDefault="00C60FDB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144 * </w:t>
      </w:r>
      <w:r w:rsidR="00D971CF">
        <w:rPr>
          <w:sz w:val="24"/>
          <w:szCs w:val="24"/>
        </w:rPr>
        <w:t>4раб дня = 576 руб. сумма больничного за время болезни.</w:t>
      </w:r>
    </w:p>
    <w:p w:rsidR="00D971CF" w:rsidRDefault="00D971CF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(5000 + 576 – (2*300)) – 13% = 4329 руб. сумма на руки</w:t>
      </w:r>
    </w:p>
    <w:p w:rsidR="00D971CF" w:rsidRDefault="00D971CF" w:rsidP="00350D34">
      <w:pPr>
        <w:jc w:val="both"/>
        <w:rPr>
          <w:sz w:val="24"/>
          <w:szCs w:val="24"/>
        </w:rPr>
      </w:pPr>
    </w:p>
    <w:p w:rsidR="00D971CF" w:rsidRDefault="00D971CF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Зарплата токаря:</w:t>
      </w:r>
    </w:p>
    <w:p w:rsidR="00D971CF" w:rsidRDefault="00D971CF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Январь:</w:t>
      </w:r>
    </w:p>
    <w:p w:rsidR="00D971CF" w:rsidRDefault="00D971CF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(5500 –(500-(3*300))) – 13% = 4967 руб. сумма на руки за вычетом подоходного налога</w:t>
      </w:r>
    </w:p>
    <w:p w:rsidR="00D971CF" w:rsidRDefault="00D971CF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Февраль:</w:t>
      </w:r>
    </w:p>
    <w:p w:rsidR="00D971CF" w:rsidRDefault="00D971CF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(5300 + 2500 – (500-(3*300))) -13% = 6968 руб. сумма на руки за вычетом подоходного налога</w:t>
      </w:r>
    </w:p>
    <w:p w:rsidR="00D971CF" w:rsidRDefault="00D971CF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Март: </w:t>
      </w:r>
    </w:p>
    <w:p w:rsidR="00D971CF" w:rsidRPr="00107980" w:rsidRDefault="00D971CF" w:rsidP="00350D34">
      <w:pPr>
        <w:jc w:val="both"/>
        <w:rPr>
          <w:sz w:val="24"/>
          <w:szCs w:val="24"/>
        </w:rPr>
      </w:pPr>
      <w:r>
        <w:rPr>
          <w:sz w:val="24"/>
          <w:szCs w:val="24"/>
        </w:rPr>
        <w:t>4800 – (500-(3*300))-13% = 4358 руб. сумма на руки за вычетом подоходного налога</w:t>
      </w:r>
    </w:p>
    <w:p w:rsidR="00D971CF" w:rsidRDefault="00D971CF" w:rsidP="00350D34">
      <w:pPr>
        <w:jc w:val="center"/>
        <w:rPr>
          <w:b/>
          <w:sz w:val="28"/>
          <w:szCs w:val="28"/>
        </w:rPr>
      </w:pPr>
    </w:p>
    <w:p w:rsidR="00350D34" w:rsidRPr="00775F67" w:rsidRDefault="00350D34" w:rsidP="00350D34">
      <w:pPr>
        <w:jc w:val="center"/>
        <w:rPr>
          <w:b/>
          <w:sz w:val="28"/>
          <w:szCs w:val="28"/>
        </w:rPr>
      </w:pPr>
      <w:r w:rsidRPr="00775F67">
        <w:rPr>
          <w:b/>
          <w:sz w:val="28"/>
          <w:szCs w:val="28"/>
        </w:rPr>
        <w:t>№2.</w:t>
      </w:r>
    </w:p>
    <w:p w:rsidR="00350D34" w:rsidRPr="00107980" w:rsidRDefault="00350D34" w:rsidP="00775F67">
      <w:pPr>
        <w:spacing w:before="120" w:after="120"/>
        <w:jc w:val="center"/>
        <w:rPr>
          <w:sz w:val="24"/>
          <w:szCs w:val="24"/>
        </w:rPr>
      </w:pPr>
      <w:r w:rsidRPr="00107980">
        <w:rPr>
          <w:sz w:val="24"/>
          <w:szCs w:val="24"/>
        </w:rPr>
        <w:t xml:space="preserve">Отразить в журнале операций операции по р/с и другим  счетам в </w:t>
      </w:r>
      <w:r w:rsidR="00775F67">
        <w:rPr>
          <w:sz w:val="24"/>
          <w:szCs w:val="24"/>
        </w:rPr>
        <w:t>банке</w:t>
      </w:r>
      <w:r w:rsidRPr="00107980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192"/>
        <w:gridCol w:w="1028"/>
        <w:gridCol w:w="1024"/>
        <w:gridCol w:w="1811"/>
      </w:tblGrid>
      <w:tr w:rsidR="00350D34" w:rsidRPr="007C1BD2" w:rsidTr="007C1BD2">
        <w:tc>
          <w:tcPr>
            <w:tcW w:w="516" w:type="dxa"/>
            <w:vMerge w:val="restart"/>
            <w:shd w:val="clear" w:color="auto" w:fill="auto"/>
          </w:tcPr>
          <w:p w:rsidR="00350D34" w:rsidRPr="007C1BD2" w:rsidRDefault="00350D34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№</w:t>
            </w:r>
          </w:p>
        </w:tc>
        <w:tc>
          <w:tcPr>
            <w:tcW w:w="5192" w:type="dxa"/>
            <w:vMerge w:val="restart"/>
            <w:shd w:val="clear" w:color="auto" w:fill="auto"/>
          </w:tcPr>
          <w:p w:rsidR="00350D34" w:rsidRPr="007C1BD2" w:rsidRDefault="00350D34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2052" w:type="dxa"/>
            <w:gridSpan w:val="2"/>
            <w:shd w:val="clear" w:color="auto" w:fill="auto"/>
          </w:tcPr>
          <w:p w:rsidR="00350D34" w:rsidRPr="007C1BD2" w:rsidRDefault="00350D34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Корреспонденция счетов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350D34" w:rsidRPr="007C1BD2" w:rsidRDefault="00350D34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 xml:space="preserve">Документ </w:t>
            </w:r>
          </w:p>
        </w:tc>
      </w:tr>
      <w:tr w:rsidR="00350D34" w:rsidRPr="007C1BD2" w:rsidTr="007C1BD2">
        <w:tc>
          <w:tcPr>
            <w:tcW w:w="516" w:type="dxa"/>
            <w:vMerge/>
            <w:shd w:val="clear" w:color="auto" w:fill="auto"/>
          </w:tcPr>
          <w:p w:rsidR="00350D34" w:rsidRPr="007C1BD2" w:rsidRDefault="00350D34" w:rsidP="007C1B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92" w:type="dxa"/>
            <w:vMerge/>
            <w:shd w:val="clear" w:color="auto" w:fill="auto"/>
          </w:tcPr>
          <w:p w:rsidR="00350D34" w:rsidRPr="007C1BD2" w:rsidRDefault="00350D34" w:rsidP="007C1B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350D34" w:rsidRPr="007C1BD2" w:rsidRDefault="00350D34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Д-т</w:t>
            </w:r>
          </w:p>
        </w:tc>
        <w:tc>
          <w:tcPr>
            <w:tcW w:w="1024" w:type="dxa"/>
            <w:shd w:val="clear" w:color="auto" w:fill="auto"/>
          </w:tcPr>
          <w:p w:rsidR="00350D34" w:rsidRPr="007C1BD2" w:rsidRDefault="00350D34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К-т</w:t>
            </w:r>
          </w:p>
        </w:tc>
        <w:tc>
          <w:tcPr>
            <w:tcW w:w="1811" w:type="dxa"/>
            <w:vMerge/>
            <w:shd w:val="clear" w:color="auto" w:fill="auto"/>
          </w:tcPr>
          <w:p w:rsidR="00350D34" w:rsidRPr="007C1BD2" w:rsidRDefault="00350D34" w:rsidP="007C1BD2">
            <w:pPr>
              <w:jc w:val="both"/>
              <w:rPr>
                <w:sz w:val="24"/>
                <w:szCs w:val="24"/>
              </w:rPr>
            </w:pPr>
          </w:p>
        </w:tc>
      </w:tr>
      <w:tr w:rsidR="00775F67" w:rsidRPr="007C1BD2" w:rsidTr="007C1BD2">
        <w:tc>
          <w:tcPr>
            <w:tcW w:w="516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1.</w:t>
            </w:r>
          </w:p>
        </w:tc>
        <w:tc>
          <w:tcPr>
            <w:tcW w:w="5192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Зачислена на р/с выручка от реализации за отгруженную покупателям продукцию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62</w:t>
            </w:r>
          </w:p>
        </w:tc>
        <w:tc>
          <w:tcPr>
            <w:tcW w:w="1811" w:type="dxa"/>
            <w:shd w:val="clear" w:color="auto" w:fill="auto"/>
          </w:tcPr>
          <w:p w:rsidR="00775F67" w:rsidRDefault="00775F67" w:rsidP="007C1BD2">
            <w:pPr>
              <w:jc w:val="both"/>
            </w:pPr>
            <w:r>
              <w:t>Выписка банка платежное поручение</w:t>
            </w:r>
          </w:p>
        </w:tc>
      </w:tr>
      <w:tr w:rsidR="00775F67" w:rsidRPr="007C1BD2" w:rsidTr="007C1BD2">
        <w:tc>
          <w:tcPr>
            <w:tcW w:w="516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2.</w:t>
            </w:r>
          </w:p>
        </w:tc>
        <w:tc>
          <w:tcPr>
            <w:tcW w:w="5192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Зачислены на р/с денежные переводы в пути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57</w:t>
            </w:r>
          </w:p>
        </w:tc>
        <w:tc>
          <w:tcPr>
            <w:tcW w:w="1811" w:type="dxa"/>
            <w:shd w:val="clear" w:color="auto" w:fill="auto"/>
          </w:tcPr>
          <w:p w:rsidR="00775F67" w:rsidRDefault="00775F67" w:rsidP="007C1BD2">
            <w:pPr>
              <w:jc w:val="both"/>
            </w:pPr>
            <w:r>
              <w:t>Выписка банка ордер</w:t>
            </w:r>
          </w:p>
        </w:tc>
      </w:tr>
      <w:tr w:rsidR="00775F67" w:rsidRPr="007C1BD2" w:rsidTr="007C1BD2">
        <w:tc>
          <w:tcPr>
            <w:tcW w:w="516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3.</w:t>
            </w:r>
          </w:p>
        </w:tc>
        <w:tc>
          <w:tcPr>
            <w:tcW w:w="5192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Перечислена с р/с задолженность поставщикам за материалы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60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51</w:t>
            </w:r>
          </w:p>
        </w:tc>
        <w:tc>
          <w:tcPr>
            <w:tcW w:w="1811" w:type="dxa"/>
            <w:shd w:val="clear" w:color="auto" w:fill="auto"/>
          </w:tcPr>
          <w:p w:rsidR="00775F67" w:rsidRDefault="00775F67" w:rsidP="007C1BD2">
            <w:pPr>
              <w:jc w:val="both"/>
            </w:pPr>
            <w:r>
              <w:t>платежное поручение</w:t>
            </w:r>
          </w:p>
        </w:tc>
      </w:tr>
      <w:tr w:rsidR="00775F67" w:rsidRPr="007C1BD2" w:rsidTr="007C1BD2">
        <w:tc>
          <w:tcPr>
            <w:tcW w:w="516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4.</w:t>
            </w:r>
          </w:p>
        </w:tc>
        <w:tc>
          <w:tcPr>
            <w:tcW w:w="5192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Перечислена с р/с задолженность бюджету по налогам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68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51</w:t>
            </w:r>
          </w:p>
        </w:tc>
        <w:tc>
          <w:tcPr>
            <w:tcW w:w="1811" w:type="dxa"/>
            <w:shd w:val="clear" w:color="auto" w:fill="auto"/>
          </w:tcPr>
          <w:p w:rsidR="00775F67" w:rsidRDefault="00775F67" w:rsidP="007C1BD2">
            <w:pPr>
              <w:jc w:val="both"/>
            </w:pPr>
            <w:r>
              <w:t>Выписка банка платежное поручение</w:t>
            </w:r>
          </w:p>
        </w:tc>
      </w:tr>
      <w:tr w:rsidR="00775F67" w:rsidRPr="007C1BD2" w:rsidTr="007C1BD2">
        <w:tc>
          <w:tcPr>
            <w:tcW w:w="516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5.</w:t>
            </w:r>
          </w:p>
        </w:tc>
        <w:tc>
          <w:tcPr>
            <w:tcW w:w="5192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Выставлен аккредитив за счет собственных средств  и краткосрочного кредита банка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55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66</w:t>
            </w:r>
          </w:p>
        </w:tc>
        <w:tc>
          <w:tcPr>
            <w:tcW w:w="1811" w:type="dxa"/>
            <w:shd w:val="clear" w:color="auto" w:fill="auto"/>
          </w:tcPr>
          <w:p w:rsidR="00775F67" w:rsidRDefault="00775F67" w:rsidP="007C1BD2">
            <w:pPr>
              <w:jc w:val="both"/>
            </w:pPr>
            <w:r>
              <w:t>Выписка банка аккредитив</w:t>
            </w:r>
          </w:p>
        </w:tc>
      </w:tr>
      <w:tr w:rsidR="00775F67" w:rsidRPr="007C1BD2" w:rsidTr="007C1BD2">
        <w:tc>
          <w:tcPr>
            <w:tcW w:w="516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6.</w:t>
            </w:r>
          </w:p>
        </w:tc>
        <w:tc>
          <w:tcPr>
            <w:tcW w:w="5192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Оплачена за счет аккредитива задолженность поставщикам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60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55</w:t>
            </w:r>
          </w:p>
        </w:tc>
        <w:tc>
          <w:tcPr>
            <w:tcW w:w="1811" w:type="dxa"/>
            <w:shd w:val="clear" w:color="auto" w:fill="auto"/>
          </w:tcPr>
          <w:p w:rsidR="00775F67" w:rsidRDefault="00775F67" w:rsidP="007C1BD2">
            <w:pPr>
              <w:jc w:val="both"/>
            </w:pPr>
            <w:r>
              <w:t>Выписка банка аккредитив</w:t>
            </w:r>
          </w:p>
        </w:tc>
      </w:tr>
      <w:tr w:rsidR="00775F67" w:rsidRPr="007C1BD2" w:rsidTr="007C1BD2">
        <w:tc>
          <w:tcPr>
            <w:tcW w:w="516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7.</w:t>
            </w:r>
          </w:p>
        </w:tc>
        <w:tc>
          <w:tcPr>
            <w:tcW w:w="5192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  <w:lang w:val="el-GR"/>
              </w:rPr>
            </w:pPr>
            <w:r w:rsidRPr="007C1BD2">
              <w:rPr>
                <w:sz w:val="24"/>
                <w:szCs w:val="24"/>
              </w:rPr>
              <w:t>Неиспользованная сумм</w:t>
            </w:r>
            <w:r w:rsidRPr="007C1BD2">
              <w:rPr>
                <w:sz w:val="24"/>
                <w:szCs w:val="24"/>
                <w:lang w:val="el-GR"/>
              </w:rPr>
              <w:t>а аккредитива зачислена на р/с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55</w:t>
            </w:r>
          </w:p>
        </w:tc>
        <w:tc>
          <w:tcPr>
            <w:tcW w:w="1811" w:type="dxa"/>
            <w:shd w:val="clear" w:color="auto" w:fill="auto"/>
          </w:tcPr>
          <w:p w:rsidR="00775F67" w:rsidRDefault="00775F67" w:rsidP="007C1BD2">
            <w:pPr>
              <w:jc w:val="both"/>
            </w:pPr>
            <w:r>
              <w:t xml:space="preserve">Выписка банка аккредитив </w:t>
            </w:r>
          </w:p>
        </w:tc>
      </w:tr>
      <w:tr w:rsidR="00775F67" w:rsidRPr="007C1BD2" w:rsidTr="007C1BD2">
        <w:tc>
          <w:tcPr>
            <w:tcW w:w="516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8.</w:t>
            </w:r>
          </w:p>
        </w:tc>
        <w:tc>
          <w:tcPr>
            <w:tcW w:w="5192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Получен в банке краткосрочный  кредит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66</w:t>
            </w:r>
          </w:p>
        </w:tc>
        <w:tc>
          <w:tcPr>
            <w:tcW w:w="1811" w:type="dxa"/>
            <w:shd w:val="clear" w:color="auto" w:fill="auto"/>
          </w:tcPr>
          <w:p w:rsidR="00775F67" w:rsidRDefault="00775F67" w:rsidP="007C1BD2">
            <w:pPr>
              <w:jc w:val="both"/>
            </w:pPr>
            <w:r>
              <w:t>Мемориальный ордер</w:t>
            </w:r>
          </w:p>
        </w:tc>
      </w:tr>
      <w:tr w:rsidR="00775F67" w:rsidRPr="007C1BD2" w:rsidTr="007C1BD2">
        <w:tc>
          <w:tcPr>
            <w:tcW w:w="516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9.</w:t>
            </w:r>
          </w:p>
        </w:tc>
        <w:tc>
          <w:tcPr>
            <w:tcW w:w="5192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Начислены проценты к получению за пользование банком денежными средствами предприятия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51</w:t>
            </w:r>
          </w:p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91.1</w:t>
            </w:r>
          </w:p>
        </w:tc>
        <w:tc>
          <w:tcPr>
            <w:tcW w:w="1811" w:type="dxa"/>
            <w:shd w:val="clear" w:color="auto" w:fill="auto"/>
          </w:tcPr>
          <w:p w:rsidR="00775F67" w:rsidRDefault="00775F67" w:rsidP="007C1BD2">
            <w:pPr>
              <w:jc w:val="both"/>
            </w:pPr>
            <w:r>
              <w:t>Мемориальный ордер</w:t>
            </w:r>
          </w:p>
        </w:tc>
      </w:tr>
      <w:tr w:rsidR="00775F67" w:rsidRPr="007C1BD2" w:rsidTr="007C1BD2">
        <w:tc>
          <w:tcPr>
            <w:tcW w:w="516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10.</w:t>
            </w:r>
          </w:p>
        </w:tc>
        <w:tc>
          <w:tcPr>
            <w:tcW w:w="5192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 xml:space="preserve">Оплачены с р/с услуги банку 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91.2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51</w:t>
            </w:r>
          </w:p>
        </w:tc>
        <w:tc>
          <w:tcPr>
            <w:tcW w:w="1811" w:type="dxa"/>
            <w:shd w:val="clear" w:color="auto" w:fill="auto"/>
          </w:tcPr>
          <w:p w:rsidR="00775F67" w:rsidRDefault="00775F67" w:rsidP="007C1BD2">
            <w:pPr>
              <w:jc w:val="both"/>
            </w:pPr>
            <w:r>
              <w:t>Мемориальный ордер</w:t>
            </w:r>
          </w:p>
        </w:tc>
      </w:tr>
      <w:tr w:rsidR="00775F67" w:rsidRPr="007C1BD2" w:rsidTr="007C1BD2">
        <w:tc>
          <w:tcPr>
            <w:tcW w:w="516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11.</w:t>
            </w:r>
          </w:p>
        </w:tc>
        <w:tc>
          <w:tcPr>
            <w:tcW w:w="5192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Приобретены с р/с акции другого предприятия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58.1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51</w:t>
            </w:r>
          </w:p>
        </w:tc>
        <w:tc>
          <w:tcPr>
            <w:tcW w:w="1811" w:type="dxa"/>
            <w:shd w:val="clear" w:color="auto" w:fill="auto"/>
          </w:tcPr>
          <w:p w:rsidR="00775F67" w:rsidRDefault="00775F67">
            <w:r>
              <w:t>П</w:t>
            </w:r>
            <w:r w:rsidRPr="00B948FE">
              <w:t>латежное поручение</w:t>
            </w:r>
          </w:p>
        </w:tc>
      </w:tr>
      <w:tr w:rsidR="00775F67" w:rsidRPr="007C1BD2" w:rsidTr="007C1BD2">
        <w:tc>
          <w:tcPr>
            <w:tcW w:w="516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12.</w:t>
            </w:r>
          </w:p>
        </w:tc>
        <w:tc>
          <w:tcPr>
            <w:tcW w:w="5192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Предоставлены с р/с займы другому предприятию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58.3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51</w:t>
            </w:r>
          </w:p>
        </w:tc>
        <w:tc>
          <w:tcPr>
            <w:tcW w:w="1811" w:type="dxa"/>
            <w:shd w:val="clear" w:color="auto" w:fill="auto"/>
          </w:tcPr>
          <w:p w:rsidR="00775F67" w:rsidRDefault="00775F67">
            <w:r>
              <w:t>П</w:t>
            </w:r>
            <w:r w:rsidRPr="00B948FE">
              <w:t>латежное поручение</w:t>
            </w:r>
          </w:p>
        </w:tc>
      </w:tr>
      <w:tr w:rsidR="00775F67" w:rsidRPr="007C1BD2" w:rsidTr="007C1BD2">
        <w:tc>
          <w:tcPr>
            <w:tcW w:w="516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13.</w:t>
            </w:r>
          </w:p>
        </w:tc>
        <w:tc>
          <w:tcPr>
            <w:tcW w:w="5192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Поступили дивиденды за предоставленные займы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51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76.3</w:t>
            </w:r>
          </w:p>
        </w:tc>
        <w:tc>
          <w:tcPr>
            <w:tcW w:w="1811" w:type="dxa"/>
            <w:shd w:val="clear" w:color="auto" w:fill="auto"/>
          </w:tcPr>
          <w:p w:rsidR="00775F67" w:rsidRDefault="00775F67">
            <w:r>
              <w:t>П</w:t>
            </w:r>
            <w:r w:rsidRPr="00B948FE">
              <w:t>латежное поручение</w:t>
            </w:r>
          </w:p>
        </w:tc>
      </w:tr>
      <w:tr w:rsidR="00775F67" w:rsidRPr="007C1BD2" w:rsidTr="007C1BD2">
        <w:tc>
          <w:tcPr>
            <w:tcW w:w="516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14.</w:t>
            </w:r>
          </w:p>
        </w:tc>
        <w:tc>
          <w:tcPr>
            <w:tcW w:w="5192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Перечислена задолженность в государственные внебюджетные фонды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69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51</w:t>
            </w:r>
          </w:p>
        </w:tc>
        <w:tc>
          <w:tcPr>
            <w:tcW w:w="1811" w:type="dxa"/>
            <w:shd w:val="clear" w:color="auto" w:fill="auto"/>
          </w:tcPr>
          <w:p w:rsidR="00775F67" w:rsidRDefault="00775F67">
            <w:r>
              <w:t>П</w:t>
            </w:r>
            <w:r w:rsidRPr="00B948FE">
              <w:t>латежное поручение</w:t>
            </w:r>
          </w:p>
        </w:tc>
      </w:tr>
      <w:tr w:rsidR="00775F67" w:rsidRPr="007C1BD2" w:rsidTr="007C1BD2">
        <w:tc>
          <w:tcPr>
            <w:tcW w:w="516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15.</w:t>
            </w:r>
          </w:p>
        </w:tc>
        <w:tc>
          <w:tcPr>
            <w:tcW w:w="5192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 xml:space="preserve">Выданы с р/с авансы поставщикам 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60.2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51</w:t>
            </w:r>
          </w:p>
        </w:tc>
        <w:tc>
          <w:tcPr>
            <w:tcW w:w="1811" w:type="dxa"/>
            <w:shd w:val="clear" w:color="auto" w:fill="auto"/>
          </w:tcPr>
          <w:p w:rsidR="00775F67" w:rsidRDefault="00775F67">
            <w:r>
              <w:t>П</w:t>
            </w:r>
            <w:r w:rsidRPr="00B948FE">
              <w:t>латежное поручение</w:t>
            </w:r>
          </w:p>
        </w:tc>
      </w:tr>
      <w:tr w:rsidR="00775F67" w:rsidRPr="007C1BD2" w:rsidTr="007C1BD2">
        <w:tc>
          <w:tcPr>
            <w:tcW w:w="516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16.</w:t>
            </w:r>
          </w:p>
        </w:tc>
        <w:tc>
          <w:tcPr>
            <w:tcW w:w="5192" w:type="dxa"/>
            <w:shd w:val="clear" w:color="auto" w:fill="auto"/>
          </w:tcPr>
          <w:p w:rsidR="00775F67" w:rsidRPr="007C1BD2" w:rsidRDefault="00775F67" w:rsidP="007C1BD2">
            <w:pPr>
              <w:jc w:val="both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Погашена задолженность банку по долгосрочным кредитам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67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775F67" w:rsidRPr="007C1BD2" w:rsidRDefault="00775F67" w:rsidP="007C1BD2">
            <w:pPr>
              <w:jc w:val="center"/>
              <w:rPr>
                <w:sz w:val="24"/>
                <w:szCs w:val="24"/>
              </w:rPr>
            </w:pPr>
            <w:r w:rsidRPr="007C1BD2">
              <w:rPr>
                <w:sz w:val="24"/>
                <w:szCs w:val="24"/>
              </w:rPr>
              <w:t>51</w:t>
            </w:r>
          </w:p>
        </w:tc>
        <w:tc>
          <w:tcPr>
            <w:tcW w:w="1811" w:type="dxa"/>
            <w:shd w:val="clear" w:color="auto" w:fill="auto"/>
          </w:tcPr>
          <w:p w:rsidR="00775F67" w:rsidRDefault="00775F67">
            <w:r>
              <w:t>П</w:t>
            </w:r>
            <w:r w:rsidRPr="00B948FE">
              <w:t>латежное поручение</w:t>
            </w:r>
          </w:p>
        </w:tc>
      </w:tr>
    </w:tbl>
    <w:p w:rsidR="00350D34" w:rsidRDefault="00350D34">
      <w:bookmarkStart w:id="0" w:name="_GoBack"/>
      <w:bookmarkEnd w:id="0"/>
    </w:p>
    <w:sectPr w:rsidR="0035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1F4D"/>
    <w:multiLevelType w:val="hybridMultilevel"/>
    <w:tmpl w:val="1BE48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E62580"/>
    <w:multiLevelType w:val="hybridMultilevel"/>
    <w:tmpl w:val="04A6AA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A7791"/>
    <w:multiLevelType w:val="multilevel"/>
    <w:tmpl w:val="BF0A5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A9478E"/>
    <w:multiLevelType w:val="hybridMultilevel"/>
    <w:tmpl w:val="9A867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25777B"/>
    <w:multiLevelType w:val="hybridMultilevel"/>
    <w:tmpl w:val="19566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866964"/>
    <w:multiLevelType w:val="hybridMultilevel"/>
    <w:tmpl w:val="BF0A5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0749B7"/>
    <w:multiLevelType w:val="hybridMultilevel"/>
    <w:tmpl w:val="54F6E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874B73"/>
    <w:multiLevelType w:val="hybridMultilevel"/>
    <w:tmpl w:val="06E28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1C2684"/>
    <w:multiLevelType w:val="hybridMultilevel"/>
    <w:tmpl w:val="AFF85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D34"/>
    <w:rsid w:val="000B1999"/>
    <w:rsid w:val="001E4713"/>
    <w:rsid w:val="00350D34"/>
    <w:rsid w:val="004154D6"/>
    <w:rsid w:val="004C313C"/>
    <w:rsid w:val="00503E71"/>
    <w:rsid w:val="00775F67"/>
    <w:rsid w:val="007C1BD2"/>
    <w:rsid w:val="007E4C49"/>
    <w:rsid w:val="00B37F0F"/>
    <w:rsid w:val="00C60FDB"/>
    <w:rsid w:val="00D971CF"/>
    <w:rsid w:val="00DB4DB2"/>
    <w:rsid w:val="00E3523C"/>
    <w:rsid w:val="00F2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80978-EFB9-41D8-BCB1-28ADF836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3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75F67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7:</vt:lpstr>
    </vt:vector>
  </TitlesOfParts>
  <Company/>
  <LinksUpToDate>false</LinksUpToDate>
  <CharactersWithSpaces>19058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7:</dc:title>
  <dc:subject/>
  <dc:creator>Гранкин </dc:creator>
  <cp:keywords/>
  <dc:description/>
  <cp:lastModifiedBy>Irina</cp:lastModifiedBy>
  <cp:revision>2</cp:revision>
  <dcterms:created xsi:type="dcterms:W3CDTF">2014-09-07T10:02:00Z</dcterms:created>
  <dcterms:modified xsi:type="dcterms:W3CDTF">2014-09-07T10:02:00Z</dcterms:modified>
</cp:coreProperties>
</file>