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01" w:rsidRDefault="00795B01" w:rsidP="00D639D1">
      <w:pPr>
        <w:spacing w:line="360" w:lineRule="auto"/>
        <w:jc w:val="center"/>
      </w:pPr>
    </w:p>
    <w:p w:rsidR="00795B01" w:rsidRPr="00795B01" w:rsidRDefault="00795B01" w:rsidP="00D639D1">
      <w:pPr>
        <w:spacing w:line="360" w:lineRule="auto"/>
        <w:jc w:val="center"/>
        <w:rPr>
          <w:b/>
          <w:sz w:val="40"/>
          <w:szCs w:val="40"/>
        </w:rPr>
      </w:pPr>
      <w:r w:rsidRPr="00795B01">
        <w:rPr>
          <w:b/>
          <w:sz w:val="40"/>
          <w:szCs w:val="40"/>
        </w:rPr>
        <w:t>Московский институт банковского дела</w:t>
      </w: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Pr="00795B01" w:rsidRDefault="00795B01" w:rsidP="00D639D1">
      <w:pPr>
        <w:spacing w:line="360" w:lineRule="auto"/>
        <w:jc w:val="center"/>
        <w:rPr>
          <w:b/>
          <w:sz w:val="40"/>
          <w:szCs w:val="40"/>
        </w:rPr>
      </w:pPr>
      <w:r w:rsidRPr="00795B01">
        <w:rPr>
          <w:b/>
          <w:sz w:val="40"/>
          <w:szCs w:val="40"/>
        </w:rPr>
        <w:t>Р Е Ф Е Р А Т</w:t>
      </w:r>
    </w:p>
    <w:p w:rsidR="00795B01" w:rsidRDefault="00795B01" w:rsidP="00D639D1">
      <w:pPr>
        <w:spacing w:line="360" w:lineRule="auto"/>
        <w:jc w:val="center"/>
        <w:rPr>
          <w:sz w:val="40"/>
          <w:szCs w:val="40"/>
        </w:rPr>
      </w:pPr>
    </w:p>
    <w:p w:rsidR="00795B01" w:rsidRP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  <w:r w:rsidRPr="00795B01">
        <w:rPr>
          <w:b/>
          <w:sz w:val="32"/>
          <w:szCs w:val="32"/>
        </w:rPr>
        <w:t xml:space="preserve">предмет: </w:t>
      </w:r>
      <w:r>
        <w:rPr>
          <w:b/>
          <w:sz w:val="32"/>
          <w:szCs w:val="32"/>
        </w:rPr>
        <w:t xml:space="preserve"> </w:t>
      </w:r>
      <w:r w:rsidRPr="00795B01">
        <w:rPr>
          <w:b/>
          <w:sz w:val="32"/>
          <w:szCs w:val="32"/>
        </w:rPr>
        <w:t>Финансовое право</w:t>
      </w: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  <w:r w:rsidRPr="00795B01">
        <w:rPr>
          <w:b/>
          <w:sz w:val="32"/>
          <w:szCs w:val="32"/>
        </w:rPr>
        <w:t xml:space="preserve">тема: </w:t>
      </w:r>
      <w:r>
        <w:rPr>
          <w:b/>
          <w:sz w:val="32"/>
          <w:szCs w:val="32"/>
        </w:rPr>
        <w:t xml:space="preserve"> </w:t>
      </w:r>
      <w:r w:rsidRPr="00795B01">
        <w:rPr>
          <w:b/>
          <w:sz w:val="32"/>
          <w:szCs w:val="32"/>
        </w:rPr>
        <w:t>Счетная палата РФ</w:t>
      </w: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Default="00795B01" w:rsidP="00D639D1">
      <w:pPr>
        <w:spacing w:line="360" w:lineRule="auto"/>
        <w:jc w:val="center"/>
        <w:rPr>
          <w:b/>
          <w:sz w:val="32"/>
          <w:szCs w:val="32"/>
        </w:rPr>
      </w:pPr>
    </w:p>
    <w:p w:rsidR="00795B01" w:rsidRPr="00795B01" w:rsidRDefault="00795B01" w:rsidP="00D639D1">
      <w:pPr>
        <w:spacing w:line="360" w:lineRule="auto"/>
        <w:jc w:val="both"/>
      </w:pPr>
      <w:r>
        <w:t xml:space="preserve">                                                                      </w:t>
      </w:r>
      <w:r w:rsidR="00007922">
        <w:t xml:space="preserve">                      </w:t>
      </w:r>
      <w:r w:rsidRPr="00795B01">
        <w:t>Выполнила студентка: Соловьева Е.Н.</w:t>
      </w:r>
    </w:p>
    <w:p w:rsidR="00795B01" w:rsidRPr="00795B01" w:rsidRDefault="00795B01" w:rsidP="00D639D1">
      <w:pPr>
        <w:spacing w:line="360" w:lineRule="auto"/>
        <w:jc w:val="both"/>
      </w:pPr>
      <w:r>
        <w:t xml:space="preserve"> </w:t>
      </w:r>
    </w:p>
    <w:p w:rsidR="00795B01" w:rsidRDefault="00795B01" w:rsidP="00D639D1">
      <w:pPr>
        <w:spacing w:line="360" w:lineRule="auto"/>
        <w:jc w:val="both"/>
      </w:pPr>
      <w:r>
        <w:t xml:space="preserve">                                                                                            </w:t>
      </w:r>
      <w:r w:rsidRPr="00795B01">
        <w:t>П</w:t>
      </w:r>
      <w:r w:rsidR="00B03E8A">
        <w:t>реподаватель</w:t>
      </w:r>
      <w:r w:rsidRPr="00795B01">
        <w:t>:</w:t>
      </w:r>
      <w:r w:rsidR="00B03E8A">
        <w:t xml:space="preserve"> </w:t>
      </w:r>
      <w:r w:rsidRPr="00795B01">
        <w:t>____________________</w:t>
      </w:r>
    </w:p>
    <w:p w:rsidR="00795B01" w:rsidRDefault="00795B01" w:rsidP="00D639D1">
      <w:pPr>
        <w:spacing w:line="360" w:lineRule="auto"/>
        <w:jc w:val="both"/>
      </w:pPr>
    </w:p>
    <w:p w:rsidR="00795B01" w:rsidRDefault="00795B01" w:rsidP="00D639D1">
      <w:pPr>
        <w:spacing w:line="360" w:lineRule="auto"/>
        <w:jc w:val="both"/>
      </w:pPr>
    </w:p>
    <w:p w:rsidR="00795B01" w:rsidRDefault="00795B01" w:rsidP="00D639D1">
      <w:pPr>
        <w:spacing w:line="360" w:lineRule="auto"/>
        <w:jc w:val="both"/>
      </w:pPr>
    </w:p>
    <w:p w:rsidR="00795B01" w:rsidRDefault="00795B01" w:rsidP="00D639D1">
      <w:pPr>
        <w:spacing w:line="360" w:lineRule="auto"/>
        <w:jc w:val="both"/>
      </w:pPr>
    </w:p>
    <w:p w:rsidR="005F1251" w:rsidRDefault="005F1251" w:rsidP="00D639D1">
      <w:pPr>
        <w:spacing w:line="360" w:lineRule="auto"/>
        <w:jc w:val="center"/>
      </w:pPr>
    </w:p>
    <w:p w:rsidR="005F1251" w:rsidRDefault="005F1251" w:rsidP="00D639D1">
      <w:pPr>
        <w:spacing w:line="360" w:lineRule="auto"/>
        <w:jc w:val="center"/>
      </w:pPr>
    </w:p>
    <w:p w:rsidR="00795B01" w:rsidRDefault="00795B01" w:rsidP="00D639D1">
      <w:pPr>
        <w:spacing w:line="360" w:lineRule="auto"/>
        <w:jc w:val="center"/>
      </w:pPr>
      <w:r>
        <w:t>Москва 2003</w:t>
      </w:r>
    </w:p>
    <w:p w:rsidR="00007922" w:rsidRDefault="00007922" w:rsidP="00D639D1">
      <w:pPr>
        <w:spacing w:line="360" w:lineRule="auto"/>
      </w:pPr>
    </w:p>
    <w:p w:rsidR="00007922" w:rsidRDefault="00007922" w:rsidP="00D639D1">
      <w:pPr>
        <w:spacing w:line="360" w:lineRule="auto"/>
      </w:pPr>
    </w:p>
    <w:p w:rsidR="00F922A5" w:rsidRDefault="00F922A5" w:rsidP="00D639D1">
      <w:pPr>
        <w:spacing w:line="360" w:lineRule="auto"/>
      </w:pPr>
      <w:r>
        <w:t>ПЛАН</w:t>
      </w:r>
    </w:p>
    <w:p w:rsidR="00B03E8A" w:rsidRPr="00F922A5" w:rsidRDefault="00F922A5" w:rsidP="00D639D1">
      <w:pPr>
        <w:spacing w:line="360" w:lineRule="auto"/>
      </w:pPr>
      <w:r>
        <w:t xml:space="preserve">1. </w:t>
      </w:r>
      <w:r w:rsidR="00B03E8A" w:rsidRPr="00F922A5">
        <w:t xml:space="preserve">Введение: </w:t>
      </w:r>
    </w:p>
    <w:p w:rsidR="00EF7B48" w:rsidRPr="00F922A5" w:rsidRDefault="00EF7B48" w:rsidP="00D639D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922A5">
        <w:t>История образования</w:t>
      </w:r>
      <w:r w:rsidR="00DF05D7">
        <w:t xml:space="preserve"> и развития</w:t>
      </w:r>
      <w:r w:rsidR="005F1251">
        <w:t xml:space="preserve"> Счетной палаты РФ</w:t>
      </w:r>
      <w:r w:rsidR="00B03E8A" w:rsidRPr="00F922A5">
        <w:t>.</w:t>
      </w:r>
    </w:p>
    <w:p w:rsidR="00B03E8A" w:rsidRPr="00F922A5" w:rsidRDefault="00F922A5" w:rsidP="00D639D1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 xml:space="preserve">2. </w:t>
      </w:r>
      <w:r w:rsidR="00B03E8A" w:rsidRPr="00F922A5">
        <w:t>Основная часть:</w:t>
      </w:r>
    </w:p>
    <w:p w:rsidR="005F1251" w:rsidRDefault="005F1251" w:rsidP="00D639D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О Счетной палате РФ.</w:t>
      </w:r>
    </w:p>
    <w:p w:rsidR="00B03E8A" w:rsidRPr="00F922A5" w:rsidRDefault="00EF7B48" w:rsidP="00D639D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922A5">
        <w:t>Состав счетной палаты</w:t>
      </w:r>
      <w:r w:rsidR="00F922A5">
        <w:t>.</w:t>
      </w:r>
    </w:p>
    <w:p w:rsidR="00EF7B48" w:rsidRPr="00F922A5" w:rsidRDefault="00EF7B48" w:rsidP="00D639D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922A5">
        <w:t>Основные задачи</w:t>
      </w:r>
      <w:r w:rsidR="005F1251">
        <w:t xml:space="preserve"> Счетной палаты</w:t>
      </w:r>
      <w:r w:rsidR="00F922A5">
        <w:t>.</w:t>
      </w:r>
    </w:p>
    <w:p w:rsidR="00B03E8A" w:rsidRPr="00F922A5" w:rsidRDefault="00EF7B48" w:rsidP="00D639D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922A5">
        <w:t>Виды деятельности</w:t>
      </w:r>
      <w:r w:rsidR="005F1251">
        <w:t xml:space="preserve"> Счетной палаты</w:t>
      </w:r>
      <w:r w:rsidR="00F922A5">
        <w:t>.</w:t>
      </w:r>
    </w:p>
    <w:p w:rsidR="00EF7B48" w:rsidRPr="00F922A5" w:rsidRDefault="005F1251" w:rsidP="00D639D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Область действия контрольных полномочий счетной палаты</w:t>
      </w:r>
      <w:r w:rsidR="00F922A5">
        <w:t>.</w:t>
      </w:r>
    </w:p>
    <w:p w:rsidR="001375B2" w:rsidRDefault="00F922A5" w:rsidP="001375B2">
      <w:pPr>
        <w:spacing w:line="360" w:lineRule="auto"/>
        <w:jc w:val="both"/>
      </w:pPr>
      <w:r>
        <w:t xml:space="preserve">3. </w:t>
      </w:r>
      <w:r w:rsidR="001375B2">
        <w:t>Заключение</w:t>
      </w:r>
    </w:p>
    <w:p w:rsidR="001375B2" w:rsidRPr="001375B2" w:rsidRDefault="001375B2" w:rsidP="001375B2">
      <w:pPr>
        <w:numPr>
          <w:ilvl w:val="0"/>
          <w:numId w:val="13"/>
        </w:numPr>
        <w:spacing w:line="360" w:lineRule="auto"/>
        <w:jc w:val="both"/>
      </w:pPr>
      <w:r w:rsidRPr="001375B2">
        <w:t>Роль Счетной палаты РФ в системе государственного финансового контроля</w:t>
      </w:r>
      <w:r>
        <w:t xml:space="preserve"> </w:t>
      </w:r>
      <w:r w:rsidRPr="001375B2">
        <w:t>и взаимодействие с другими организациями.</w:t>
      </w:r>
    </w:p>
    <w:p w:rsidR="00983891" w:rsidRDefault="00007922" w:rsidP="00D639D1">
      <w:pPr>
        <w:spacing w:line="360" w:lineRule="auto"/>
        <w:jc w:val="center"/>
      </w:pPr>
      <w:r>
        <w:br w:type="page"/>
      </w:r>
    </w:p>
    <w:p w:rsidR="00795B01" w:rsidRDefault="00983891" w:rsidP="00D639D1">
      <w:pPr>
        <w:spacing w:line="360" w:lineRule="auto"/>
        <w:jc w:val="center"/>
        <w:rPr>
          <w:b/>
        </w:rPr>
      </w:pPr>
      <w:r>
        <w:rPr>
          <w:b/>
        </w:rPr>
        <w:t>ВВЕДЕНИЕ</w:t>
      </w:r>
    </w:p>
    <w:p w:rsidR="00983891" w:rsidRDefault="00983891" w:rsidP="00D639D1">
      <w:pPr>
        <w:spacing w:line="360" w:lineRule="auto"/>
        <w:jc w:val="center"/>
        <w:rPr>
          <w:b/>
        </w:rPr>
      </w:pPr>
      <w:r w:rsidRPr="00871E99">
        <w:rPr>
          <w:b/>
          <w:caps/>
        </w:rPr>
        <w:t>История образования</w:t>
      </w:r>
      <w:r w:rsidR="00DF05D7" w:rsidRPr="00871E99">
        <w:rPr>
          <w:b/>
          <w:caps/>
        </w:rPr>
        <w:t xml:space="preserve"> и развития</w:t>
      </w:r>
      <w:r>
        <w:rPr>
          <w:b/>
        </w:rPr>
        <w:t>.</w:t>
      </w:r>
    </w:p>
    <w:p w:rsidR="00983891" w:rsidRDefault="00983891" w:rsidP="00D639D1">
      <w:pPr>
        <w:spacing w:line="360" w:lineRule="auto"/>
        <w:jc w:val="center"/>
        <w:rPr>
          <w:b/>
        </w:rPr>
      </w:pP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>Счетная палата Российской Федерации была образована в соответствии с Конституцией Российской Федерации. Примерно через год Федеральный закон от 11 января 1995 г. N 4-Ф3 “О Счетной палате Российской Федерации” закрепил необходимость создания конституционного органа – Счетной палаты и определил ее как постоянно действующий независимый орган государственного финансового контроля, подотчетный лишь Федеральному</w:t>
      </w:r>
      <w:r w:rsidR="00067B18">
        <w:rPr>
          <w:rFonts w:ascii="Times New Roman" w:hAnsi="Times New Roman"/>
          <w:sz w:val="24"/>
          <w:szCs w:val="24"/>
        </w:rPr>
        <w:t xml:space="preserve"> Собранию Российской Федерации. Закон так же </w:t>
      </w:r>
      <w:r w:rsidRPr="00983891">
        <w:rPr>
          <w:rFonts w:ascii="Times New Roman" w:hAnsi="Times New Roman"/>
          <w:sz w:val="24"/>
          <w:szCs w:val="24"/>
        </w:rPr>
        <w:t>определил для Счетной палаты Российской Федерации сферу ее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983891">
        <w:rPr>
          <w:rFonts w:ascii="Times New Roman" w:hAnsi="Times New Roman"/>
          <w:sz w:val="24"/>
          <w:szCs w:val="24"/>
        </w:rPr>
        <w:t xml:space="preserve">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>Конституция определила порядок формирования Счетной палаты.</w:t>
      </w:r>
      <w:r w:rsidR="00067B18">
        <w:rPr>
          <w:rFonts w:ascii="Times New Roman" w:hAnsi="Times New Roman"/>
          <w:sz w:val="24"/>
          <w:szCs w:val="24"/>
        </w:rPr>
        <w:t xml:space="preserve"> </w:t>
      </w:r>
      <w:r w:rsidRPr="00983891">
        <w:rPr>
          <w:rFonts w:ascii="Times New Roman" w:hAnsi="Times New Roman"/>
          <w:sz w:val="24"/>
          <w:szCs w:val="24"/>
        </w:rPr>
        <w:t xml:space="preserve"> </w:t>
      </w:r>
    </w:p>
    <w:p w:rsidR="00DF05D7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>В соответствии с Федеральным законом “О Счетной палате Российской Федерации”</w:t>
      </w:r>
      <w:r w:rsidR="00DF05D7">
        <w:rPr>
          <w:rFonts w:ascii="Times New Roman" w:hAnsi="Times New Roman"/>
          <w:sz w:val="24"/>
          <w:szCs w:val="24"/>
        </w:rPr>
        <w:t>,</w:t>
      </w:r>
      <w:r w:rsidRPr="00983891">
        <w:rPr>
          <w:rFonts w:ascii="Times New Roman" w:hAnsi="Times New Roman"/>
          <w:sz w:val="24"/>
          <w:szCs w:val="24"/>
        </w:rPr>
        <w:t xml:space="preserve"> для рассмотрения вопросов планирования и ор</w:t>
      </w:r>
      <w:r w:rsidR="00DF05D7">
        <w:rPr>
          <w:rFonts w:ascii="Times New Roman" w:hAnsi="Times New Roman"/>
          <w:sz w:val="24"/>
          <w:szCs w:val="24"/>
        </w:rPr>
        <w:t>ганизации работы Счетной палаты,</w:t>
      </w:r>
      <w:r w:rsidRPr="00983891">
        <w:rPr>
          <w:rFonts w:ascii="Times New Roman" w:hAnsi="Times New Roman"/>
          <w:sz w:val="24"/>
          <w:szCs w:val="24"/>
        </w:rPr>
        <w:t xml:space="preserve"> методологии контрольно-ревизионной деятельности, отчетов и информационных сообщений, направляемых Совету Федерации и Государственной Думе, Председателем Счетной палаты, заместителем Председателя Счетной палаты и аудиторами Счетной палаты была образована </w:t>
      </w:r>
      <w:r w:rsidRPr="00983891">
        <w:rPr>
          <w:rFonts w:ascii="Times New Roman" w:hAnsi="Times New Roman"/>
          <w:b/>
          <w:bCs/>
          <w:sz w:val="24"/>
          <w:szCs w:val="24"/>
        </w:rPr>
        <w:t>Коллегия Счетной палаты</w:t>
      </w:r>
      <w:r w:rsidRPr="00983891">
        <w:rPr>
          <w:rFonts w:ascii="Times New Roman" w:hAnsi="Times New Roman"/>
          <w:sz w:val="24"/>
          <w:szCs w:val="24"/>
        </w:rPr>
        <w:t>, первое заседание ко</w:t>
      </w:r>
      <w:r w:rsidR="00DF05D7">
        <w:rPr>
          <w:rFonts w:ascii="Times New Roman" w:hAnsi="Times New Roman"/>
          <w:sz w:val="24"/>
          <w:szCs w:val="24"/>
        </w:rPr>
        <w:t>торой состоялось 18 апреля 1995</w:t>
      </w:r>
      <w:r w:rsidRPr="00983891">
        <w:rPr>
          <w:rFonts w:ascii="Times New Roman" w:hAnsi="Times New Roman"/>
          <w:sz w:val="24"/>
          <w:szCs w:val="24"/>
        </w:rPr>
        <w:t xml:space="preserve">г. </w:t>
      </w:r>
    </w:p>
    <w:p w:rsidR="00983891" w:rsidRPr="00983891" w:rsidRDefault="00DF05D7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3891" w:rsidRPr="00983891">
        <w:rPr>
          <w:rFonts w:ascii="Times New Roman" w:hAnsi="Times New Roman"/>
          <w:sz w:val="24"/>
          <w:szCs w:val="24"/>
        </w:rPr>
        <w:t xml:space="preserve">Фактически свою деятельность Счетная палата начала в июне 1995 г.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С первых дней своей деятельности Счетная палата сделала основной акцент на реализацию главной функции, определенной федеральным законом, а именно – на обеспечение контрольной деятельности по исполнению федерального бюджета. В весьма сжатые сроки Коллегия Счетной палаты сумела организовать работу и уже </w:t>
      </w:r>
      <w:r w:rsidRPr="00983891">
        <w:rPr>
          <w:rFonts w:ascii="Times New Roman" w:hAnsi="Times New Roman"/>
          <w:b/>
          <w:bCs/>
          <w:sz w:val="24"/>
          <w:szCs w:val="24"/>
        </w:rPr>
        <w:t>к концу 1995 г.</w:t>
      </w:r>
      <w:r w:rsidRPr="00983891">
        <w:rPr>
          <w:rFonts w:ascii="Times New Roman" w:hAnsi="Times New Roman"/>
          <w:sz w:val="24"/>
          <w:szCs w:val="24"/>
        </w:rPr>
        <w:t xml:space="preserve"> было проведено 303 ревизии и тематических проверок на 400 объектах, в результате которых был установлен ущерб в размере 5,8 трлн. рублей (в масштабах действующих цен).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b/>
          <w:bCs/>
          <w:sz w:val="24"/>
          <w:szCs w:val="24"/>
        </w:rPr>
        <w:t>В 1996–1997 гг.</w:t>
      </w:r>
      <w:r w:rsidRPr="00983891">
        <w:rPr>
          <w:rFonts w:ascii="Times New Roman" w:hAnsi="Times New Roman"/>
          <w:sz w:val="24"/>
          <w:szCs w:val="24"/>
        </w:rPr>
        <w:t xml:space="preserve"> масштабы деятельности Счетной палаты расширялись как в части количества и качества контрольных мероприятий, так и в части объектов, охваченными проверками. При этом накапливался практическ</w:t>
      </w:r>
      <w:r w:rsidR="00DF05D7">
        <w:rPr>
          <w:rFonts w:ascii="Times New Roman" w:hAnsi="Times New Roman"/>
          <w:sz w:val="24"/>
          <w:szCs w:val="24"/>
        </w:rPr>
        <w:t>ий опыт организации и проведения</w:t>
      </w:r>
      <w:r w:rsidRPr="00983891">
        <w:rPr>
          <w:rFonts w:ascii="Times New Roman" w:hAnsi="Times New Roman"/>
          <w:sz w:val="24"/>
          <w:szCs w:val="24"/>
        </w:rPr>
        <w:t xml:space="preserve"> контроля за исполнением федерального бюджета, государственных внебюджетных фондов, использованием и управлением федеральной собственности. За эти два года были налажены и получили дальнейшее развитие связи Счетной палаты со счетными и контрольными палатами и органами парламентского контроля зарубежных стран и соответствующими международными организациями, что позволило Счетной палате значительно расширить возможности для многостороннего сотрудничества в рамках международных объединений.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Международные контакты и изучение зарубежного опыта финансового контроля позволили Счетной палате сделать более содержательной свою деятельность, критически оценить принятую за рубежом систему государственного финансового контроля, перенять некоторые методы работы.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Уже являясь членом </w:t>
      </w:r>
      <w:r w:rsidRPr="00A9647E">
        <w:rPr>
          <w:rFonts w:ascii="Times New Roman" w:hAnsi="Times New Roman"/>
          <w:b/>
          <w:bCs/>
          <w:sz w:val="24"/>
          <w:szCs w:val="24"/>
        </w:rPr>
        <w:t>Международной организации высших органов финансового контроля (ИНТОСАИ)</w:t>
      </w:r>
      <w:r w:rsidRPr="00983891">
        <w:rPr>
          <w:rFonts w:ascii="Times New Roman" w:hAnsi="Times New Roman"/>
          <w:sz w:val="24"/>
          <w:szCs w:val="24"/>
        </w:rPr>
        <w:t xml:space="preserve"> и </w:t>
      </w:r>
      <w:r w:rsidRPr="00A9647E">
        <w:rPr>
          <w:rFonts w:ascii="Times New Roman" w:hAnsi="Times New Roman"/>
          <w:b/>
          <w:bCs/>
          <w:sz w:val="24"/>
          <w:szCs w:val="24"/>
        </w:rPr>
        <w:t>Европейской организации высших органов финансового контроля (ЕВРОСАИ)</w:t>
      </w:r>
      <w:r w:rsidRPr="00983891">
        <w:rPr>
          <w:rFonts w:ascii="Times New Roman" w:hAnsi="Times New Roman"/>
          <w:sz w:val="24"/>
          <w:szCs w:val="24"/>
        </w:rPr>
        <w:t xml:space="preserve">, в июле 1996 г. Счетная палата вступила также в </w:t>
      </w:r>
      <w:r w:rsidRPr="00A9647E">
        <w:rPr>
          <w:rFonts w:ascii="Times New Roman" w:hAnsi="Times New Roman"/>
          <w:b/>
          <w:bCs/>
          <w:sz w:val="24"/>
          <w:szCs w:val="24"/>
        </w:rPr>
        <w:t>Азиатскую организацию высших органов финансового контроля (АЗОСАИ)</w:t>
      </w:r>
      <w:r w:rsidRPr="00983891">
        <w:rPr>
          <w:rFonts w:ascii="Times New Roman" w:hAnsi="Times New Roman"/>
          <w:sz w:val="24"/>
          <w:szCs w:val="24"/>
        </w:rPr>
        <w:t xml:space="preserve">. Делегации Счетной палаты приняли участие в ряде важных мероприятий в рамках этих организаций на III Конгресс ЕВРОСАИ в Праге, семинаре АЗОСАИ в Сеуле, заседании рабочей группы ИНТОСАИ в Буэнос-Айресе, семинаре ООН-ИНТОСАИ в Вене. </w:t>
      </w:r>
    </w:p>
    <w:p w:rsidR="00F2227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На двусторонней основе были укреплены деловые контакты Счетной палаты с контрольными органами зарубежных стран, подписаны соглашения о сотрудничестве с Контрольной палатой Республики Беларусь и Счетной палатой Бразилии.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Дальнейшее развитие получили отношения с Федеральной счетной палатой Германии. В конце 1996 г. в Федеральной счетной палате прошли стажировку 24 сотрудника по вопросам контроля за деятельностью налоговых органов, социальных выплат, государственных банков, организации работы. </w:t>
      </w:r>
    </w:p>
    <w:p w:rsidR="00D639D1" w:rsidRDefault="00D639D1" w:rsidP="00D639D1">
      <w:pPr>
        <w:spacing w:line="360" w:lineRule="auto"/>
        <w:jc w:val="center"/>
        <w:rPr>
          <w:b/>
        </w:rPr>
      </w:pPr>
    </w:p>
    <w:p w:rsidR="00DF05D7" w:rsidRDefault="00DF05D7" w:rsidP="00D639D1">
      <w:pPr>
        <w:spacing w:line="360" w:lineRule="auto"/>
        <w:jc w:val="center"/>
        <w:rPr>
          <w:b/>
        </w:rPr>
      </w:pPr>
      <w:r>
        <w:rPr>
          <w:b/>
        </w:rPr>
        <w:t>ОСНОВНАЯ ЧАСТЬ</w:t>
      </w:r>
    </w:p>
    <w:p w:rsidR="00F22271" w:rsidRPr="00871E99" w:rsidRDefault="00F22271" w:rsidP="00D639D1">
      <w:pPr>
        <w:spacing w:line="360" w:lineRule="auto"/>
        <w:jc w:val="center"/>
        <w:rPr>
          <w:b/>
          <w:caps/>
        </w:rPr>
      </w:pPr>
      <w:r w:rsidRPr="00871E99">
        <w:rPr>
          <w:b/>
          <w:caps/>
        </w:rPr>
        <w:t>О счетной палате Российской Федерации</w:t>
      </w:r>
      <w:r w:rsidR="00871E99">
        <w:rPr>
          <w:b/>
          <w:caps/>
        </w:rPr>
        <w:t>.</w:t>
      </w:r>
    </w:p>
    <w:p w:rsidR="00F22271" w:rsidRDefault="00F22271" w:rsidP="00D639D1">
      <w:pPr>
        <w:spacing w:line="360" w:lineRule="auto"/>
        <w:jc w:val="center"/>
        <w:rPr>
          <w:b/>
        </w:rPr>
      </w:pPr>
    </w:p>
    <w:p w:rsidR="00F22271" w:rsidRPr="00F22271" w:rsidRDefault="00F2227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b/>
          <w:bCs/>
          <w:sz w:val="24"/>
          <w:szCs w:val="24"/>
        </w:rPr>
        <w:t>Счетная палата Российской Федерации</w:t>
      </w:r>
      <w:r w:rsidRPr="00F22271">
        <w:rPr>
          <w:rFonts w:ascii="Times New Roman" w:hAnsi="Times New Roman"/>
          <w:sz w:val="24"/>
          <w:szCs w:val="24"/>
        </w:rPr>
        <w:t xml:space="preserve"> является постоянно действующим органом государственного финансового контроля, образуемым Федеральным Собранием Российской Федерации и подотчетным ему. </w:t>
      </w:r>
    </w:p>
    <w:p w:rsidR="00F22271" w:rsidRPr="00F22271" w:rsidRDefault="00F2227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Pr="00F22271">
        <w:rPr>
          <w:rFonts w:ascii="Times New Roman" w:hAnsi="Times New Roman"/>
          <w:b/>
          <w:bCs/>
          <w:sz w:val="24"/>
          <w:szCs w:val="24"/>
        </w:rPr>
        <w:t>Счетная палата</w:t>
      </w:r>
      <w:r w:rsidRPr="00F22271">
        <w:rPr>
          <w:rFonts w:ascii="Times New Roman" w:hAnsi="Times New Roman"/>
          <w:sz w:val="24"/>
          <w:szCs w:val="24"/>
        </w:rPr>
        <w:t xml:space="preserve"> руководствуется Конституцией Российской Федерации, настоящим Федеральным законом, другими законами Российской Федерации. В рамках задач, определенных действующим законодательством, </w:t>
      </w:r>
      <w:r w:rsidRPr="00F22271">
        <w:rPr>
          <w:rFonts w:ascii="Times New Roman" w:hAnsi="Times New Roman"/>
          <w:b/>
          <w:bCs/>
          <w:sz w:val="24"/>
          <w:szCs w:val="24"/>
        </w:rPr>
        <w:t>Счетная палата</w:t>
      </w:r>
      <w:r w:rsidRPr="00F22271">
        <w:rPr>
          <w:rFonts w:ascii="Times New Roman" w:hAnsi="Times New Roman"/>
          <w:sz w:val="24"/>
          <w:szCs w:val="24"/>
        </w:rPr>
        <w:t xml:space="preserve"> обладает организационной и функциональной независимостью. </w:t>
      </w:r>
    </w:p>
    <w:p w:rsidR="00F22271" w:rsidRPr="00F22271" w:rsidRDefault="00F2227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sz w:val="24"/>
          <w:szCs w:val="24"/>
        </w:rPr>
        <w:t xml:space="preserve">Председатель Счетной палаты Российской Федерации и половина состава ее аудиторов назначаются и освобождаются от должности Государственной Думой Федерального Собрания Российской Федерации, а заместитель Председателя Счетной палаты Российской Федерации и другая половина состава ее аудиторов - Советом Федерации Федерального Собрания. </w:t>
      </w:r>
    </w:p>
    <w:p w:rsidR="00F22271" w:rsidRPr="00F22271" w:rsidRDefault="00F2227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sz w:val="24"/>
          <w:szCs w:val="24"/>
        </w:rPr>
        <w:t xml:space="preserve">Срок полномочий Председателя Счетной палаты, заместителя Председателя Счетной палаты и аудиторов Счетной палаты составляет 6 лет. Деятельность Счетной палаты не может быть приостановлена в связи с роспуском Государственной Думы. </w:t>
      </w:r>
    </w:p>
    <w:p w:rsidR="005F1251" w:rsidRDefault="005F125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271" w:rsidRPr="00F22271" w:rsidRDefault="00F2227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271">
        <w:rPr>
          <w:rFonts w:ascii="Times New Roman" w:hAnsi="Times New Roman"/>
          <w:sz w:val="24"/>
          <w:szCs w:val="24"/>
        </w:rPr>
        <w:t xml:space="preserve">Счетная палата Российской Федерации как постоянно действующий независимый орган государственного финансового контроля осуществляет свою деятельность в соответствии с </w:t>
      </w:r>
      <w:r w:rsidRPr="00A9647E">
        <w:rPr>
          <w:rFonts w:ascii="Times New Roman" w:hAnsi="Times New Roman"/>
          <w:b/>
          <w:bCs/>
          <w:sz w:val="24"/>
          <w:szCs w:val="24"/>
        </w:rPr>
        <w:t>Конституцией Российской Федерации (статьи 101-103)</w:t>
      </w:r>
      <w:r w:rsidRPr="00F22271">
        <w:rPr>
          <w:rFonts w:ascii="Times New Roman" w:hAnsi="Times New Roman"/>
          <w:sz w:val="24"/>
          <w:szCs w:val="24"/>
        </w:rPr>
        <w:t xml:space="preserve">, </w:t>
      </w:r>
      <w:r w:rsidRPr="00A9647E">
        <w:rPr>
          <w:rFonts w:ascii="Times New Roman" w:hAnsi="Times New Roman"/>
          <w:b/>
          <w:bCs/>
          <w:sz w:val="24"/>
          <w:szCs w:val="24"/>
        </w:rPr>
        <w:t xml:space="preserve">Федеральным законом "О Счетной палате Российской Федерации" </w:t>
      </w:r>
      <w:r w:rsidRPr="00F22271">
        <w:rPr>
          <w:rFonts w:ascii="Times New Roman" w:hAnsi="Times New Roman"/>
          <w:sz w:val="24"/>
          <w:szCs w:val="24"/>
        </w:rPr>
        <w:t xml:space="preserve">, другими </w:t>
      </w:r>
      <w:r w:rsidRPr="00A9647E">
        <w:rPr>
          <w:rFonts w:ascii="Times New Roman" w:hAnsi="Times New Roman"/>
          <w:b/>
          <w:bCs/>
          <w:sz w:val="24"/>
          <w:szCs w:val="24"/>
        </w:rPr>
        <w:t>нормативными актами Российской Федерации.</w:t>
      </w:r>
      <w:r w:rsidRPr="00F22271">
        <w:rPr>
          <w:rFonts w:ascii="Times New Roman" w:hAnsi="Times New Roman"/>
          <w:sz w:val="24"/>
          <w:szCs w:val="24"/>
        </w:rPr>
        <w:t xml:space="preserve"> </w:t>
      </w:r>
    </w:p>
    <w:p w:rsidR="00F22271" w:rsidRDefault="00F22271" w:rsidP="00D639D1">
      <w:pPr>
        <w:spacing w:line="360" w:lineRule="auto"/>
        <w:jc w:val="center"/>
        <w:rPr>
          <w:b/>
        </w:rPr>
      </w:pPr>
    </w:p>
    <w:p w:rsidR="00D15B45" w:rsidRDefault="00D15B45" w:rsidP="00D639D1">
      <w:pPr>
        <w:spacing w:line="360" w:lineRule="auto"/>
        <w:jc w:val="center"/>
        <w:rPr>
          <w:b/>
        </w:rPr>
      </w:pPr>
      <w:r w:rsidRPr="00871E99">
        <w:rPr>
          <w:b/>
          <w:caps/>
        </w:rPr>
        <w:t>Состав счетной палаты</w:t>
      </w:r>
      <w:r w:rsidR="00871E99">
        <w:rPr>
          <w:b/>
        </w:rPr>
        <w:t>.</w:t>
      </w:r>
    </w:p>
    <w:p w:rsidR="00DA2AA3" w:rsidRDefault="00DA2AA3" w:rsidP="00D639D1">
      <w:pPr>
        <w:spacing w:line="360" w:lineRule="auto"/>
        <w:jc w:val="center"/>
        <w:rPr>
          <w:b/>
        </w:rPr>
      </w:pPr>
    </w:p>
    <w:p w:rsidR="00081B9F" w:rsidRPr="00DA2AA3" w:rsidRDefault="00081B9F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AA3">
        <w:rPr>
          <w:rFonts w:ascii="Times New Roman" w:hAnsi="Times New Roman"/>
          <w:bCs/>
          <w:sz w:val="24"/>
          <w:szCs w:val="24"/>
        </w:rPr>
        <w:t>Счетная палата</w:t>
      </w:r>
      <w:r w:rsidRPr="00DA2AA3">
        <w:rPr>
          <w:rFonts w:ascii="Times New Roman" w:hAnsi="Times New Roman"/>
          <w:sz w:val="24"/>
          <w:szCs w:val="24"/>
        </w:rPr>
        <w:t xml:space="preserve"> состоит из Председателя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, заместителя председателя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, аудиторов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, аппарата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. </w:t>
      </w:r>
    </w:p>
    <w:p w:rsidR="00D639D1" w:rsidRDefault="00FF049E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AA3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Pr="00DA2AA3">
        <w:rPr>
          <w:rFonts w:ascii="Times New Roman" w:hAnsi="Times New Roman"/>
          <w:b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назначается на должность Государственной Думой сроком на шесть лет. Постановление о назначении Председателя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принимается Государственной Думой большинством голосов от общего числа депутатов Государственной Думы. </w:t>
      </w:r>
    </w:p>
    <w:p w:rsidR="00FF049E" w:rsidRPr="00DA2AA3" w:rsidRDefault="00FF049E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AA3">
        <w:rPr>
          <w:rFonts w:ascii="Times New Roman" w:hAnsi="Times New Roman"/>
          <w:sz w:val="24"/>
          <w:szCs w:val="24"/>
        </w:rPr>
        <w:t xml:space="preserve">Председателем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может быть гражданин Российской Федерации, имеющий высшее образование и опыт профессиональной деятельности в области государственного управления, государственного контроля, экономики, финансов. </w:t>
      </w: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39D1" w:rsidRDefault="00FF049E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AA3"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DA2AA3">
        <w:rPr>
          <w:rFonts w:ascii="Times New Roman" w:hAnsi="Times New Roman"/>
          <w:sz w:val="24"/>
          <w:szCs w:val="24"/>
        </w:rPr>
        <w:t xml:space="preserve"> </w:t>
      </w:r>
      <w:r w:rsidRPr="00DA2AA3">
        <w:rPr>
          <w:rFonts w:ascii="Times New Roman" w:hAnsi="Times New Roman"/>
          <w:b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назначается на должность Советом Федерации сроком на шесть лет. Постановление о назначении заместителя Председателя </w:t>
      </w:r>
      <w:r w:rsidRPr="00DA2AA3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принимается большинством голосов от общего числа депутатов (членов) Совета Федерации. </w:t>
      </w:r>
    </w:p>
    <w:p w:rsidR="00FF049E" w:rsidRPr="00DA2AA3" w:rsidRDefault="00DA2AA3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кандидату совпадают с вышеперечисленными.</w:t>
      </w: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39D1" w:rsidRDefault="009C24CF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9D1">
        <w:rPr>
          <w:rFonts w:ascii="Times New Roman" w:hAnsi="Times New Roman"/>
          <w:b/>
          <w:sz w:val="24"/>
          <w:szCs w:val="24"/>
        </w:rPr>
        <w:t>Аудитор</w:t>
      </w:r>
      <w:r w:rsidR="00D639D1" w:rsidRPr="00D639D1">
        <w:rPr>
          <w:rFonts w:ascii="Times New Roman" w:hAnsi="Times New Roman"/>
          <w:b/>
          <w:sz w:val="24"/>
          <w:szCs w:val="24"/>
        </w:rPr>
        <w:t>ы</w:t>
      </w:r>
      <w:r w:rsidRPr="00D639D1">
        <w:rPr>
          <w:rFonts w:ascii="Times New Roman" w:hAnsi="Times New Roman"/>
          <w:b/>
          <w:sz w:val="24"/>
          <w:szCs w:val="24"/>
        </w:rPr>
        <w:t xml:space="preserve"> </w:t>
      </w:r>
      <w:r w:rsidRPr="00D639D1">
        <w:rPr>
          <w:rFonts w:ascii="Times New Roman" w:hAnsi="Times New Roman"/>
          <w:b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</w:t>
      </w:r>
      <w:r w:rsidR="00D639D1">
        <w:rPr>
          <w:rFonts w:ascii="Times New Roman" w:hAnsi="Times New Roman"/>
          <w:sz w:val="24"/>
          <w:szCs w:val="24"/>
        </w:rPr>
        <w:t xml:space="preserve">- </w:t>
      </w:r>
      <w:r w:rsidRPr="00DA2AA3">
        <w:rPr>
          <w:rFonts w:ascii="Times New Roman" w:hAnsi="Times New Roman"/>
          <w:sz w:val="24"/>
          <w:szCs w:val="24"/>
        </w:rPr>
        <w:t xml:space="preserve">должностные лица, возглавляющие определенные направления деятельности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, которые охватывают комплекс, группу или совокупность ряда доходных или расходных статей федерального бюджета, объединенных </w:t>
      </w:r>
      <w:r w:rsidR="00D639D1">
        <w:rPr>
          <w:rFonts w:ascii="Times New Roman" w:hAnsi="Times New Roman"/>
          <w:sz w:val="24"/>
          <w:szCs w:val="24"/>
        </w:rPr>
        <w:t>общим назначением</w:t>
      </w:r>
      <w:r w:rsidRPr="00DA2AA3">
        <w:rPr>
          <w:rFonts w:ascii="Times New Roman" w:hAnsi="Times New Roman"/>
          <w:sz w:val="24"/>
          <w:szCs w:val="24"/>
        </w:rPr>
        <w:t xml:space="preserve">. </w:t>
      </w:r>
      <w:r w:rsidRPr="00D639D1">
        <w:rPr>
          <w:rFonts w:ascii="Times New Roman" w:hAnsi="Times New Roman"/>
          <w:sz w:val="24"/>
          <w:szCs w:val="24"/>
        </w:rPr>
        <w:t xml:space="preserve">Конкретное содержание направления деятельности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, возглавляемого одним из аудиторов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, устанавливается </w:t>
      </w:r>
      <w:r w:rsidRPr="00D639D1">
        <w:rPr>
          <w:rFonts w:ascii="Times New Roman" w:hAnsi="Times New Roman"/>
          <w:b/>
          <w:sz w:val="24"/>
          <w:szCs w:val="24"/>
        </w:rPr>
        <w:t xml:space="preserve">Коллегией </w:t>
      </w:r>
      <w:r w:rsidRPr="00D639D1">
        <w:rPr>
          <w:rFonts w:ascii="Times New Roman" w:hAnsi="Times New Roman"/>
          <w:b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b/>
          <w:sz w:val="24"/>
          <w:szCs w:val="24"/>
        </w:rPr>
        <w:t xml:space="preserve">. </w:t>
      </w:r>
    </w:p>
    <w:p w:rsidR="009C24CF" w:rsidRPr="00DA2AA3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sz w:val="24"/>
          <w:szCs w:val="24"/>
        </w:rPr>
        <w:t xml:space="preserve">Аудиторами </w:t>
      </w:r>
      <w:r w:rsidR="009C24CF"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="009C24CF" w:rsidRPr="00DA2AA3">
        <w:rPr>
          <w:rFonts w:ascii="Times New Roman" w:hAnsi="Times New Roman"/>
          <w:sz w:val="24"/>
          <w:szCs w:val="24"/>
        </w:rPr>
        <w:t xml:space="preserve"> могут быть назначены граждане Российской Федерации, имеющие высшее образование и опыт профессиональной деятельности в области государственного контроля, экономики, финансов. </w:t>
      </w:r>
    </w:p>
    <w:p w:rsidR="00D639D1" w:rsidRDefault="009C24CF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Совет Федерации и Государственная Дума</w:t>
      </w:r>
      <w:r w:rsidRPr="00DA2AA3">
        <w:rPr>
          <w:rFonts w:ascii="Times New Roman" w:hAnsi="Times New Roman"/>
          <w:sz w:val="24"/>
          <w:szCs w:val="24"/>
        </w:rPr>
        <w:t xml:space="preserve"> </w:t>
      </w:r>
      <w:r w:rsidRPr="00D639D1">
        <w:rPr>
          <w:rFonts w:ascii="Times New Roman" w:hAnsi="Times New Roman"/>
          <w:sz w:val="24"/>
          <w:szCs w:val="24"/>
        </w:rPr>
        <w:t xml:space="preserve">назначают по шесть аудиторов сроком на шесть лет. </w:t>
      </w: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b/>
          <w:sz w:val="24"/>
          <w:szCs w:val="24"/>
        </w:rPr>
        <w:t>Коллег</w:t>
      </w:r>
      <w:r>
        <w:rPr>
          <w:rFonts w:ascii="Times New Roman" w:hAnsi="Times New Roman"/>
          <w:b/>
          <w:sz w:val="24"/>
          <w:szCs w:val="24"/>
        </w:rPr>
        <w:t>ия</w:t>
      </w:r>
      <w:r w:rsidRPr="00D639D1">
        <w:rPr>
          <w:rFonts w:ascii="Times New Roman" w:hAnsi="Times New Roman"/>
          <w:b/>
          <w:sz w:val="24"/>
          <w:szCs w:val="24"/>
        </w:rPr>
        <w:t xml:space="preserve"> </w:t>
      </w:r>
      <w:r w:rsidRPr="00D639D1">
        <w:rPr>
          <w:rFonts w:ascii="Times New Roman" w:hAnsi="Times New Roman"/>
          <w:b/>
          <w:bCs/>
          <w:sz w:val="24"/>
          <w:szCs w:val="24"/>
        </w:rPr>
        <w:t>Счетной палаты</w:t>
      </w:r>
      <w:r>
        <w:rPr>
          <w:rFonts w:ascii="Times New Roman" w:hAnsi="Times New Roman"/>
          <w:bCs/>
          <w:sz w:val="24"/>
          <w:szCs w:val="24"/>
        </w:rPr>
        <w:t xml:space="preserve"> – орган, образованный д</w:t>
      </w:r>
      <w:r w:rsidR="00960304" w:rsidRPr="00DA2AA3">
        <w:rPr>
          <w:rFonts w:ascii="Times New Roman" w:hAnsi="Times New Roman"/>
          <w:sz w:val="24"/>
          <w:szCs w:val="24"/>
        </w:rPr>
        <w:t xml:space="preserve">ля рассмотрения вопросов </w:t>
      </w:r>
      <w:r w:rsidR="00960304" w:rsidRPr="00D639D1">
        <w:rPr>
          <w:rFonts w:ascii="Times New Roman" w:hAnsi="Times New Roman"/>
          <w:sz w:val="24"/>
          <w:szCs w:val="24"/>
        </w:rPr>
        <w:t xml:space="preserve">планирования и организации работы </w:t>
      </w:r>
      <w:r w:rsidR="00960304"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="00960304" w:rsidRPr="00D639D1">
        <w:rPr>
          <w:rFonts w:ascii="Times New Roman" w:hAnsi="Times New Roman"/>
          <w:sz w:val="24"/>
          <w:szCs w:val="24"/>
        </w:rPr>
        <w:t>, методологии контрольно-</w:t>
      </w:r>
      <w:r w:rsidR="00960304" w:rsidRPr="00DA2AA3">
        <w:rPr>
          <w:rFonts w:ascii="Times New Roman" w:hAnsi="Times New Roman"/>
          <w:sz w:val="24"/>
          <w:szCs w:val="24"/>
        </w:rPr>
        <w:t>ревизионной деятельности, отчетов и информационных сообщений, направляемых Совету Федерации и Государственной Думе</w:t>
      </w:r>
      <w:r>
        <w:rPr>
          <w:rFonts w:ascii="Times New Roman" w:hAnsi="Times New Roman"/>
          <w:sz w:val="24"/>
          <w:szCs w:val="24"/>
        </w:rPr>
        <w:t>.</w:t>
      </w:r>
    </w:p>
    <w:p w:rsidR="00960304" w:rsidRPr="00D639D1" w:rsidRDefault="00960304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sz w:val="24"/>
          <w:szCs w:val="24"/>
        </w:rPr>
        <w:t xml:space="preserve"> В состав Коллегии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входят Председатель</w:t>
      </w:r>
      <w:r w:rsidRPr="00DA2AA3">
        <w:rPr>
          <w:rFonts w:ascii="Times New Roman" w:hAnsi="Times New Roman"/>
          <w:sz w:val="24"/>
          <w:szCs w:val="24"/>
        </w:rPr>
        <w:t xml:space="preserve">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, заместитель Председателя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и аудиторы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. </w:t>
      </w: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051" w:rsidRPr="00D639D1" w:rsidRDefault="00E1705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b/>
          <w:sz w:val="24"/>
          <w:szCs w:val="24"/>
        </w:rPr>
        <w:t xml:space="preserve">Аппарат </w:t>
      </w:r>
      <w:r w:rsidRPr="00D639D1">
        <w:rPr>
          <w:rFonts w:ascii="Times New Roman" w:hAnsi="Times New Roman"/>
          <w:b/>
          <w:bCs/>
          <w:sz w:val="24"/>
          <w:szCs w:val="24"/>
        </w:rPr>
        <w:t>Счетной палаты</w:t>
      </w:r>
      <w:r w:rsidRPr="00DA2AA3">
        <w:rPr>
          <w:rFonts w:ascii="Times New Roman" w:hAnsi="Times New Roman"/>
          <w:sz w:val="24"/>
          <w:szCs w:val="24"/>
        </w:rPr>
        <w:t xml:space="preserve"> </w:t>
      </w:r>
      <w:r w:rsidRPr="00D639D1">
        <w:rPr>
          <w:rFonts w:ascii="Times New Roman" w:hAnsi="Times New Roman"/>
          <w:sz w:val="24"/>
          <w:szCs w:val="24"/>
        </w:rPr>
        <w:t xml:space="preserve">состоит из инспекторов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и иных штатных сотрудников. В служебные обязанности инспекторов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входит непосредственная организация и проведение контроля в пределах компетенции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. </w:t>
      </w:r>
    </w:p>
    <w:p w:rsidR="00EE1F9F" w:rsidRDefault="00DA2AA3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sz w:val="24"/>
          <w:szCs w:val="24"/>
        </w:rPr>
        <w:t xml:space="preserve">Структуру и штатное расписание аппарата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утверждает Коллегия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по представлению Председателя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 xml:space="preserve"> в пределах средств на содержание </w:t>
      </w:r>
      <w:r w:rsidRPr="00D639D1">
        <w:rPr>
          <w:rFonts w:ascii="Times New Roman" w:hAnsi="Times New Roman"/>
          <w:bCs/>
          <w:sz w:val="24"/>
          <w:szCs w:val="24"/>
        </w:rPr>
        <w:t>Счетной палаты</w:t>
      </w:r>
      <w:r w:rsidRPr="00D639D1">
        <w:rPr>
          <w:rFonts w:ascii="Times New Roman" w:hAnsi="Times New Roman"/>
          <w:sz w:val="24"/>
          <w:szCs w:val="24"/>
        </w:rPr>
        <w:t>.</w:t>
      </w:r>
    </w:p>
    <w:p w:rsidR="00DA2AA3" w:rsidRPr="00D639D1" w:rsidRDefault="00DA2AA3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D1">
        <w:rPr>
          <w:rFonts w:ascii="Times New Roman" w:hAnsi="Times New Roman"/>
          <w:sz w:val="24"/>
          <w:szCs w:val="24"/>
        </w:rPr>
        <w:t xml:space="preserve"> </w:t>
      </w:r>
    </w:p>
    <w:p w:rsidR="00DF05D7" w:rsidRDefault="00911DE2" w:rsidP="00D639D1">
      <w:pPr>
        <w:spacing w:line="360" w:lineRule="auto"/>
        <w:jc w:val="center"/>
        <w:rPr>
          <w:b/>
        </w:rPr>
      </w:pPr>
      <w:r w:rsidRPr="00871E99">
        <w:rPr>
          <w:b/>
          <w:caps/>
        </w:rPr>
        <w:t>Основные задачи счетной палаты</w:t>
      </w:r>
      <w:r w:rsidR="00871E99">
        <w:rPr>
          <w:b/>
        </w:rPr>
        <w:t>.</w:t>
      </w:r>
    </w:p>
    <w:p w:rsidR="00983891" w:rsidRPr="00983891" w:rsidRDefault="00983891" w:rsidP="00D639D1">
      <w:pPr>
        <w:spacing w:line="360" w:lineRule="auto"/>
        <w:ind w:firstLine="709"/>
        <w:jc w:val="both"/>
        <w:rPr>
          <w:b/>
        </w:rPr>
      </w:pPr>
    </w:p>
    <w:p w:rsidR="00983891" w:rsidRPr="00983891" w:rsidRDefault="00911DE2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задачам Счетной палаты относятся</w:t>
      </w:r>
      <w:r w:rsidR="00983891" w:rsidRPr="00983891">
        <w:rPr>
          <w:rFonts w:ascii="Times New Roman" w:hAnsi="Times New Roman"/>
          <w:sz w:val="24"/>
          <w:szCs w:val="24"/>
        </w:rPr>
        <w:t xml:space="preserve">: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объемам, структуре и целевому назначению; определение эффективности и целесообразности расходов государственных средств и использования федеральной собственности;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оценка обоснованности доходных и расходных статей федерального бюджета и бюджетов федеральных внебюджетных фондов;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финансовые экспертизы проектов федеральных законов, а также нормативных правовых актов федеральных органов государственной власти, предусматривающих расходы, покрываемые за счет средств федерального бюджета, или влияющих на формирование и исполнение федерального бюджета и бюджетов федеральных внебюджетных фондов;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анализ выявленных отклонений от установленных показателей федерального бюджета и бюджетов федеральных внебюджетных фондов и подготовка предложений, направленных на их устранение, а также на совершенствование бюджетного процесса в целом; </w:t>
      </w:r>
    </w:p>
    <w:p w:rsidR="00983891" w:rsidRPr="00983891" w:rsidRDefault="00983891" w:rsidP="00D639D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Федерации, уполномоченных банках и иных финансово-кредитных учреждениях Российской Федерации; </w:t>
      </w:r>
    </w:p>
    <w:p w:rsidR="00911DE2" w:rsidRDefault="00983891" w:rsidP="00871E9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891">
        <w:rPr>
          <w:rFonts w:ascii="Times New Roman" w:hAnsi="Times New Roman"/>
          <w:sz w:val="24"/>
          <w:szCs w:val="24"/>
        </w:rPr>
        <w:t xml:space="preserve">-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мероприятий. </w:t>
      </w:r>
    </w:p>
    <w:p w:rsidR="00911DE2" w:rsidRDefault="00911DE2" w:rsidP="00D639D1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E99">
        <w:rPr>
          <w:rFonts w:ascii="Times New Roman" w:hAnsi="Times New Roman"/>
          <w:b/>
          <w:caps/>
          <w:sz w:val="24"/>
          <w:szCs w:val="24"/>
        </w:rPr>
        <w:t>Виды деятельности Счетной палаты</w:t>
      </w:r>
      <w:r w:rsidR="00871E99">
        <w:rPr>
          <w:rFonts w:ascii="Times New Roman" w:hAnsi="Times New Roman"/>
          <w:b/>
          <w:sz w:val="24"/>
          <w:szCs w:val="24"/>
        </w:rPr>
        <w:t>.</w:t>
      </w:r>
    </w:p>
    <w:p w:rsidR="00911DE2" w:rsidRDefault="00911DE2" w:rsidP="00D639D1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DE2" w:rsidRPr="00D15B45" w:rsidRDefault="00911DE2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 xml:space="preserve">В процессе реализации задач, </w:t>
      </w:r>
      <w:r w:rsidRPr="00D15B45">
        <w:rPr>
          <w:rFonts w:ascii="Times New Roman" w:hAnsi="Times New Roman"/>
          <w:b/>
          <w:bCs/>
          <w:sz w:val="24"/>
          <w:szCs w:val="24"/>
        </w:rPr>
        <w:t>Счетная палата</w:t>
      </w:r>
      <w:r w:rsidRPr="00D15B45">
        <w:rPr>
          <w:rFonts w:ascii="Times New Roman" w:hAnsi="Times New Roman"/>
          <w:sz w:val="24"/>
          <w:szCs w:val="24"/>
        </w:rPr>
        <w:t xml:space="preserve"> осуществляет следующие виды деятельности:</w:t>
      </w:r>
    </w:p>
    <w:p w:rsidR="00D15B45" w:rsidRPr="00D15B45" w:rsidRDefault="00911DE2" w:rsidP="00C10545">
      <w:pPr>
        <w:pStyle w:val="main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b/>
          <w:sz w:val="24"/>
          <w:szCs w:val="24"/>
        </w:rPr>
        <w:t>контрольно-ревизионную:</w:t>
      </w:r>
      <w:r w:rsidRPr="00D15B45">
        <w:rPr>
          <w:rFonts w:ascii="Times New Roman" w:hAnsi="Times New Roman"/>
          <w:sz w:val="24"/>
          <w:szCs w:val="24"/>
        </w:rPr>
        <w:t xml:space="preserve"> </w:t>
      </w:r>
    </w:p>
    <w:p w:rsidR="00D15B45" w:rsidRPr="00D15B45" w:rsidRDefault="00911DE2" w:rsidP="00D639D1">
      <w:pPr>
        <w:pStyle w:val="main"/>
        <w:numPr>
          <w:ilvl w:val="0"/>
          <w:numId w:val="8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 xml:space="preserve">организацию и проведение оперативного контроля за исполнением федерального бюджета в отчетном году; </w:t>
      </w:r>
    </w:p>
    <w:p w:rsidR="00D15B45" w:rsidRPr="00D15B45" w:rsidRDefault="00911DE2" w:rsidP="00D639D1">
      <w:pPr>
        <w:pStyle w:val="main"/>
        <w:numPr>
          <w:ilvl w:val="0"/>
          <w:numId w:val="8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 xml:space="preserve">проведение комплексных ревизий и тематических проверок по отдельным разделам и статьям федерального бюджета, бюджетов федеральных внебюджетных фондов; </w:t>
      </w:r>
    </w:p>
    <w:p w:rsidR="00911DE2" w:rsidRPr="00D15B45" w:rsidRDefault="00911DE2" w:rsidP="00D639D1">
      <w:pPr>
        <w:pStyle w:val="main"/>
        <w:numPr>
          <w:ilvl w:val="0"/>
          <w:numId w:val="8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>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году.</w:t>
      </w:r>
    </w:p>
    <w:p w:rsidR="00D15B45" w:rsidRPr="00D15B45" w:rsidRDefault="00911DE2" w:rsidP="00C10545">
      <w:pPr>
        <w:pStyle w:val="main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b/>
          <w:sz w:val="24"/>
          <w:szCs w:val="24"/>
        </w:rPr>
        <w:t>экспертно-аналитическую:</w:t>
      </w:r>
      <w:r w:rsidRPr="00D15B45">
        <w:rPr>
          <w:rFonts w:ascii="Times New Roman" w:hAnsi="Times New Roman"/>
          <w:sz w:val="24"/>
          <w:szCs w:val="24"/>
        </w:rPr>
        <w:t xml:space="preserve"> </w:t>
      </w:r>
    </w:p>
    <w:p w:rsidR="00D15B45" w:rsidRPr="00D15B45" w:rsidRDefault="00911DE2" w:rsidP="00D639D1">
      <w:pPr>
        <w:pStyle w:val="main"/>
        <w:numPr>
          <w:ilvl w:val="0"/>
          <w:numId w:val="9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 xml:space="preserve">экспертизу проектов федерального бюджета, законов и иных нормативных правовых актов, международных договоров Российской Федерации, федеральных программ и иных документов, затрагивающих вопросы федерального бюджета и финансов Российской Федерации; </w:t>
      </w:r>
    </w:p>
    <w:p w:rsidR="00D15B45" w:rsidRPr="00D15B45" w:rsidRDefault="00911DE2" w:rsidP="00D639D1">
      <w:pPr>
        <w:pStyle w:val="main"/>
        <w:numPr>
          <w:ilvl w:val="0"/>
          <w:numId w:val="9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>анализ и исследование нарушений и отклонений в бюджетном процессе, подготовку и внесение в Совет Федерации и Государственную Думу предложений по их устранению, а также по совершенствованию бюджетного законодательства в целом</w:t>
      </w:r>
      <w:r w:rsidR="00D15B45" w:rsidRPr="00D15B45">
        <w:rPr>
          <w:rFonts w:ascii="Times New Roman" w:hAnsi="Times New Roman"/>
          <w:sz w:val="24"/>
          <w:szCs w:val="24"/>
        </w:rPr>
        <w:t xml:space="preserve">; </w:t>
      </w:r>
    </w:p>
    <w:p w:rsidR="00D15B45" w:rsidRPr="00D15B45" w:rsidRDefault="00D15B45" w:rsidP="00D639D1">
      <w:pPr>
        <w:pStyle w:val="main"/>
        <w:numPr>
          <w:ilvl w:val="0"/>
          <w:numId w:val="9"/>
        </w:numPr>
        <w:spacing w:before="0" w:beforeAutospacing="0" w:after="0" w:afterAutospacing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15B45">
        <w:rPr>
          <w:rFonts w:ascii="Times New Roman" w:hAnsi="Times New Roman"/>
          <w:sz w:val="24"/>
          <w:szCs w:val="24"/>
        </w:rPr>
        <w:t xml:space="preserve">подготовку и представление заключений и ответов на запросы органов государственной власти Российской Федерации. </w:t>
      </w:r>
    </w:p>
    <w:p w:rsidR="00EE1F9F" w:rsidRDefault="00EE1F9F" w:rsidP="00C10545">
      <w:pPr>
        <w:pStyle w:val="main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911DE2" w:rsidRPr="00D15B45">
        <w:rPr>
          <w:rFonts w:ascii="Times New Roman" w:hAnsi="Times New Roman"/>
          <w:b/>
          <w:sz w:val="24"/>
          <w:szCs w:val="24"/>
        </w:rPr>
        <w:t>нформационную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5B45">
        <w:rPr>
          <w:rFonts w:ascii="Times New Roman" w:hAnsi="Times New Roman"/>
          <w:b/>
          <w:sz w:val="24"/>
          <w:szCs w:val="24"/>
        </w:rPr>
        <w:t>и иные виды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11DE2" w:rsidRPr="00EE1F9F" w:rsidRDefault="00EE1F9F" w:rsidP="00EE1F9F">
      <w:pPr>
        <w:pStyle w:val="main"/>
        <w:numPr>
          <w:ilvl w:val="0"/>
          <w:numId w:val="11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 w:rsidRPr="00EE1F9F">
        <w:rPr>
          <w:rFonts w:ascii="Times New Roman" w:hAnsi="Times New Roman"/>
          <w:sz w:val="24"/>
          <w:szCs w:val="24"/>
        </w:rPr>
        <w:t>счетная палата должна регулярно предоставлять сведения о своей деятельности средствам массовой информации.</w:t>
      </w:r>
    </w:p>
    <w:p w:rsidR="00D15B45" w:rsidRDefault="00D15B45" w:rsidP="00C10545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9D1" w:rsidRPr="00C10545" w:rsidRDefault="00D639D1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D28">
        <w:rPr>
          <w:rFonts w:ascii="Times New Roman" w:hAnsi="Times New Roman"/>
          <w:b/>
          <w:bCs/>
          <w:caps/>
          <w:sz w:val="24"/>
          <w:szCs w:val="24"/>
        </w:rPr>
        <w:t>Область действия контрольных полномочий Счетной палаты</w:t>
      </w:r>
      <w:r w:rsidR="00BB2D28">
        <w:rPr>
          <w:rFonts w:ascii="Times New Roman" w:hAnsi="Times New Roman"/>
          <w:b/>
          <w:bCs/>
          <w:sz w:val="24"/>
          <w:szCs w:val="24"/>
        </w:rPr>
        <w:t>.</w:t>
      </w:r>
    </w:p>
    <w:p w:rsidR="00C10545" w:rsidRDefault="00C10545" w:rsidP="00C10545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545" w:rsidRDefault="00D639D1" w:rsidP="00C10545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545">
        <w:rPr>
          <w:rFonts w:ascii="Times New Roman" w:hAnsi="Times New Roman"/>
          <w:sz w:val="24"/>
          <w:szCs w:val="24"/>
        </w:rPr>
        <w:t xml:space="preserve">Контрольные полномочия </w:t>
      </w:r>
      <w:r w:rsidRPr="00C10545">
        <w:rPr>
          <w:rFonts w:ascii="Times New Roman" w:hAnsi="Times New Roman"/>
          <w:bCs/>
          <w:sz w:val="24"/>
          <w:szCs w:val="24"/>
        </w:rPr>
        <w:t>Счетной палаты</w:t>
      </w:r>
      <w:r w:rsidRPr="00C10545">
        <w:rPr>
          <w:rFonts w:ascii="Times New Roman" w:hAnsi="Times New Roman"/>
          <w:sz w:val="24"/>
          <w:szCs w:val="24"/>
        </w:rPr>
        <w:t xml:space="preserve"> распространяются</w:t>
      </w:r>
      <w:r w:rsidR="00C10545">
        <w:rPr>
          <w:rFonts w:ascii="Times New Roman" w:hAnsi="Times New Roman"/>
          <w:sz w:val="24"/>
          <w:szCs w:val="24"/>
        </w:rPr>
        <w:t>:</w:t>
      </w:r>
    </w:p>
    <w:p w:rsidR="00C10545" w:rsidRDefault="00C10545" w:rsidP="00C10545">
      <w:pPr>
        <w:pStyle w:val="main"/>
        <w:numPr>
          <w:ilvl w:val="0"/>
          <w:numId w:val="10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639D1" w:rsidRPr="00C10545">
        <w:rPr>
          <w:rFonts w:ascii="Times New Roman" w:hAnsi="Times New Roman"/>
          <w:sz w:val="24"/>
          <w:szCs w:val="24"/>
        </w:rPr>
        <w:t xml:space="preserve">все государственные органы (в том числе их аппараты) и учреждения в Российской Федерации, </w:t>
      </w:r>
    </w:p>
    <w:p w:rsidR="00C10545" w:rsidRDefault="00C10545" w:rsidP="00C10545">
      <w:pPr>
        <w:pStyle w:val="main"/>
        <w:numPr>
          <w:ilvl w:val="0"/>
          <w:numId w:val="10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федеральные внебюджетные фонды,</w:t>
      </w:r>
    </w:p>
    <w:p w:rsidR="00C10545" w:rsidRDefault="00C10545" w:rsidP="00C10545">
      <w:pPr>
        <w:pStyle w:val="main"/>
        <w:numPr>
          <w:ilvl w:val="0"/>
          <w:numId w:val="10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639D1" w:rsidRPr="00C10545">
        <w:rPr>
          <w:rFonts w:ascii="Times New Roman" w:hAnsi="Times New Roman"/>
          <w:sz w:val="24"/>
          <w:szCs w:val="24"/>
        </w:rPr>
        <w:t xml:space="preserve">органы местного самоуправления, </w:t>
      </w:r>
    </w:p>
    <w:p w:rsidR="00C10545" w:rsidRDefault="00C10545" w:rsidP="00C10545">
      <w:pPr>
        <w:pStyle w:val="main"/>
        <w:numPr>
          <w:ilvl w:val="0"/>
          <w:numId w:val="10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639D1" w:rsidRPr="00C10545">
        <w:rPr>
          <w:rFonts w:ascii="Times New Roman" w:hAnsi="Times New Roman"/>
          <w:sz w:val="24"/>
          <w:szCs w:val="24"/>
        </w:rPr>
        <w:t xml:space="preserve">предприятия, организации, банки, страховые компании и другие финансово-кредитные учреждения, их союзы, ассоциации и иные объединения вне зависимости от видов </w:t>
      </w:r>
      <w:r>
        <w:rPr>
          <w:rFonts w:ascii="Times New Roman" w:hAnsi="Times New Roman"/>
          <w:sz w:val="24"/>
          <w:szCs w:val="24"/>
        </w:rPr>
        <w:t>и форм собственности</w:t>
      </w:r>
      <w:r w:rsidR="00D639D1" w:rsidRPr="00C10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639D1" w:rsidRPr="00C10545">
        <w:rPr>
          <w:rFonts w:ascii="Times New Roman" w:hAnsi="Times New Roman"/>
          <w:sz w:val="24"/>
          <w:szCs w:val="24"/>
        </w:rPr>
        <w:t>если они получают, перечисляют, используют средства из федерального бюджета или используют федеральную собственность либо управляют ею, а также имеют предоставленные федеральным законодательством или федеральными органами государственной власти налоговые, таможенные и иные льготы и преимущества</w:t>
      </w:r>
      <w:r>
        <w:rPr>
          <w:rFonts w:ascii="Times New Roman" w:hAnsi="Times New Roman"/>
          <w:sz w:val="24"/>
          <w:szCs w:val="24"/>
        </w:rPr>
        <w:t>);</w:t>
      </w:r>
    </w:p>
    <w:p w:rsidR="00C10545" w:rsidRDefault="00C10545" w:rsidP="00C10545">
      <w:pPr>
        <w:pStyle w:val="main"/>
        <w:numPr>
          <w:ilvl w:val="0"/>
          <w:numId w:val="10"/>
        </w:numPr>
        <w:spacing w:before="0" w:beforeAutospacing="0" w:after="0" w:afterAutospacing="0" w:line="36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639D1" w:rsidRPr="00C10545">
        <w:rPr>
          <w:rFonts w:ascii="Times New Roman" w:hAnsi="Times New Roman"/>
          <w:sz w:val="24"/>
          <w:szCs w:val="24"/>
        </w:rPr>
        <w:t xml:space="preserve">деятельность общественных объединений, негосударственных фондов и иных негосударственных некоммерческих организаций контрольные полномочия </w:t>
      </w:r>
      <w:r w:rsidR="00D639D1" w:rsidRPr="00C10545">
        <w:rPr>
          <w:rFonts w:ascii="Times New Roman" w:hAnsi="Times New Roman"/>
          <w:bCs/>
          <w:sz w:val="24"/>
          <w:szCs w:val="24"/>
        </w:rPr>
        <w:t>Счетной палаты</w:t>
      </w:r>
      <w:r w:rsidR="00D639D1" w:rsidRPr="00C10545">
        <w:rPr>
          <w:rFonts w:ascii="Times New Roman" w:hAnsi="Times New Roman"/>
          <w:sz w:val="24"/>
          <w:szCs w:val="24"/>
        </w:rPr>
        <w:t xml:space="preserve"> распространяются в части, связанной с получением, перечислением или использованием ими средств федерального бюджета, использованием федеральной собственности и управлением ею, а также в части предоставленных федеральным законодательством или федеральными органами государственной власти налоговых, таможенных и иных льгот и преимуществ.</w:t>
      </w:r>
    </w:p>
    <w:p w:rsidR="00856308" w:rsidRDefault="00FE1B16" w:rsidP="00BD5ECD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Счетная палата вправе проводить комплексные ревизии и тематические проверки. При проведении таких проверок должностные лица </w:t>
      </w:r>
      <w:r w:rsidR="00856308">
        <w:rPr>
          <w:rFonts w:ascii="Times New Roman" w:hAnsi="Times New Roman"/>
          <w:sz w:val="24"/>
          <w:szCs w:val="24"/>
        </w:rPr>
        <w:t xml:space="preserve">Счетной палаты </w:t>
      </w:r>
      <w:r>
        <w:rPr>
          <w:rFonts w:ascii="Times New Roman" w:hAnsi="Times New Roman"/>
          <w:sz w:val="24"/>
          <w:szCs w:val="24"/>
        </w:rPr>
        <w:t xml:space="preserve">не должны </w:t>
      </w:r>
      <w:r w:rsidR="00856308">
        <w:rPr>
          <w:rFonts w:ascii="Times New Roman" w:hAnsi="Times New Roman"/>
          <w:sz w:val="24"/>
          <w:szCs w:val="24"/>
        </w:rPr>
        <w:t>вмешиваться в оперативную деятельность проверяемых организаций, а так же предавать гласности свои выводы до завершения ревизии (проверки) и оформления ее результатов. О результатах проведенных ревизий и проверок Счетная палата информирует Совет Федерации и Государственную Думу.</w:t>
      </w:r>
    </w:p>
    <w:p w:rsidR="00856308" w:rsidRDefault="00856308" w:rsidP="00BD5ECD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 Счетная палата направляет органам государственной власти, руководителям проверяемых организаций представления для принятия мер по устранению выявленных нарушений, возмещению причиненного государству ущерба, привлечению к ответственности виновных должностных лиц.</w:t>
      </w:r>
    </w:p>
    <w:p w:rsidR="00856308" w:rsidRDefault="00856308" w:rsidP="00BD5ECD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 выявления нарушений в хозяйственной, финансовой и коммерческой деятельности, наносящих государству ущерб и требующих в связи с этим пресечения, Счетная палата имеет право давать администрации проверяемой организации обязательные для исполнения предписания. При неоднократном неисполнении или ненадлежащем исполнении предписаний Счетная палата вправе по согласованию с Государственной Думой принять решение о приостановлении всех видов финансовых, платежных и расчетных операций по банковским счетам проверяемых организаций. Предписание может быть обжаловано в судебном порядке.</w:t>
      </w:r>
    </w:p>
    <w:p w:rsidR="00FE1B16" w:rsidRDefault="00FE1B16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9D1" w:rsidRDefault="00FE1B16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BB2D28" w:rsidRDefault="00FE1B16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B2D28">
        <w:rPr>
          <w:rFonts w:ascii="Times New Roman" w:hAnsi="Times New Roman"/>
          <w:b/>
          <w:caps/>
          <w:sz w:val="24"/>
          <w:szCs w:val="24"/>
        </w:rPr>
        <w:t xml:space="preserve">Роль Счетной палаты РФ в системе </w:t>
      </w:r>
    </w:p>
    <w:p w:rsidR="00FE1B16" w:rsidRPr="00BB2D28" w:rsidRDefault="00FE1B16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B2D28">
        <w:rPr>
          <w:rFonts w:ascii="Times New Roman" w:hAnsi="Times New Roman"/>
          <w:b/>
          <w:caps/>
          <w:sz w:val="24"/>
          <w:szCs w:val="24"/>
        </w:rPr>
        <w:t>государственного финансового контроля</w:t>
      </w:r>
    </w:p>
    <w:p w:rsidR="00FE1B16" w:rsidRPr="00BB2D28" w:rsidRDefault="00FE1B16" w:rsidP="00C10545">
      <w:pPr>
        <w:pStyle w:val="mai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B2D28">
        <w:rPr>
          <w:rFonts w:ascii="Times New Roman" w:hAnsi="Times New Roman"/>
          <w:b/>
          <w:caps/>
          <w:sz w:val="24"/>
          <w:szCs w:val="24"/>
        </w:rPr>
        <w:t>и взаимодействие с другими организациями.</w:t>
      </w:r>
    </w:p>
    <w:p w:rsidR="00FE1B16" w:rsidRDefault="00FE1B16" w:rsidP="00FE1B16">
      <w:pPr>
        <w:spacing w:line="360" w:lineRule="auto"/>
        <w:ind w:firstLine="709"/>
        <w:jc w:val="both"/>
      </w:pPr>
    </w:p>
    <w:p w:rsidR="00FE1B16" w:rsidRPr="00983891" w:rsidRDefault="00FE1B16" w:rsidP="00FE1B16">
      <w:pPr>
        <w:spacing w:line="360" w:lineRule="auto"/>
        <w:ind w:firstLine="709"/>
        <w:jc w:val="both"/>
        <w:rPr>
          <w:b/>
        </w:rPr>
      </w:pPr>
      <w:r w:rsidRPr="00983891">
        <w:t xml:space="preserve">По существу, Закон направил деятельность Счетной палаты на реализацию права государства законными путями обеспечивать свои финансовые интересы и финансовые интересы граждан России, на приумножение и эффективное использование государственных финансовых средств, средств федеральных внебюджетных фондов, имущества находящегося в федеральной собственности, закрепленного за государственными предприятиями и учреждениями. </w:t>
      </w:r>
      <w:r>
        <w:rPr>
          <w:b/>
        </w:rPr>
        <w:t xml:space="preserve">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В целях повышения результативности деятельности Счетной палаты Российской Федерации за последний год значительно активизировалась работа по организации взаимодействия с органами государственной власти. Руководство Счетной палаты и правоохранительных органов реализовало ряд мер по приданию такому взаимодействию постоянного и системного характера.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Счетной палатой были подписаны </w:t>
      </w:r>
      <w:r w:rsidRPr="00A9647E">
        <w:rPr>
          <w:rFonts w:ascii="Times New Roman" w:hAnsi="Times New Roman"/>
          <w:b/>
          <w:bCs/>
          <w:sz w:val="24"/>
          <w:szCs w:val="24"/>
        </w:rPr>
        <w:t>соглашения о сотрудничестве и взаимодействии с рядом правоохранительных органов и другими органами государственной власти.</w:t>
      </w:r>
      <w:r w:rsidRPr="00FE1B16">
        <w:rPr>
          <w:rFonts w:ascii="Times New Roman" w:hAnsi="Times New Roman"/>
          <w:sz w:val="24"/>
          <w:szCs w:val="24"/>
        </w:rPr>
        <w:t xml:space="preserve">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С учетом заключенного с Генеральной прокуратурой Российской Федерации в 1999 году </w:t>
      </w:r>
      <w:r w:rsidRPr="00A9647E">
        <w:rPr>
          <w:rFonts w:ascii="Times New Roman" w:hAnsi="Times New Roman"/>
          <w:b/>
          <w:bCs/>
          <w:sz w:val="24"/>
          <w:szCs w:val="24"/>
        </w:rPr>
        <w:t>Совместного решения</w:t>
      </w:r>
      <w:r w:rsidRPr="00FE1B16">
        <w:rPr>
          <w:rFonts w:ascii="Times New Roman" w:hAnsi="Times New Roman"/>
          <w:sz w:val="24"/>
          <w:szCs w:val="24"/>
        </w:rPr>
        <w:t xml:space="preserve"> была сформирована ведомственная нормативная база по организации взаимодействия, в 2000 году принято решение совместной коллегии Генеральной прокуратуры Российской Федерации и Счетной палаты "О состоянии взаимодействия органов прокуратуры и Счетной палаты Российской Федерации" и издан соответствующий совместный приказ.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В 2000 году с целью активизации работы Счетной палаты с правоохранительными органами было создано </w:t>
      </w:r>
      <w:r w:rsidRPr="00FE1B16">
        <w:rPr>
          <w:rFonts w:ascii="Times New Roman" w:hAnsi="Times New Roman"/>
          <w:b/>
          <w:sz w:val="24"/>
          <w:szCs w:val="24"/>
          <w:u w:val="single"/>
        </w:rPr>
        <w:t>Управление по взаимодействию с органами государственной власти</w:t>
      </w:r>
      <w:r w:rsidRPr="00FE1B16">
        <w:rPr>
          <w:rFonts w:ascii="Times New Roman" w:hAnsi="Times New Roman"/>
          <w:sz w:val="24"/>
          <w:szCs w:val="24"/>
        </w:rPr>
        <w:t xml:space="preserve">. Им были разработаны методические рекомендации по взаимодействию между Счетной палатой и правоохранительными органами при проведении контрольно-ревизионных мероприятий.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Одним из важнейших направлений деятельности Счетной палаты является обеспечение эффективного взаимодействия с контрольно-счетными органами субъектов Российской Федерации.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В целях повышения эффективности государственного финансового контроля и координации деятельности контрольно-счетных органов в декабре 2000 года была создана </w:t>
      </w:r>
      <w:r w:rsidRPr="00A9647E">
        <w:rPr>
          <w:rFonts w:ascii="Times New Roman" w:hAnsi="Times New Roman"/>
          <w:b/>
          <w:bCs/>
          <w:sz w:val="24"/>
          <w:szCs w:val="24"/>
        </w:rPr>
        <w:t>Ассоциация контрольно-счетных органов Российской Федерации</w:t>
      </w:r>
      <w:r w:rsidRPr="00FE1B16">
        <w:rPr>
          <w:rFonts w:ascii="Times New Roman" w:hAnsi="Times New Roman"/>
          <w:sz w:val="24"/>
          <w:szCs w:val="24"/>
        </w:rPr>
        <w:t xml:space="preserve">. Ассоциация призвана содействовать разработке и внедрению унифицированной системы контроля за формированием и исполнением бюджетов всех уровней бюджетной системы Российской Федерации, оказывать контрольно-счетным органам информационную, методическую и правовую помощь. В настоящее время в Ассоциацию входят Счетная палата Российской Федерации, 81 контрольно-счетный орган субъектов Российской Федерации и </w:t>
      </w:r>
      <w:r w:rsidRPr="00A9647E">
        <w:rPr>
          <w:rFonts w:ascii="Times New Roman" w:hAnsi="Times New Roman"/>
          <w:b/>
          <w:bCs/>
          <w:sz w:val="24"/>
          <w:szCs w:val="24"/>
        </w:rPr>
        <w:t>Союз муниципальных контрольно-счетных органов</w:t>
      </w:r>
      <w:r w:rsidRPr="00FE1B16">
        <w:rPr>
          <w:rFonts w:ascii="Times New Roman" w:hAnsi="Times New Roman"/>
          <w:sz w:val="24"/>
          <w:szCs w:val="24"/>
        </w:rPr>
        <w:t xml:space="preserve">. Во всех федеральных округах открыты и работают отделения Ассоциации.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Большое значение придается работе в рамках </w:t>
      </w:r>
      <w:r w:rsidRPr="00A9647E">
        <w:rPr>
          <w:rFonts w:ascii="Times New Roman" w:hAnsi="Times New Roman"/>
          <w:b/>
          <w:bCs/>
          <w:sz w:val="24"/>
          <w:szCs w:val="24"/>
        </w:rPr>
        <w:t>соглашений о взаимодействии между Счетной палатой и полномочными представителями Президента Российской Федерации</w:t>
      </w:r>
      <w:r w:rsidRPr="00FE1B16">
        <w:rPr>
          <w:rFonts w:ascii="Times New Roman" w:hAnsi="Times New Roman"/>
          <w:sz w:val="24"/>
          <w:szCs w:val="24"/>
        </w:rPr>
        <w:t xml:space="preserve"> и </w:t>
      </w:r>
      <w:r w:rsidRPr="00A9647E">
        <w:rPr>
          <w:rFonts w:ascii="Times New Roman" w:hAnsi="Times New Roman"/>
          <w:b/>
          <w:bCs/>
          <w:sz w:val="24"/>
          <w:szCs w:val="24"/>
        </w:rPr>
        <w:t>соглашений о сотрудничестве между Счетной палатой и контрольно-счетными органами субъектов Российской Федерации</w:t>
      </w:r>
      <w:r w:rsidRPr="00FE1B16">
        <w:rPr>
          <w:rFonts w:ascii="Times New Roman" w:hAnsi="Times New Roman"/>
          <w:sz w:val="24"/>
          <w:szCs w:val="24"/>
        </w:rPr>
        <w:t xml:space="preserve">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47E">
        <w:rPr>
          <w:rFonts w:ascii="Times New Roman" w:hAnsi="Times New Roman"/>
          <w:b/>
          <w:bCs/>
          <w:sz w:val="24"/>
          <w:szCs w:val="24"/>
        </w:rPr>
        <w:t>Президиум</w:t>
      </w:r>
      <w:r w:rsidRPr="00FE1B16">
        <w:rPr>
          <w:rFonts w:ascii="Times New Roman" w:hAnsi="Times New Roman"/>
          <w:sz w:val="24"/>
          <w:szCs w:val="24"/>
        </w:rPr>
        <w:t xml:space="preserve"> и отделения Ассоциации проводят конференции, семинары и “круглые столы”, на которых обсуждаются актуальные проблемы совершенствования государственного финансового контроля, изучают и распространяют передовой опыт, при содействии Экспертно-консультативного совета при Председателе Счетной палаты совместно с Издательским домом “Финансовый контроль” издают научно-методические и информационные материалы, на базе ведущих экономических и финансовых ВУЗов страны организуют повышение квалификации руководителей и сотрудников контрольно-счетных органов. Ассоциация проводит ежегодный </w:t>
      </w:r>
      <w:r w:rsidRPr="00A9647E">
        <w:rPr>
          <w:rFonts w:ascii="Times New Roman" w:hAnsi="Times New Roman"/>
          <w:b/>
          <w:bCs/>
          <w:sz w:val="24"/>
          <w:szCs w:val="24"/>
        </w:rPr>
        <w:t>конкурс на звание “Лучший финансовый контролер России”</w:t>
      </w:r>
      <w:r w:rsidRPr="00FE1B16">
        <w:rPr>
          <w:rFonts w:ascii="Times New Roman" w:hAnsi="Times New Roman"/>
          <w:sz w:val="24"/>
          <w:szCs w:val="24"/>
        </w:rPr>
        <w:t xml:space="preserve">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В Ассоциации принят </w:t>
      </w:r>
      <w:r w:rsidRPr="00A9647E">
        <w:rPr>
          <w:rFonts w:ascii="Times New Roman" w:hAnsi="Times New Roman"/>
          <w:b/>
          <w:bCs/>
          <w:sz w:val="24"/>
          <w:szCs w:val="24"/>
        </w:rPr>
        <w:t>Этический кодекс сотрудников контрольно-счетных органов Российской Федерации</w:t>
      </w:r>
      <w:r w:rsidRPr="00FE1B16">
        <w:rPr>
          <w:rFonts w:ascii="Times New Roman" w:hAnsi="Times New Roman"/>
          <w:sz w:val="24"/>
          <w:szCs w:val="24"/>
        </w:rPr>
        <w:t xml:space="preserve">. </w:t>
      </w:r>
    </w:p>
    <w:p w:rsidR="00BD5ECD" w:rsidRPr="00FE1B16" w:rsidRDefault="00BD5ECD" w:rsidP="00FE1B16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B16">
        <w:rPr>
          <w:rFonts w:ascii="Times New Roman" w:hAnsi="Times New Roman"/>
          <w:sz w:val="24"/>
          <w:szCs w:val="24"/>
        </w:rPr>
        <w:t xml:space="preserve">В целях координации работы членов Ассоциации контрольно-счетных органов Российской Федерации в сфере научного и методического обеспечения контрольно-ревизионной, экспертно-аналитической и иных видов их деятельности, а также обобщения и распространения передового опыта работы контрольно-счетных органов Российской Федерации 26 февраля 2003 года образован </w:t>
      </w:r>
      <w:r w:rsidRPr="00A9647E">
        <w:rPr>
          <w:rFonts w:ascii="Times New Roman" w:hAnsi="Times New Roman"/>
          <w:b/>
          <w:bCs/>
          <w:sz w:val="24"/>
          <w:szCs w:val="24"/>
        </w:rPr>
        <w:t>Научно-методический совет Ассоциации контрольно-счетных органов Российской Федерации</w:t>
      </w:r>
      <w:r w:rsidRPr="00FE1B16">
        <w:rPr>
          <w:rFonts w:ascii="Times New Roman" w:hAnsi="Times New Roman"/>
          <w:sz w:val="24"/>
          <w:szCs w:val="24"/>
        </w:rPr>
        <w:t xml:space="preserve">. </w:t>
      </w:r>
    </w:p>
    <w:p w:rsidR="00D639D1" w:rsidRDefault="00D639D1" w:rsidP="00D639D1">
      <w:pPr>
        <w:pStyle w:val="mai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8C7" w:rsidRDefault="003578C7" w:rsidP="00EE1F9F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повышения эффективности деятельности Счетной палаты, самой </w:t>
      </w:r>
      <w:r w:rsidRPr="00F22271">
        <w:rPr>
          <w:rFonts w:ascii="Times New Roman" w:hAnsi="Times New Roman"/>
          <w:sz w:val="24"/>
          <w:szCs w:val="24"/>
        </w:rPr>
        <w:t>Счетной палатой был подготовлен ряд законодательных инициатив, направленных на развитие и совершенствование правовой основы государственного финансового контроля и уси</w:t>
      </w:r>
      <w:r>
        <w:rPr>
          <w:rFonts w:ascii="Times New Roman" w:hAnsi="Times New Roman"/>
          <w:sz w:val="24"/>
          <w:szCs w:val="24"/>
        </w:rPr>
        <w:t xml:space="preserve">ление роли самой Счетной палаты. </w:t>
      </w:r>
    </w:p>
    <w:p w:rsidR="00EE1F9F" w:rsidRPr="00F22271" w:rsidRDefault="003578C7" w:rsidP="00EE1F9F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22271">
        <w:rPr>
          <w:rFonts w:ascii="Times New Roman" w:hAnsi="Times New Roman"/>
          <w:sz w:val="24"/>
          <w:szCs w:val="24"/>
        </w:rPr>
        <w:t xml:space="preserve">а время, прошедшее после формирования Счетной палаты, в законодательство Российской Федерации не вносилось существенных изменений и дополнений, направленных на совершенствование государственного финансового контроля и, в том числе, направленных на совершенствование деятельности Счетной палаты. </w:t>
      </w:r>
      <w:r>
        <w:rPr>
          <w:rFonts w:ascii="Times New Roman" w:hAnsi="Times New Roman"/>
          <w:sz w:val="24"/>
          <w:szCs w:val="24"/>
        </w:rPr>
        <w:t>При этом и</w:t>
      </w:r>
      <w:r w:rsidRPr="00F22271">
        <w:rPr>
          <w:rFonts w:ascii="Times New Roman" w:hAnsi="Times New Roman"/>
          <w:sz w:val="24"/>
          <w:szCs w:val="24"/>
        </w:rPr>
        <w:t xml:space="preserve">меющаяся практика осуществления государственного финансового контроля и накопленный Счетной палатой опыт организации и осуществления контроля за исполнением федерального бюджета, бюджетов государственных внебюджетных фондов, использованием и управлением федеральной собственностью, позволяют сделать вывод о насущной необходимости внесения таких изменений и дополнений. </w:t>
      </w:r>
    </w:p>
    <w:p w:rsidR="00911DE2" w:rsidRDefault="00911DE2" w:rsidP="00D639D1">
      <w:pPr>
        <w:pStyle w:val="main"/>
        <w:spacing w:line="360" w:lineRule="auto"/>
      </w:pPr>
    </w:p>
    <w:p w:rsidR="003578C7" w:rsidRDefault="003578C7" w:rsidP="00D639D1">
      <w:pPr>
        <w:pStyle w:val="main"/>
        <w:spacing w:line="360" w:lineRule="auto"/>
      </w:pPr>
    </w:p>
    <w:p w:rsidR="003578C7" w:rsidRDefault="003578C7" w:rsidP="00D639D1">
      <w:pPr>
        <w:pStyle w:val="main"/>
        <w:spacing w:line="360" w:lineRule="auto"/>
      </w:pPr>
    </w:p>
    <w:p w:rsidR="005F1251" w:rsidRDefault="005F1251" w:rsidP="00D639D1">
      <w:pPr>
        <w:pStyle w:val="main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F1251" w:rsidRDefault="005F1251" w:rsidP="00D639D1">
      <w:pPr>
        <w:pStyle w:val="main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578C7" w:rsidRDefault="003578C7" w:rsidP="00D639D1">
      <w:pPr>
        <w:pStyle w:val="main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Использованная литература:</w:t>
      </w:r>
    </w:p>
    <w:p w:rsidR="003578C7" w:rsidRPr="005F1251" w:rsidRDefault="003578C7" w:rsidP="003578C7">
      <w:pPr>
        <w:pStyle w:val="main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1251">
        <w:rPr>
          <w:rFonts w:ascii="Times New Roman" w:hAnsi="Times New Roman"/>
          <w:sz w:val="24"/>
          <w:szCs w:val="24"/>
        </w:rPr>
        <w:t>Г.А.Тосунян, А.Ю.Викулин «Финансовое право» (конспекты лекций и схемы);</w:t>
      </w:r>
    </w:p>
    <w:p w:rsidR="003578C7" w:rsidRPr="005F1251" w:rsidRDefault="003578C7" w:rsidP="003578C7">
      <w:pPr>
        <w:pStyle w:val="main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1251">
        <w:rPr>
          <w:rFonts w:ascii="Times New Roman" w:hAnsi="Times New Roman"/>
          <w:sz w:val="24"/>
          <w:szCs w:val="24"/>
        </w:rPr>
        <w:t>Конституция РФ</w:t>
      </w:r>
      <w:r w:rsidR="005F1251">
        <w:rPr>
          <w:rFonts w:ascii="Times New Roman" w:hAnsi="Times New Roman"/>
          <w:sz w:val="24"/>
          <w:szCs w:val="24"/>
        </w:rPr>
        <w:t>;</w:t>
      </w:r>
    </w:p>
    <w:p w:rsidR="003578C7" w:rsidRDefault="003578C7" w:rsidP="003578C7">
      <w:pPr>
        <w:pStyle w:val="main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F1251">
        <w:rPr>
          <w:rFonts w:ascii="Times New Roman" w:hAnsi="Times New Roman"/>
          <w:sz w:val="24"/>
          <w:szCs w:val="24"/>
        </w:rPr>
        <w:t xml:space="preserve"> </w:t>
      </w:r>
      <w:r w:rsidR="005F1251" w:rsidRPr="005F1251">
        <w:rPr>
          <w:rFonts w:ascii="Times New Roman" w:hAnsi="Times New Roman"/>
          <w:sz w:val="24"/>
          <w:szCs w:val="24"/>
        </w:rPr>
        <w:t xml:space="preserve">ФЗ </w:t>
      </w:r>
      <w:r w:rsidR="005F1251">
        <w:rPr>
          <w:rFonts w:ascii="Times New Roman" w:hAnsi="Times New Roman"/>
          <w:sz w:val="24"/>
          <w:szCs w:val="24"/>
        </w:rPr>
        <w:t>«</w:t>
      </w:r>
      <w:r w:rsidR="005F1251" w:rsidRPr="005F1251">
        <w:rPr>
          <w:rFonts w:ascii="Times New Roman" w:hAnsi="Times New Roman"/>
          <w:sz w:val="24"/>
          <w:szCs w:val="24"/>
        </w:rPr>
        <w:t>О Счетной палате Российской Федерации</w:t>
      </w:r>
      <w:r w:rsidR="005F1251">
        <w:rPr>
          <w:rFonts w:ascii="Times New Roman" w:hAnsi="Times New Roman"/>
          <w:sz w:val="24"/>
          <w:szCs w:val="24"/>
        </w:rPr>
        <w:t>»;</w:t>
      </w:r>
    </w:p>
    <w:p w:rsidR="005F1251" w:rsidRPr="005F1251" w:rsidRDefault="005F1251" w:rsidP="003578C7">
      <w:pPr>
        <w:pStyle w:val="main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Счетной палаты Российской Федерации.</w:t>
      </w:r>
    </w:p>
    <w:p w:rsidR="003578C7" w:rsidRPr="003578C7" w:rsidRDefault="003578C7" w:rsidP="003578C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11DE2" w:rsidRDefault="00911DE2" w:rsidP="00D639D1">
      <w:pPr>
        <w:pStyle w:val="main"/>
        <w:spacing w:line="360" w:lineRule="auto"/>
      </w:pPr>
    </w:p>
    <w:p w:rsidR="00911DE2" w:rsidRPr="00911DE2" w:rsidRDefault="00911DE2" w:rsidP="00D639D1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11DE2" w:rsidRPr="00911DE2" w:rsidSect="0000792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E9" w:rsidRDefault="007840E9">
      <w:r>
        <w:separator/>
      </w:r>
    </w:p>
  </w:endnote>
  <w:endnote w:type="continuationSeparator" w:id="0">
    <w:p w:rsidR="007840E9" w:rsidRDefault="007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E9" w:rsidRDefault="007840E9">
      <w:r>
        <w:separator/>
      </w:r>
    </w:p>
  </w:footnote>
  <w:footnote w:type="continuationSeparator" w:id="0">
    <w:p w:rsidR="007840E9" w:rsidRDefault="0078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99" w:rsidRPr="00007922" w:rsidRDefault="00871E99" w:rsidP="00007922">
    <w:pPr>
      <w:pStyle w:val="a3"/>
    </w:pPr>
    <w:r>
      <w:t xml:space="preserve">Счетная палата РФ                                                                                                          стр. </w:t>
    </w:r>
    <w:r w:rsidR="00BB2D28">
      <w:rPr>
        <w:noProof/>
      </w:rPr>
      <w:t>11</w:t>
    </w:r>
    <w:r>
      <w:t xml:space="preserve"> из </w:t>
    </w:r>
    <w:r w:rsidR="00BB2D28">
      <w:rPr>
        <w:noProof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0C9"/>
    <w:multiLevelType w:val="singleLevel"/>
    <w:tmpl w:val="CF86E99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CA7660B"/>
    <w:multiLevelType w:val="singleLevel"/>
    <w:tmpl w:val="383490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35A47E7"/>
    <w:multiLevelType w:val="hybridMultilevel"/>
    <w:tmpl w:val="C64E301C"/>
    <w:lvl w:ilvl="0" w:tplc="C98C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62AFD"/>
    <w:multiLevelType w:val="hybridMultilevel"/>
    <w:tmpl w:val="AFACD64C"/>
    <w:lvl w:ilvl="0" w:tplc="6D8C07C8">
      <w:start w:val="1"/>
      <w:numFmt w:val="bullet"/>
      <w:lvlText w:val=""/>
      <w:lvlJc w:val="left"/>
      <w:pPr>
        <w:tabs>
          <w:tab w:val="num" w:pos="349"/>
        </w:tabs>
        <w:ind w:left="34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493A753D"/>
    <w:multiLevelType w:val="singleLevel"/>
    <w:tmpl w:val="CF86E99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B041F20"/>
    <w:multiLevelType w:val="hybridMultilevel"/>
    <w:tmpl w:val="A240E2AA"/>
    <w:lvl w:ilvl="0" w:tplc="6D8C07C8">
      <w:start w:val="1"/>
      <w:numFmt w:val="bullet"/>
      <w:lvlText w:val=""/>
      <w:lvlJc w:val="left"/>
      <w:pPr>
        <w:tabs>
          <w:tab w:val="num" w:pos="349"/>
        </w:tabs>
        <w:ind w:left="34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>
    <w:nsid w:val="50E935DB"/>
    <w:multiLevelType w:val="hybridMultilevel"/>
    <w:tmpl w:val="5A502E8A"/>
    <w:lvl w:ilvl="0" w:tplc="6D8C07C8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053B5"/>
    <w:multiLevelType w:val="hybridMultilevel"/>
    <w:tmpl w:val="3FE6CF7A"/>
    <w:lvl w:ilvl="0" w:tplc="6D8C07C8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F0AD9"/>
    <w:multiLevelType w:val="hybridMultilevel"/>
    <w:tmpl w:val="9AFC1F6A"/>
    <w:lvl w:ilvl="0" w:tplc="6D8C07C8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829AE"/>
    <w:multiLevelType w:val="hybridMultilevel"/>
    <w:tmpl w:val="4462E646"/>
    <w:lvl w:ilvl="0" w:tplc="6D8C07C8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42E28"/>
    <w:multiLevelType w:val="hybridMultilevel"/>
    <w:tmpl w:val="BD5C19E4"/>
    <w:lvl w:ilvl="0" w:tplc="6D8C07C8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E2456"/>
    <w:multiLevelType w:val="singleLevel"/>
    <w:tmpl w:val="CF86E99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68C64FFE"/>
    <w:multiLevelType w:val="singleLevel"/>
    <w:tmpl w:val="383490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F0"/>
    <w:rsid w:val="00007922"/>
    <w:rsid w:val="00067B18"/>
    <w:rsid w:val="00081B9F"/>
    <w:rsid w:val="001375B2"/>
    <w:rsid w:val="001C3792"/>
    <w:rsid w:val="002A5640"/>
    <w:rsid w:val="002F29EB"/>
    <w:rsid w:val="003578C7"/>
    <w:rsid w:val="005F1251"/>
    <w:rsid w:val="00665173"/>
    <w:rsid w:val="006A6DF0"/>
    <w:rsid w:val="007840E9"/>
    <w:rsid w:val="00795B01"/>
    <w:rsid w:val="00856308"/>
    <w:rsid w:val="00871E99"/>
    <w:rsid w:val="00911DE2"/>
    <w:rsid w:val="00960304"/>
    <w:rsid w:val="00983891"/>
    <w:rsid w:val="009C24CF"/>
    <w:rsid w:val="00A9647E"/>
    <w:rsid w:val="00B03E8A"/>
    <w:rsid w:val="00BB2D28"/>
    <w:rsid w:val="00BD5ECD"/>
    <w:rsid w:val="00C10545"/>
    <w:rsid w:val="00D15B45"/>
    <w:rsid w:val="00D639D1"/>
    <w:rsid w:val="00DA2AA3"/>
    <w:rsid w:val="00DF05D7"/>
    <w:rsid w:val="00E17051"/>
    <w:rsid w:val="00EE1F9F"/>
    <w:rsid w:val="00EF7B48"/>
    <w:rsid w:val="00F22271"/>
    <w:rsid w:val="00F922A5"/>
    <w:rsid w:val="00FE1B16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E513-61C5-4093-A328-2AC91DAB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9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7922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98389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6">
    <w:name w:val="Hyperlink"/>
    <w:rsid w:val="00983891"/>
    <w:rPr>
      <w:color w:val="000000"/>
      <w:u w:val="single"/>
    </w:rPr>
  </w:style>
  <w:style w:type="paragraph" w:customStyle="1" w:styleId="main">
    <w:name w:val="main"/>
    <w:basedOn w:val="a"/>
    <w:rsid w:val="00F2227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ead">
    <w:name w:val="head"/>
    <w:basedOn w:val="a"/>
    <w:rsid w:val="00BD5ECD"/>
    <w:pPr>
      <w:spacing w:before="100" w:beforeAutospacing="1" w:after="100" w:afterAutospacing="1"/>
    </w:pPr>
    <w:rPr>
      <w:rFonts w:ascii="Verdana" w:hAnsi="Verdana"/>
      <w:b/>
      <w:bCs/>
      <w:sz w:val="22"/>
      <w:szCs w:val="22"/>
    </w:rPr>
  </w:style>
  <w:style w:type="paragraph" w:customStyle="1" w:styleId="1">
    <w:name w:val="Верхний колонтитул1"/>
    <w:basedOn w:val="a"/>
    <w:rsid w:val="003578C7"/>
    <w:pPr>
      <w:spacing w:before="100" w:beforeAutospacing="1" w:after="100" w:afterAutospacing="1"/>
    </w:pPr>
    <w:rPr>
      <w:rFonts w:ascii="Verdana" w:hAnsi="Verdana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банковского дела</vt:lpstr>
    </vt:vector>
  </TitlesOfParts>
  <Company>Дом</Company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банковского дела</dc:title>
  <dc:subject/>
  <dc:creator>Это Я</dc:creator>
  <cp:keywords/>
  <dc:description/>
  <cp:lastModifiedBy>admin</cp:lastModifiedBy>
  <cp:revision>2</cp:revision>
  <dcterms:created xsi:type="dcterms:W3CDTF">2014-02-11T15:26:00Z</dcterms:created>
  <dcterms:modified xsi:type="dcterms:W3CDTF">2014-02-11T15:26:00Z</dcterms:modified>
</cp:coreProperties>
</file>