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B6" w:rsidRDefault="00C008B6">
      <w:pPr>
        <w:rPr>
          <w:rFonts w:ascii="Arial" w:hAnsi="Arial"/>
          <w:sz w:val="30"/>
        </w:rPr>
      </w:pPr>
    </w:p>
    <w:p w:rsidR="008C7BBA" w:rsidRDefault="008C7BBA">
      <w:pPr>
        <w:rPr>
          <w:rFonts w:ascii="Arial" w:hAnsi="Arial"/>
          <w:sz w:val="30"/>
        </w:rPr>
      </w:pPr>
    </w:p>
    <w:p w:rsidR="00C008B6" w:rsidRDefault="00C008B6">
      <w:pPr>
        <w:jc w:val="center"/>
        <w:rPr>
          <w:rFonts w:ascii="Arial" w:hAnsi="Arial"/>
          <w:b/>
          <w:i/>
          <w:sz w:val="34"/>
        </w:rPr>
      </w:pPr>
      <w:r>
        <w:rPr>
          <w:rFonts w:ascii="Arial" w:hAnsi="Arial"/>
          <w:b/>
          <w:i/>
          <w:sz w:val="34"/>
        </w:rPr>
        <w:t>Содержание</w:t>
      </w:r>
    </w:p>
    <w:p w:rsidR="00C008B6" w:rsidRDefault="00C008B6">
      <w:pPr>
        <w:rPr>
          <w:rFonts w:ascii="Arial" w:hAnsi="Arial"/>
          <w:sz w:val="32"/>
        </w:rPr>
      </w:pPr>
    </w:p>
    <w:p w:rsidR="00C008B6" w:rsidRDefault="00C008B6">
      <w:pPr>
        <w:rPr>
          <w:rFonts w:ascii="Arial" w:hAnsi="Arial"/>
          <w:sz w:val="32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2"/>
        </w:rPr>
      </w:pP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Введение</w:t>
      </w:r>
      <w:r>
        <w:rPr>
          <w:rFonts w:ascii="Arial" w:hAnsi="Arial"/>
          <w:sz w:val="32"/>
        </w:rPr>
        <w:t>...................................................................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Понятие сделок</w:t>
      </w:r>
      <w:r>
        <w:rPr>
          <w:rFonts w:ascii="Arial" w:hAnsi="Arial"/>
          <w:sz w:val="32"/>
        </w:rPr>
        <w:t>.......................................................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Виды сделок</w:t>
      </w:r>
      <w:r>
        <w:rPr>
          <w:rFonts w:ascii="Arial" w:hAnsi="Arial"/>
          <w:sz w:val="32"/>
        </w:rPr>
        <w:t>............................................................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Понятие отчуждения</w:t>
      </w:r>
      <w:r>
        <w:rPr>
          <w:rFonts w:ascii="Arial" w:hAnsi="Arial"/>
          <w:sz w:val="32"/>
        </w:rPr>
        <w:t>...............................................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Формы распоряжения жильем находящегося </w:t>
      </w:r>
    </w:p>
    <w:p w:rsidR="00C008B6" w:rsidRDefault="00C008B6" w:rsidP="008C7BBA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 собственности при его отчуждении</w:t>
      </w:r>
      <w:r>
        <w:rPr>
          <w:rFonts w:ascii="Arial" w:hAnsi="Arial"/>
          <w:sz w:val="32"/>
        </w:rPr>
        <w:t>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Порядок проведения сделки при отчуждении жилого помещения</w:t>
      </w:r>
      <w:r>
        <w:rPr>
          <w:rFonts w:ascii="Arial" w:hAnsi="Arial"/>
          <w:sz w:val="32"/>
        </w:rPr>
        <w:t>...................................................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Законодательные основы финансовых отношений при оформлении сделок на отчуждение жилья</w:t>
      </w:r>
      <w:r>
        <w:rPr>
          <w:rFonts w:ascii="Arial" w:hAnsi="Arial"/>
          <w:sz w:val="32"/>
        </w:rPr>
        <w:t>.................................................................................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  <w:lang w:val="en-US"/>
        </w:rPr>
      </w:pPr>
      <w:r>
        <w:rPr>
          <w:rFonts w:ascii="Arial" w:hAnsi="Arial"/>
          <w:b/>
          <w:sz w:val="32"/>
          <w:lang w:val="en-US"/>
        </w:rPr>
        <w:t>Заключение</w:t>
      </w:r>
      <w:r>
        <w:rPr>
          <w:rFonts w:ascii="Arial CYR" w:hAnsi="Arial CYR"/>
          <w:sz w:val="32"/>
        </w:rPr>
        <w:t>.................................................................</w:t>
      </w:r>
      <w:r>
        <w:rPr>
          <w:rFonts w:ascii="Arial" w:hAnsi="Arial"/>
          <w:b/>
          <w:sz w:val="32"/>
          <w:lang w:val="en-US"/>
        </w:rPr>
        <w:t xml:space="preserve"> 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  <w:lang w:val="en-US"/>
        </w:rPr>
      </w:pPr>
      <w:r>
        <w:rPr>
          <w:rFonts w:ascii="Arial" w:hAnsi="Arial"/>
          <w:b/>
          <w:sz w:val="32"/>
          <w:lang w:val="en-US"/>
        </w:rPr>
        <w:t>Список используемой литературы</w:t>
      </w:r>
      <w:r>
        <w:rPr>
          <w:rFonts w:ascii="Arial CYR" w:hAnsi="Arial CYR"/>
          <w:sz w:val="32"/>
        </w:rPr>
        <w:t>.........................</w:t>
      </w:r>
      <w:r>
        <w:rPr>
          <w:rFonts w:ascii="Arial" w:hAnsi="Arial"/>
          <w:b/>
          <w:sz w:val="32"/>
          <w:lang w:val="en-US"/>
        </w:rPr>
        <w:t xml:space="preserve"> </w:t>
      </w:r>
    </w:p>
    <w:p w:rsidR="00C008B6" w:rsidRDefault="00C008B6" w:rsidP="008C7BB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Приложение</w:t>
      </w:r>
      <w:r>
        <w:rPr>
          <w:rFonts w:ascii="Arial" w:hAnsi="Arial"/>
          <w:sz w:val="32"/>
        </w:rPr>
        <w:t>................................................................</w:t>
      </w:r>
    </w:p>
    <w:p w:rsidR="00C008B6" w:rsidRDefault="00C008B6">
      <w:pPr>
        <w:spacing w:line="360" w:lineRule="auto"/>
        <w:rPr>
          <w:rFonts w:ascii="Arial" w:hAnsi="Arial"/>
          <w:sz w:val="30"/>
        </w:rPr>
      </w:pPr>
    </w:p>
    <w:p w:rsidR="00C008B6" w:rsidRDefault="00C008B6">
      <w:pPr>
        <w:rPr>
          <w:rFonts w:ascii="Arial" w:hAnsi="Arial"/>
          <w:sz w:val="30"/>
        </w:rPr>
      </w:pPr>
    </w:p>
    <w:p w:rsidR="00C008B6" w:rsidRDefault="00C008B6">
      <w:pPr>
        <w:spacing w:line="360" w:lineRule="auto"/>
        <w:rPr>
          <w:rFonts w:ascii="Arial" w:hAnsi="Arial"/>
          <w:sz w:val="30"/>
          <w:lang w:val="en-US"/>
        </w:rPr>
      </w:pPr>
    </w:p>
    <w:p w:rsidR="00C008B6" w:rsidRDefault="00C008B6">
      <w:pPr>
        <w:spacing w:line="360" w:lineRule="auto"/>
        <w:rPr>
          <w:rFonts w:ascii="Arial" w:hAnsi="Arial"/>
          <w:sz w:val="30"/>
          <w:lang w:val="en-US"/>
        </w:rPr>
      </w:pPr>
    </w:p>
    <w:p w:rsidR="00C008B6" w:rsidRDefault="00C008B6">
      <w:pPr>
        <w:spacing w:line="360" w:lineRule="auto"/>
        <w:rPr>
          <w:rFonts w:ascii="Arial" w:hAnsi="Arial"/>
          <w:sz w:val="30"/>
          <w:lang w:val="en-US"/>
        </w:rPr>
      </w:pPr>
    </w:p>
    <w:p w:rsidR="00C008B6" w:rsidRDefault="00C008B6">
      <w:pPr>
        <w:spacing w:line="360" w:lineRule="auto"/>
        <w:rPr>
          <w:rFonts w:ascii="Arial" w:hAnsi="Arial"/>
          <w:sz w:val="30"/>
          <w:lang w:val="en-US"/>
        </w:rPr>
      </w:pPr>
    </w:p>
    <w:p w:rsidR="00C008B6" w:rsidRDefault="00C008B6">
      <w:pPr>
        <w:spacing w:line="360" w:lineRule="auto"/>
        <w:rPr>
          <w:rFonts w:ascii="Arial" w:hAnsi="Arial"/>
          <w:sz w:val="30"/>
          <w:lang w:val="en-US"/>
        </w:rPr>
      </w:pPr>
    </w:p>
    <w:p w:rsidR="00C008B6" w:rsidRDefault="00C008B6">
      <w:pPr>
        <w:rPr>
          <w:rFonts w:ascii="Arial" w:hAnsi="Arial"/>
          <w:sz w:val="30"/>
          <w:lang w:val="en-US"/>
        </w:rPr>
      </w:pPr>
    </w:p>
    <w:p w:rsidR="00C008B6" w:rsidRDefault="00C008B6">
      <w:pPr>
        <w:rPr>
          <w:rFonts w:ascii="Arial" w:hAnsi="Arial"/>
          <w:sz w:val="30"/>
          <w:lang w:val="en-US"/>
        </w:rPr>
      </w:pPr>
    </w:p>
    <w:p w:rsidR="00C008B6" w:rsidRDefault="00C008B6">
      <w:pPr>
        <w:rPr>
          <w:rFonts w:ascii="Arial" w:hAnsi="Arial"/>
          <w:sz w:val="30"/>
          <w:lang w:val="en-US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2"/>
          <w:lang w:val="en-US"/>
        </w:rPr>
      </w:pPr>
      <w:r>
        <w:rPr>
          <w:rFonts w:ascii="Arial" w:hAnsi="Arial"/>
          <w:b/>
          <w:sz w:val="32"/>
        </w:rPr>
        <w:t>Введение.</w:t>
      </w:r>
    </w:p>
    <w:p w:rsidR="00C008B6" w:rsidRDefault="00C008B6">
      <w:pPr>
        <w:rPr>
          <w:rFonts w:ascii="Arial" w:hAnsi="Arial"/>
          <w:sz w:val="30"/>
          <w:lang w:val="en-US"/>
        </w:rPr>
      </w:pPr>
    </w:p>
    <w:p w:rsidR="00C008B6" w:rsidRDefault="00C008B6">
      <w:pPr>
        <w:rPr>
          <w:rFonts w:ascii="Arial" w:hAnsi="Arial"/>
          <w:sz w:val="30"/>
          <w:lang w:val="en-US"/>
        </w:rPr>
      </w:pPr>
    </w:p>
    <w:p w:rsidR="00C008B6" w:rsidRDefault="00C008B6">
      <w:pPr>
        <w:rPr>
          <w:rFonts w:ascii="Arial" w:hAnsi="Arial"/>
          <w:sz w:val="30"/>
          <w:lang w:val="en-US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Основополагающей правовой базой для развития жилищного законодательства является Конституция РФ. Здесь (ст. 40</w:t>
      </w:r>
      <w:r>
        <w:rPr>
          <w:rStyle w:val="a6"/>
          <w:rFonts w:ascii="Arial" w:hAnsi="Arial"/>
          <w:sz w:val="30"/>
        </w:rPr>
        <w:footnoteReference w:id="1"/>
      </w:r>
      <w:r>
        <w:rPr>
          <w:rFonts w:ascii="Arial" w:hAnsi="Arial"/>
          <w:sz w:val="30"/>
        </w:rPr>
        <w:t>) закреплено право граждан России на жилище и определены главные гарантии обеспечения этого права со стороны государства</w:t>
      </w:r>
      <w:r>
        <w:rPr>
          <w:rFonts w:ascii="Arial" w:hAnsi="Arial"/>
          <w:sz w:val="30"/>
          <w:lang w:val="en-US"/>
        </w:rPr>
        <w:t>:</w:t>
      </w:r>
      <w:r>
        <w:rPr>
          <w:rFonts w:ascii="Arial" w:hAnsi="Arial"/>
          <w:sz w:val="30"/>
        </w:rPr>
        <w:t xml:space="preserve"> развитие и охрана государственного и общественного жилищного фонда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содействие кооперативному и индивидуальному жилищному строительству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справедливое распределение под общественным контролем жилой площади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плата за квартиру и коммунальные услуги. Конституция РФ не только определила права граждан, но и установила их обязанность бережно относиться к предоставленному жилищу. Все другие акты издаются директивными и местными органами на основе и в соответствии с Конституцией РФ.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Вторым по значению актом являются Основы жилищного законодательства РФ, введенные с 1 января 1982 года (приняты 24 июня 1981 г.). Переработаны и дополнены 19 марта 1995 г. и закреплены Законом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Об основах федеральной жилищной политики</w:t>
      </w:r>
      <w:r>
        <w:rPr>
          <w:rFonts w:ascii="Arial" w:hAnsi="Arial"/>
          <w:sz w:val="30"/>
          <w:lang w:val="en-US"/>
        </w:rPr>
        <w:t>»</w:t>
      </w:r>
      <w:r>
        <w:rPr>
          <w:rStyle w:val="a6"/>
          <w:rFonts w:ascii="Arial" w:hAnsi="Arial"/>
          <w:sz w:val="30"/>
          <w:lang w:val="en-US"/>
        </w:rPr>
        <w:footnoteReference w:id="2"/>
      </w:r>
      <w:r>
        <w:rPr>
          <w:rFonts w:ascii="Arial" w:hAnsi="Arial"/>
          <w:sz w:val="30"/>
        </w:rPr>
        <w:t>. В Основах определены задачи жилищного фонда, установлены общие положения управления жилищным фондом, основные правила учета граждан, нуждающихся в улучшении жилищных условий, предоставления жилых помещений и пользования ими в домах государственного и общественного жилищного фонда, а также пользования жилыми помещениями в домах индивидуального жилищного фонда.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Разграничение жилищный фонд в зависимости от его принадлежности и порядок исключения из его состава жилых домов и жилых помещений регулируется ст. 4 (Жилищный фонд)</w:t>
      </w:r>
      <w:r>
        <w:rPr>
          <w:rStyle w:val="a6"/>
          <w:rFonts w:ascii="Arial" w:hAnsi="Arial"/>
          <w:sz w:val="30"/>
        </w:rPr>
        <w:footnoteReference w:id="3"/>
      </w:r>
      <w:r>
        <w:rPr>
          <w:rFonts w:ascii="Arial" w:hAnsi="Arial"/>
          <w:b/>
          <w:sz w:val="30"/>
        </w:rPr>
        <w:t xml:space="preserve"> </w:t>
      </w:r>
      <w:r>
        <w:rPr>
          <w:rFonts w:ascii="Arial" w:hAnsi="Arial"/>
          <w:sz w:val="30"/>
        </w:rPr>
        <w:t xml:space="preserve">Закона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Об основах федеральной жилищной политики</w:t>
      </w:r>
      <w:r>
        <w:rPr>
          <w:rFonts w:ascii="Arial" w:hAnsi="Arial"/>
          <w:sz w:val="30"/>
          <w:lang w:val="en-US"/>
        </w:rPr>
        <w:t>»: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находящиеся на территории РФ жилые дома, а также жилые помещения в других строениях образуют жилищный фонд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 жилищный фонд не входят нежилые помещения в жилых домах, предназначенные для торговых, бытовых и иных нужд непромышленного характера.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Пояснения можно найти в ст. 5 (Виды жилищного фонда)</w:t>
      </w:r>
      <w:r>
        <w:rPr>
          <w:rStyle w:val="a6"/>
          <w:rFonts w:ascii="Arial" w:hAnsi="Arial"/>
          <w:sz w:val="30"/>
        </w:rPr>
        <w:footnoteReference w:id="4"/>
      </w:r>
      <w:r>
        <w:rPr>
          <w:rFonts w:ascii="Arial" w:hAnsi="Arial"/>
          <w:sz w:val="30"/>
          <w:lang w:val="en-US"/>
        </w:rPr>
        <w:t xml:space="preserve">, </w:t>
      </w:r>
      <w:r>
        <w:rPr>
          <w:rFonts w:ascii="Arial" w:hAnsi="Arial"/>
          <w:sz w:val="30"/>
        </w:rPr>
        <w:t>из которой следует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все жилые дома, а также жилые помещения в других строениях, находящиеся на территории страны, образуют жилищный фонд. В зависимости от того, кому принадлежат жилые дома (жилые помещения), он включает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жилые дома и жилые помещения в других строениях, принадлежащие государству (государственный жилищный фонд)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жилые дома и жилые помещения в других строениях, принадлежащих организациям, их объединениям, другим общественным организациям (общественный жилищный фонд)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жилые дома, принадлежащие жилищно-строительным кооперативам (фонд жилищно-строительных кооперативов)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жилые дома и квартиры, находящиеся в личной собственности граждан (индивидуальный жилищный фонд)</w:t>
      </w:r>
      <w:r>
        <w:rPr>
          <w:rFonts w:ascii="Arial" w:hAnsi="Arial"/>
          <w:sz w:val="30"/>
          <w:lang w:val="en-US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 жилищный фонд включаются также жилые дома, принадлежащие государственно-колхозным и государственно-кооперативным объединениям, предприятиям и организациям. Они не относятся ни к одному из выше указанных фондов. Тем не менее к ним применяются правила, установленные для общественного жилищного фонда.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Вступая в гражданско-правовые отношения по поводу сделок, направленных на отчуждение жилых помещений собственники оформляют целый ряд юридических документов, включая договор купли-продажи, дарения, мены, различные формы актов и доверенностей. Знание порядка правильного оформления таких документов позволит в будущем исключить судебные процессы.</w:t>
      </w:r>
    </w:p>
    <w:p w:rsidR="00C008B6" w:rsidRDefault="00C008B6">
      <w:pPr>
        <w:spacing w:line="360" w:lineRule="auto"/>
        <w:rPr>
          <w:rFonts w:ascii="Arial" w:hAnsi="Arial"/>
          <w:b/>
          <w:sz w:val="30"/>
          <w:u w:val="single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sz w:val="32"/>
          <w:lang w:val="en-US"/>
        </w:rPr>
      </w:pPr>
      <w:r>
        <w:rPr>
          <w:rFonts w:ascii="Arial" w:hAnsi="Arial"/>
          <w:b/>
          <w:sz w:val="32"/>
        </w:rPr>
        <w:t>Понятие сделок.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b/>
          <w:i/>
          <w:sz w:val="30"/>
        </w:rPr>
        <w:tab/>
        <w:t>Сделка</w:t>
      </w:r>
      <w:r>
        <w:rPr>
          <w:rFonts w:ascii="Arial" w:hAnsi="Arial"/>
          <w:sz w:val="30"/>
        </w:rPr>
        <w:t xml:space="preserve"> - действие гражданина или организации, направленное на установление, изменение или прекращение гражданских прав и обязанностей (ст. 153 ГК РФ), один из наиболее часто встречающихся юридических фактов. Самым распространенным видом сделки является договор (т. е. двухсторонняя или многосторонняя сделка)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однако сделки могут быть и односторонними - выражающими волю одного лица (например, завещание). Сделка должна быть совершена на основе сознательного волеизъявления сторон, направленного на возникновение конкретных. Не запрещенных законом правовых последствий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сами действия также должны быть правомерными. Сделки могут заключаться только дееспособными гражданами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частично (не полностью) дееспособные совершают сделки в пределах, предусмотренных законом. Юридические лица совершают сделки в соответствии с целями их деятельности на основе уставов (положений).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Сделка называется консенсуальной, если для признания ее совершенной достаточно лишь достижения соглашения между участниками сделки (например, договор купли-продажи). Если же для признания сделки состоявшейся необходимо, кроме волеизъявления, совершение определенного действия (например, передачи вещей, денег), сделка называется реальной (например, договор займа). 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b/>
          <w:i/>
          <w:sz w:val="30"/>
        </w:rPr>
        <w:t>Сделки</w:t>
      </w:r>
      <w:r>
        <w:rPr>
          <w:rFonts w:ascii="Arial" w:hAnsi="Arial"/>
          <w:sz w:val="30"/>
        </w:rPr>
        <w:t xml:space="preserve"> - акты осознанных , целенаправленных, волевых действий физических и юридических лиц, совершая которые они стремятся к достижению определенных правовых последствий.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</w:r>
      <w:r>
        <w:rPr>
          <w:rFonts w:ascii="Arial" w:hAnsi="Arial"/>
          <w:b/>
          <w:i/>
          <w:sz w:val="30"/>
        </w:rPr>
        <w:t>Сделки</w:t>
      </w:r>
      <w:r>
        <w:rPr>
          <w:rFonts w:ascii="Arial" w:hAnsi="Arial"/>
          <w:sz w:val="30"/>
        </w:rPr>
        <w:t xml:space="preserve"> - правомерные действия. Этим они отличаются от действий противоправных - деликтов ( причинение вреда жизни и здоровью граждан, а также имуществу другого   лица ). 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Сделка как волевое действие. Сущность сделки составляют воля и волеизъявление сторон: воля дает ответ на вопрос: “чего я хочу “, а волеизъявление: “что я для этого делаю”.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Указанные признаки в совокупности отражены в определении сделок, которое содержится в статье 153 ГК РФ “действия граждан и юридических лиц, направленные на восстановление, изменение или прекращение гражданских прав и обязанностей”.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Сделки характеризуются следующими пятью особенностями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Сделки представляют собой юридический факт и являются наиболее распространенным основанием возникновения . изменения или прекращения гражданских правоотношений.</w:t>
      </w:r>
    </w:p>
    <w:p w:rsidR="00C008B6" w:rsidRDefault="00C008B6" w:rsidP="0008360D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b/>
          <w:i/>
          <w:sz w:val="30"/>
        </w:rPr>
        <w:t>Сделка</w:t>
      </w:r>
      <w:r>
        <w:rPr>
          <w:rFonts w:ascii="Arial" w:hAnsi="Arial"/>
          <w:sz w:val="30"/>
        </w:rPr>
        <w:t xml:space="preserve"> - волевой акт. Направленный на достижение определенной цели. Этим сделки отличаются от события. </w:t>
      </w:r>
      <w:r>
        <w:rPr>
          <w:rFonts w:ascii="Arial" w:hAnsi="Arial"/>
          <w:b/>
          <w:i/>
          <w:sz w:val="30"/>
        </w:rPr>
        <w:t>События</w:t>
      </w:r>
      <w:r>
        <w:rPr>
          <w:rFonts w:ascii="Arial" w:hAnsi="Arial"/>
          <w:sz w:val="30"/>
        </w:rPr>
        <w:t xml:space="preserve"> - явления естественного порядка. происходящего </w:t>
      </w:r>
    </w:p>
    <w:p w:rsidR="00C008B6" w:rsidRDefault="00C008B6" w:rsidP="0008360D">
      <w:pPr>
        <w:numPr>
          <w:ilvl w:val="12"/>
          <w:numId w:val="0"/>
        </w:numPr>
        <w:spacing w:line="360" w:lineRule="auto"/>
        <w:ind w:left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ъ\=74помимо воли людей.</w:t>
      </w:r>
    </w:p>
    <w:p w:rsidR="00C008B6" w:rsidRDefault="00C008B6" w:rsidP="0008360D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Сделкой может быть признано правомерное действие. Не противоречащее закону. хотя бы не подпадающее ни под один из  известных закону типов сделок.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8B6" w:rsidRDefault="00C008B6" w:rsidP="0008360D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30"/>
          <w:lang w:val="en-US"/>
        </w:rPr>
      </w:pPr>
      <w:r>
        <w:rPr>
          <w:rFonts w:ascii="Arial" w:hAnsi="Arial"/>
          <w:sz w:val="30"/>
        </w:rPr>
        <w:t>Сделка должна быть совершена лишь теми гражданами и организациями, воля которых порождает  соответствующие   правовые последствия.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Сделка организаций не должна противоречить целям их деятельности, зафиксированным в учредительных  документах.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Сделка организаций может осуществляться органами юридических лиц, в соответствии с их компетенцией или       надлежащими представителями юридических лиц.       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При совершении сделок гражданами большое значение имеет дееспособность.</w:t>
      </w:r>
    </w:p>
    <w:p w:rsidR="00C008B6" w:rsidRDefault="00C008B6">
      <w:pPr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  <w:lang w:val="en-US"/>
        </w:rPr>
        <w:t>V</w:t>
      </w:r>
      <w:r>
        <w:rPr>
          <w:rFonts w:ascii="Arial" w:hAnsi="Arial"/>
          <w:sz w:val="30"/>
        </w:rPr>
        <w:t xml:space="preserve">. Сделка осуществляется на основании воли ее участников - </w:t>
      </w:r>
      <w:r>
        <w:rPr>
          <w:rFonts w:ascii="Arial" w:hAnsi="Arial"/>
          <w:b/>
          <w:i/>
          <w:sz w:val="30"/>
        </w:rPr>
        <w:t>волеизъявления</w:t>
      </w:r>
      <w:r>
        <w:rPr>
          <w:rFonts w:ascii="Arial" w:hAnsi="Arial"/>
          <w:sz w:val="30"/>
        </w:rPr>
        <w:t>, которое определяет содержание сделки ( конкретные права и обязанности).</w:t>
      </w:r>
    </w:p>
    <w:p w:rsidR="00C008B6" w:rsidRDefault="00C008B6">
      <w:p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Воля граждан и юридических лиц должна быть ясно выражена:</w:t>
      </w:r>
    </w:p>
    <w:p w:rsidR="00C008B6" w:rsidRDefault="00C008B6">
      <w:pPr>
        <w:jc w:val="both"/>
        <w:rPr>
          <w:rFonts w:ascii="Arial" w:hAnsi="Arial"/>
          <w:sz w:val="30"/>
        </w:rPr>
      </w:pPr>
    </w:p>
    <w:p w:rsidR="00C008B6" w:rsidRDefault="00C008B6" w:rsidP="0008360D">
      <w:pPr>
        <w:numPr>
          <w:ilvl w:val="0"/>
          <w:numId w:val="2"/>
        </w:num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в действиях; </w:t>
      </w:r>
    </w:p>
    <w:p w:rsidR="00C008B6" w:rsidRDefault="00C008B6" w:rsidP="0008360D">
      <w:pPr>
        <w:numPr>
          <w:ilvl w:val="0"/>
          <w:numId w:val="2"/>
        </w:num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в устной или письменной форме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в состоянии воли лица.</w:t>
      </w:r>
    </w:p>
    <w:p w:rsidR="00C008B6" w:rsidRDefault="00C008B6">
      <w:pPr>
        <w:spacing w:line="360" w:lineRule="auto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Виды сделок.</w:t>
      </w:r>
    </w:p>
    <w:p w:rsidR="00C008B6" w:rsidRDefault="00C008B6">
      <w:pPr>
        <w:spacing w:line="360" w:lineRule="auto"/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sz w:val="30"/>
        </w:rPr>
      </w:pPr>
      <w:r>
        <w:rPr>
          <w:rFonts w:ascii="Arial" w:hAnsi="Arial"/>
          <w:b/>
          <w:sz w:val="30"/>
        </w:rPr>
        <w:tab/>
      </w:r>
      <w:r>
        <w:rPr>
          <w:rFonts w:ascii="Arial" w:hAnsi="Arial"/>
          <w:sz w:val="30"/>
        </w:rPr>
        <w:t>Основное разграничение сделок закреплено в ст. 154 ГК РФ</w:t>
      </w:r>
      <w:r>
        <w:rPr>
          <w:rStyle w:val="a6"/>
          <w:rFonts w:ascii="Arial" w:hAnsi="Arial"/>
          <w:sz w:val="30"/>
        </w:rPr>
        <w:footnoteReference w:id="5"/>
      </w:r>
      <w:r>
        <w:rPr>
          <w:rFonts w:ascii="Arial" w:hAnsi="Arial"/>
          <w:sz w:val="30"/>
        </w:rPr>
        <w:t xml:space="preserve">. </w:t>
      </w:r>
      <w:r>
        <w:rPr>
          <w:rFonts w:ascii="Arial" w:hAnsi="Arial"/>
          <w:sz w:val="30"/>
        </w:rPr>
        <w:tab/>
        <w:t>Наличие у всех сделок общих признаков - совпадение воли и волеизъявления, правомерность действия - не исключает их подразделение на виды:</w:t>
      </w:r>
    </w:p>
    <w:p w:rsidR="00C008B6" w:rsidRDefault="00C008B6" w:rsidP="0008360D">
      <w:pPr>
        <w:numPr>
          <w:ilvl w:val="0"/>
          <w:numId w:val="2"/>
        </w:numPr>
        <w:ind w:left="283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в зависимости от числа участвующих сторон сделки бывают односторонними, двусторонними и многосторонними;</w:t>
      </w:r>
    </w:p>
    <w:p w:rsidR="00C008B6" w:rsidRDefault="00C008B6" w:rsidP="0008360D">
      <w:pPr>
        <w:numPr>
          <w:ilvl w:val="0"/>
          <w:numId w:val="2"/>
        </w:numPr>
        <w:ind w:left="283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в зависимости от того, соответствует ли обязанности одной стороны в сделке совершить определенные действия, встречная обязанность другой стороны по предоставлению материального или иного блага, сделки делятся на возмездные ил безвозмездные; </w:t>
      </w:r>
    </w:p>
    <w:p w:rsidR="00C008B6" w:rsidRDefault="00C008B6" w:rsidP="0008360D">
      <w:pPr>
        <w:numPr>
          <w:ilvl w:val="0"/>
          <w:numId w:val="2"/>
        </w:numPr>
        <w:ind w:left="283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по моменту, к которому приурочивается возникновение сделки, они делятся на реальные и консенсуальные; </w:t>
      </w:r>
    </w:p>
    <w:p w:rsidR="00C008B6" w:rsidRDefault="00C008B6" w:rsidP="0008360D">
      <w:pPr>
        <w:numPr>
          <w:ilvl w:val="0"/>
          <w:numId w:val="2"/>
        </w:numPr>
        <w:ind w:left="283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по степени зависимости действительности сделки от ее основания (цели) они бывают каузальными и абстрактными;</w:t>
      </w:r>
    </w:p>
    <w:p w:rsidR="00C008B6" w:rsidRDefault="00C008B6" w:rsidP="0008360D">
      <w:pPr>
        <w:numPr>
          <w:ilvl w:val="0"/>
          <w:numId w:val="2"/>
        </w:numPr>
        <w:ind w:left="283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в силу зависимости юридических последствий совершения сделки от какого-то обстоятельства, которое может наступить или не наступить, выделяются условные сделки.</w:t>
      </w:r>
    </w:p>
    <w:p w:rsidR="00C008B6" w:rsidRDefault="00C008B6">
      <w:p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</w:r>
    </w:p>
    <w:p w:rsidR="00C008B6" w:rsidRDefault="00C008B6">
      <w:pPr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Рассмотрим  вкратце каждый вид сделки.</w:t>
      </w:r>
    </w:p>
    <w:p w:rsidR="00C008B6" w:rsidRDefault="00C008B6">
      <w:pPr>
        <w:jc w:val="both"/>
        <w:rPr>
          <w:rFonts w:ascii="Arial" w:hAnsi="Arial"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sz w:val="30"/>
        </w:rPr>
      </w:pPr>
      <w:r>
        <w:rPr>
          <w:rFonts w:ascii="Arial" w:hAnsi="Arial"/>
          <w:b/>
          <w:sz w:val="30"/>
        </w:rPr>
        <w:br w:type="page"/>
        <w:t>А.</w:t>
      </w:r>
      <w:r>
        <w:rPr>
          <w:rFonts w:ascii="Arial" w:hAnsi="Arial"/>
          <w:b/>
          <w:sz w:val="30"/>
        </w:rPr>
        <w:tab/>
      </w:r>
      <w:r>
        <w:rPr>
          <w:rFonts w:ascii="Arial" w:hAnsi="Arial"/>
          <w:sz w:val="30"/>
        </w:rPr>
        <w:t xml:space="preserve"> </w:t>
      </w:r>
    </w:p>
    <w:p w:rsidR="00C008B6" w:rsidRDefault="00C008B6">
      <w:pPr>
        <w:jc w:val="both"/>
        <w:rPr>
          <w:rFonts w:ascii="Arial" w:hAnsi="Arial"/>
          <w:b/>
          <w:sz w:val="28"/>
        </w:rPr>
      </w:pPr>
    </w:p>
    <w:p w:rsidR="00C008B6" w:rsidRDefault="00C008B6">
      <w:pPr>
        <w:jc w:val="both"/>
        <w:rPr>
          <w:rFonts w:ascii="Arial" w:hAnsi="Arial"/>
          <w:b/>
          <w:sz w:val="28"/>
        </w:rPr>
      </w:pPr>
    </w:p>
    <w:p w:rsidR="00C008B6" w:rsidRDefault="00877A80">
      <w:pPr>
        <w:rPr>
          <w:rFonts w:ascii="Arial" w:hAnsi="Arial"/>
          <w:b/>
          <w:sz w:val="28"/>
        </w:rPr>
      </w:pPr>
      <w:r>
        <w:rPr>
          <w:rFonts w:ascii="Arial" w:hAnsi="Arial"/>
          <w:noProof/>
          <w:sz w:val="28"/>
        </w:rPr>
        <w:pict>
          <v:group id="_x0000_s1050" style="position:absolute;margin-left:3.6pt;margin-top:-10.55pt;width:424.85pt;height:160.15pt;z-index:251661312" coordorigin="-1" coordsize="20002,19999" o:allowincell="f">
            <v:rect id="_x0000_s1051" style="position:absolute;left:3954;width:11188;height:6300" filled="f" strokeweight="1pt"/>
            <v:rect id="_x0000_s1052" style="position:absolute;left:-1;top:12800;width:6782;height:7118" filled="f" strokeweight="1pt"/>
            <v:rect id="_x0000_s1053" style="position:absolute;left:7117;top:12800;width:6443;height:7199" filled="f" strokeweight="1pt"/>
            <v:rect id="_x0000_s1054" style="position:absolute;left:13897;top:12800;width:6104;height:7199" filled="f" strokeweight="1pt"/>
            <v:line id="_x0000_s1055" style="position:absolute" from="15140,2273" to="18532,2279" strokeweight="1pt"/>
            <v:line id="_x0000_s1056" style="position:absolute" from="18530,3172" to="18532,13967"/>
            <v:line id="_x0000_s1057" style="position:absolute" from="9716,5438" to="9719,13537"/>
            <v:line id="_x0000_s1058" style="position:absolute" from="1242,2273" to="1244,13967"/>
          </v:group>
        </w:pict>
      </w:r>
      <w:r>
        <w:rPr>
          <w:rFonts w:ascii="Arial" w:hAnsi="Arial"/>
          <w:noProof/>
          <w:sz w:val="28"/>
        </w:rPr>
        <w:pict>
          <v:line id="_x0000_s1041" style="position:absolute;z-index:251659264" from="397.2pt,7.65pt" to="397.25pt,101.3pt" o:allowincell="f"/>
        </w:pict>
      </w:r>
      <w:r>
        <w:rPr>
          <w:rFonts w:ascii="Arial" w:hAnsi="Arial"/>
          <w:noProof/>
          <w:sz w:val="28"/>
        </w:rPr>
        <w:pict>
          <v:line id="_x0000_s1039" style="position:absolute;z-index:251657216" from="30pt,7.65pt" to="30.05pt,101.3pt" o:allowincell="f" strokeweight="1pt"/>
        </w:pict>
      </w:r>
      <w:r>
        <w:rPr>
          <w:rFonts w:ascii="Arial" w:hAnsi="Arial"/>
          <w:noProof/>
          <w:sz w:val="28"/>
        </w:rPr>
        <w:pict>
          <v:line id="_x0000_s1026" style="position:absolute;flip:x;z-index:251654144" from="30pt,7.65pt" to="87.65pt,7.7pt" o:allowincell="f" strokeweight="1pt"/>
        </w:pict>
      </w:r>
      <w:r w:rsidR="00C008B6">
        <w:rPr>
          <w:rFonts w:ascii="Arial" w:hAnsi="Arial"/>
          <w:b/>
          <w:sz w:val="28"/>
        </w:rPr>
        <w:t xml:space="preserve">                                     </w:t>
      </w:r>
      <w:r w:rsidR="00C008B6">
        <w:rPr>
          <w:rFonts w:ascii="Arial" w:hAnsi="Arial"/>
          <w:b/>
          <w:sz w:val="28"/>
        </w:rPr>
        <w:tab/>
        <w:t>СДЕЛКИ</w:t>
      </w:r>
    </w:p>
    <w:p w:rsidR="00C008B6" w:rsidRDefault="00877A80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noProof/>
          <w:sz w:val="28"/>
        </w:rPr>
        <w:pict>
          <v:line id="_x0000_s1040" style="position:absolute;left:0;text-align:left;z-index:251658240" from="210pt,16.45pt" to="210.05pt,81.3pt" o:allowincell="f" strokeweight="1pt"/>
        </w:pict>
      </w:r>
    </w:p>
    <w:p w:rsidR="00C008B6" w:rsidRDefault="00C008B6">
      <w:pPr>
        <w:jc w:val="both"/>
        <w:rPr>
          <w:rFonts w:ascii="Arial" w:hAnsi="Arial"/>
          <w:b/>
          <w:sz w:val="28"/>
        </w:rPr>
      </w:pPr>
    </w:p>
    <w:p w:rsidR="00C008B6" w:rsidRDefault="00C008B6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       </w:t>
      </w:r>
      <w:r>
        <w:rPr>
          <w:rFonts w:ascii="Arial" w:hAnsi="Arial"/>
          <w:sz w:val="28"/>
        </w:rPr>
        <w:t>В зависимости от числа сторон совершивших сделку</w:t>
      </w:r>
    </w:p>
    <w:p w:rsidR="00C008B6" w:rsidRDefault="00C008B6">
      <w:pPr>
        <w:jc w:val="both"/>
        <w:rPr>
          <w:rFonts w:ascii="Arial" w:hAnsi="Arial"/>
          <w:sz w:val="28"/>
        </w:rPr>
      </w:pPr>
    </w:p>
    <w:p w:rsidR="00C008B6" w:rsidRDefault="00C008B6">
      <w:pPr>
        <w:jc w:val="both"/>
        <w:rPr>
          <w:rFonts w:ascii="Arial" w:hAnsi="Arial"/>
          <w:sz w:val="28"/>
        </w:rPr>
      </w:pPr>
    </w:p>
    <w:p w:rsidR="00C008B6" w:rsidRDefault="00C008B6">
      <w:pPr>
        <w:ind w:right="-424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/>
          <w:sz w:val="28"/>
        </w:rPr>
        <w:t xml:space="preserve">Односторонние              Двусторонние      Многосторонние                                                                                                                 </w:t>
      </w:r>
    </w:p>
    <w:p w:rsidR="00C008B6" w:rsidRDefault="00C008B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сделки                            сделки                           сделки</w:t>
      </w:r>
    </w:p>
    <w:p w:rsidR="00C008B6" w:rsidRDefault="00C008B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                </w:t>
      </w:r>
    </w:p>
    <w:tbl>
      <w:tblPr>
        <w:tblW w:w="0" w:type="auto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3046"/>
        <w:gridCol w:w="2638"/>
      </w:tblGrid>
      <w:tr w:rsidR="00C008B6">
        <w:tc>
          <w:tcPr>
            <w:tcW w:w="3046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- </w:t>
            </w:r>
            <w:r>
              <w:rPr>
                <w:rFonts w:ascii="Arial" w:hAnsi="Arial"/>
                <w:sz w:val="28"/>
              </w:rPr>
              <w:t xml:space="preserve">сделки, для совершения которых достаточно действий одной стороны. </w:t>
            </w:r>
            <w:r>
              <w:rPr>
                <w:rFonts w:ascii="Arial" w:hAnsi="Arial"/>
                <w:i/>
                <w:sz w:val="28"/>
              </w:rPr>
              <w:t>Например: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 xml:space="preserve"> - завещание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- принятие  наследства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- отказ от наследства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- объявление ( конкурса)</w:t>
            </w: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Односторонняя сделка порождает последствия, затрагивающие</w:t>
            </w: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одно, два или более лиц.</w:t>
            </w: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Односторонние сделки не всегда  одно-субъективные. </w:t>
            </w:r>
            <w:r>
              <w:rPr>
                <w:rFonts w:ascii="Arial" w:hAnsi="Arial"/>
                <w:i/>
                <w:sz w:val="28"/>
              </w:rPr>
              <w:t>Например: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- конкурс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 xml:space="preserve">  </w:t>
            </w:r>
            <w:r>
              <w:rPr>
                <w:rFonts w:ascii="Arial" w:hAnsi="Arial"/>
                <w:sz w:val="28"/>
              </w:rPr>
              <w:t xml:space="preserve">Иногда односторонняя сделка вызывает юридические последствия при условии, что соответствующее волеизъявление воспринято тем лицом которому оно адресовано. </w:t>
            </w:r>
          </w:p>
        </w:tc>
        <w:tc>
          <w:tcPr>
            <w:tcW w:w="3046" w:type="dxa"/>
          </w:tcPr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 сделки, для совершения которых необходимо действие двух сторон, необходимы два совпадающих воле- изъявления.</w:t>
            </w:r>
          </w:p>
          <w:p w:rsidR="00C008B6" w:rsidRDefault="00C008B6">
            <w:pPr>
              <w:jc w:val="both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Например: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 xml:space="preserve">- купля-продажа </w:t>
            </w: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Каждая из сторон сделки может быть представлена не одним, а несколькими субъектами.</w:t>
            </w:r>
          </w:p>
          <w:p w:rsidR="00C008B6" w:rsidRDefault="00C008B6">
            <w:pPr>
              <w:jc w:val="both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 xml:space="preserve">Например: 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- продажа дома одной семьей другой семье.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</w:t>
            </w:r>
            <w:r>
              <w:rPr>
                <w:rFonts w:ascii="Arial" w:hAnsi="Arial"/>
                <w:sz w:val="28"/>
              </w:rPr>
              <w:t xml:space="preserve">Двусторонняя сделка именуется </w:t>
            </w:r>
            <w:r>
              <w:rPr>
                <w:rFonts w:ascii="Arial" w:hAnsi="Arial"/>
                <w:b/>
                <w:sz w:val="28"/>
              </w:rPr>
              <w:t xml:space="preserve">договором. </w:t>
            </w:r>
            <w:r>
              <w:rPr>
                <w:rFonts w:ascii="Arial" w:hAnsi="Arial"/>
                <w:sz w:val="28"/>
              </w:rPr>
              <w:t>Также ее называют взаимной.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8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 сделки, число сторон в которых составляет не менее трех, причем действия сторон не противостоят друг другу, а направлены на достижение одних и тех же целей.</w:t>
            </w:r>
          </w:p>
          <w:p w:rsidR="00C008B6" w:rsidRDefault="00C008B6">
            <w:pPr>
              <w:jc w:val="both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Например: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- договор о совместной деятельности по возвращению хозяйственного объекта.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В некоторых многосторонних сделках волеизъявления совпадают по содержанию. Однако этот признак не является необходимым, так как стороны сделки могут предусмотреть разные виды участия.</w:t>
            </w:r>
          </w:p>
        </w:tc>
      </w:tr>
    </w:tbl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Б.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877A80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noProof/>
          <w:sz w:val="30"/>
        </w:rPr>
        <w:pict>
          <v:group id="_x0000_s1027" style="position:absolute;left:0;text-align:left;margin-left:18pt;margin-top:-8pt;width:388.85pt;height:89.75pt;z-index:251655168" coordsize="20000,20000" o:allowincell="f">
            <v:rect id="_x0000_s1028" style="position:absolute;left:6666;width:6298;height:9638" filled="f"/>
            <v:rect id="_x0000_s1029" style="position:absolute;top:11967;width:8890;height:8033" filled="f"/>
            <v:rect id="_x0000_s1030" style="position:absolute;left:10739;top:11967;width:9261;height:8033" filled="f"/>
            <v:line id="_x0000_s1031" style="position:absolute;flip:x" from="3333,3989" to="6668,13627"/>
            <v:line id="_x0000_s1032" style="position:absolute" from="12961,3989" to="15926,13627"/>
          </v:group>
        </w:pict>
      </w:r>
      <w:r w:rsidR="00C008B6">
        <w:rPr>
          <w:rFonts w:ascii="Arial" w:hAnsi="Arial"/>
          <w:b/>
          <w:sz w:val="30"/>
        </w:rPr>
        <w:t xml:space="preserve">                                          СДЕЛКИ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          ВОЗМЕЗДНЫЕ                     БЕЗВОЗМЕЗДНЫЕ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008B6">
        <w:tc>
          <w:tcPr>
            <w:tcW w:w="4261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Возмездной</w:t>
            </w:r>
            <w:r>
              <w:rPr>
                <w:rFonts w:ascii="Arial" w:hAnsi="Arial"/>
                <w:sz w:val="30"/>
              </w:rPr>
              <w:t xml:space="preserve"> называется сделка,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блага.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sz w:val="30"/>
              </w:rPr>
              <w:t>Возмездность в сделке может выражаться в передаче денег, вещей, предоставлении встречных услуг, выполнении работы и т.д.</w:t>
            </w:r>
          </w:p>
        </w:tc>
        <w:tc>
          <w:tcPr>
            <w:tcW w:w="4261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Безвозмездной</w:t>
            </w:r>
            <w:r>
              <w:rPr>
                <w:rFonts w:ascii="Arial" w:hAnsi="Arial"/>
                <w:sz w:val="30"/>
              </w:rPr>
              <w:t xml:space="preserve"> называется сделка, в которой сторона производит предоставление на получение встречного удовлетворения.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i/>
                <w:sz w:val="30"/>
              </w:rPr>
              <w:t>Односторонние сделки всегда безвозмездны.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Безвозмездные сделки сравнительно редки в отношениях юридических лиц, чаще они встречаются  во взаимоотношениях  граждан между собой или с организациями.</w:t>
            </w:r>
          </w:p>
          <w:p w:rsidR="00C008B6" w:rsidRDefault="00C008B6">
            <w:pPr>
              <w:jc w:val="both"/>
              <w:rPr>
                <w:rFonts w:ascii="Arial" w:hAnsi="Arial"/>
                <w:i/>
                <w:sz w:val="30"/>
              </w:rPr>
            </w:pPr>
            <w:r>
              <w:rPr>
                <w:rFonts w:ascii="Arial" w:hAnsi="Arial"/>
                <w:i/>
                <w:sz w:val="30"/>
              </w:rPr>
              <w:t>Например: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- предоставление имущества во временное безвозмездное пользование, дарение, поручение и займ по договоренности.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</w:tc>
      </w:tr>
    </w:tbl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br w:type="page"/>
        <w:t xml:space="preserve">В. 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877A80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noProof/>
          <w:sz w:val="30"/>
        </w:rPr>
        <w:pict>
          <v:group id="_x0000_s1033" style="position:absolute;left:0;text-align:left;margin-left:18pt;margin-top:-8pt;width:396.05pt;height:89.75pt;z-index:251656192" coordsize="20000,20000" o:allowincell="f">
            <v:rect id="_x0000_s1034" style="position:absolute;left:6181;width:6547;height:9638" filled="f" strokeweight="1pt"/>
            <v:rect id="_x0000_s1035" style="position:absolute;top:11967;width:9456;height:8033" filled="f" strokeweight="1pt"/>
            <v:rect id="_x0000_s1036" style="position:absolute;left:9817;top:11967;width:10183;height:8033" filled="f" strokeweight="1pt"/>
            <v:line id="_x0000_s1037" style="position:absolute;flip:x" from="2545,3989" to="6184,13627"/>
            <v:line id="_x0000_s1038" style="position:absolute" from="12726,3989" to="16728,13627"/>
          </v:group>
        </w:pict>
      </w:r>
      <w:r w:rsidR="00C008B6">
        <w:rPr>
          <w:rFonts w:ascii="Arial" w:hAnsi="Arial"/>
          <w:b/>
          <w:sz w:val="30"/>
        </w:rPr>
        <w:t xml:space="preserve">                                          СДЕЛКИ            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         РЕАЛЬНЫЕ                         КОНСЕНСУАЛЬНЫЕ 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4184"/>
      </w:tblGrid>
      <w:tr w:rsidR="00C008B6">
        <w:tc>
          <w:tcPr>
            <w:tcW w:w="4338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- сделки, для совершения которых  необходимы: 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- соглашение 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- действие, выраженное в пере—даче вещей.</w:t>
            </w:r>
          </w:p>
          <w:p w:rsidR="00C008B6" w:rsidRDefault="00C008B6">
            <w:pPr>
              <w:jc w:val="both"/>
              <w:rPr>
                <w:rFonts w:ascii="Arial" w:hAnsi="Arial"/>
                <w:i/>
                <w:sz w:val="30"/>
              </w:rPr>
            </w:pPr>
            <w:r>
              <w:rPr>
                <w:rFonts w:ascii="Arial" w:hAnsi="Arial"/>
                <w:i/>
                <w:sz w:val="30"/>
              </w:rPr>
              <w:t>Например: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- заем;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- перевозка груза</w:t>
            </w:r>
            <w:r>
              <w:rPr>
                <w:rFonts w:ascii="Arial" w:hAnsi="Arial"/>
                <w:i/>
                <w:sz w:val="30"/>
              </w:rPr>
              <w:t>.</w:t>
            </w:r>
          </w:p>
        </w:tc>
        <w:tc>
          <w:tcPr>
            <w:tcW w:w="4184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- сделки, считающиеся заключенными с момента, когда между сторонами достигнуто согласие.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i/>
                <w:sz w:val="30"/>
              </w:rPr>
              <w:t>Например: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i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- купли-продажи с письменным подтверждением соглашения;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i/>
                <w:sz w:val="30"/>
              </w:rPr>
              <w:t>- договор-поручение; и т.п.</w:t>
            </w:r>
          </w:p>
        </w:tc>
      </w:tr>
    </w:tbl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Г. 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                                         СДЕЛКИ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</w:p>
    <w:p w:rsidR="00C008B6" w:rsidRDefault="00C008B6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          КАУЗАЛЬНЫЕ                       АБСТРАКТНЫЕ          </w:t>
      </w:r>
    </w:p>
    <w:p w:rsidR="00C008B6" w:rsidRDefault="00877A80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  <w:noProof/>
          <w:sz w:val="30"/>
        </w:rPr>
        <w:pict>
          <v:group id="_x0000_s1042" style="position:absolute;left:0;text-align:left;margin-left:25.2pt;margin-top:-90.8pt;width:367.25pt;height:129.1pt;z-index:251660288" coordorigin="1" coordsize="19998,19999" o:allowincell="f">
            <v:rect id="_x0000_s1043" style="position:absolute;left:6666;width:6668;height:6700" filled="f"/>
            <v:rect id="_x0000_s1044" style="position:absolute;left:1;top:11092;width:7844;height:5584" filled="f"/>
            <v:rect id="_x0000_s1045" style="position:absolute;left:11371;top:11092;width:8628;height:5584" filled="f"/>
            <v:line id="_x0000_s1046" style="position:absolute;flip:x" from="3138,2773" to="6669,12819"/>
            <v:line id="_x0000_s1047" style="position:absolute" from="13331,2773" to="16862,12819"/>
            <v:line id="_x0000_s1048" style="position:absolute" from="3138,15530" to="3140,19999"/>
            <v:line id="_x0000_s1049" style="position:absolute" from="16860,15530" to="16862,19999"/>
          </v:group>
        </w:pict>
      </w:r>
      <w:r w:rsidR="00C008B6">
        <w:rPr>
          <w:rFonts w:ascii="Arial" w:hAnsi="Arial"/>
          <w:b/>
          <w:sz w:val="30"/>
        </w:rPr>
        <w:t xml:space="preserve"> </w:t>
      </w:r>
    </w:p>
    <w:p w:rsidR="00C008B6" w:rsidRDefault="00C008B6">
      <w:pPr>
        <w:jc w:val="both"/>
        <w:rPr>
          <w:rFonts w:ascii="Arial" w:hAnsi="Arial"/>
          <w:b/>
          <w:sz w:val="30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008B6">
        <w:tc>
          <w:tcPr>
            <w:tcW w:w="4261" w:type="dxa"/>
          </w:tcPr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- сделки, действительность которых зависит от наличия основания сделки.</w:t>
            </w:r>
          </w:p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sz w:val="30"/>
              </w:rPr>
              <w:t>Сторона каузальной сделки может доказывать отсутствие основания.</w:t>
            </w:r>
          </w:p>
        </w:tc>
        <w:tc>
          <w:tcPr>
            <w:tcW w:w="4261" w:type="dxa"/>
          </w:tcPr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- сделка характеризуется тем, что доказывать основание сделки запрещено.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- вексель (не ясно основание).</w:t>
            </w:r>
          </w:p>
          <w:p w:rsidR="00C008B6" w:rsidRDefault="00C008B6">
            <w:pPr>
              <w:jc w:val="both"/>
              <w:rPr>
                <w:rFonts w:ascii="Arial" w:hAnsi="Arial"/>
                <w:sz w:val="30"/>
              </w:rPr>
            </w:pPr>
          </w:p>
          <w:p w:rsidR="00C008B6" w:rsidRDefault="00C008B6">
            <w:pPr>
              <w:jc w:val="both"/>
              <w:rPr>
                <w:rFonts w:ascii="Arial" w:hAnsi="Arial"/>
                <w:b/>
                <w:sz w:val="30"/>
              </w:rPr>
            </w:pPr>
          </w:p>
        </w:tc>
      </w:tr>
    </w:tbl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Сделки играют в общественной жизни многогранную роль. Поэтому в гражданском праве действует принцип допустимости - действительности любых сделок, не запрещенных законом, т.е. срабатывает принцип свободы сделок. Переходим к основному вопросу</w:t>
      </w:r>
      <w:r>
        <w:rPr>
          <w:rFonts w:ascii="Arial" w:hAnsi="Arial"/>
          <w:sz w:val="30"/>
          <w:lang w:val="en-US"/>
        </w:rPr>
        <w:t xml:space="preserve"> </w:t>
      </w:r>
      <w:r>
        <w:rPr>
          <w:rFonts w:ascii="Arial" w:hAnsi="Arial"/>
          <w:sz w:val="30"/>
        </w:rPr>
        <w:t>данной работы</w:t>
      </w:r>
      <w:r>
        <w:rPr>
          <w:rFonts w:ascii="Arial" w:hAnsi="Arial"/>
          <w:sz w:val="30"/>
          <w:lang w:val="en-US"/>
        </w:rPr>
        <w:t>: «</w:t>
      </w:r>
      <w:r>
        <w:rPr>
          <w:rFonts w:ascii="Arial" w:hAnsi="Arial"/>
          <w:sz w:val="30"/>
        </w:rPr>
        <w:t>Сделки, направленные на отчуждение жилых помещений (договор купли-продажи и некоторые другие)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Понятие отчуждения.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b/>
          <w:i/>
          <w:sz w:val="30"/>
        </w:rPr>
        <w:t>Отчуждение</w:t>
      </w:r>
      <w:r>
        <w:rPr>
          <w:rFonts w:ascii="Arial" w:hAnsi="Arial"/>
          <w:sz w:val="30"/>
        </w:rPr>
        <w:t xml:space="preserve"> - передача имущества в собственность другого лица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один из способов осуществления собственником правомочия распоряжения принадлежащим ему имуществом. Различается отчуждение возмездное (</w:t>
      </w:r>
      <w:r>
        <w:rPr>
          <w:rFonts w:ascii="Arial" w:hAnsi="Arial"/>
          <w:i/>
          <w:sz w:val="30"/>
        </w:rPr>
        <w:t>купля-продажа</w:t>
      </w:r>
      <w:r>
        <w:rPr>
          <w:rFonts w:ascii="Arial" w:hAnsi="Arial"/>
          <w:sz w:val="30"/>
        </w:rPr>
        <w:t>) и безвозмездное (</w:t>
      </w:r>
      <w:r>
        <w:rPr>
          <w:rFonts w:ascii="Arial" w:hAnsi="Arial"/>
          <w:i/>
          <w:sz w:val="30"/>
        </w:rPr>
        <w:t>дарение</w:t>
      </w:r>
      <w:r>
        <w:rPr>
          <w:rFonts w:ascii="Arial" w:hAnsi="Arial"/>
          <w:sz w:val="30"/>
        </w:rPr>
        <w:t>). Осуществляется главным образом по воле собственника на основе договора , заключаемого им с приобретателем имущества. Отчуждение государственного недвижимого имущества организации или, наоборот, отчуждение недвижимого имущества организации в собственность государству в установленных законом случаях имеет своей основой плановый акт. В предусмотренных законом случаях отчуждение осуществляется помимо воли собственника (т. е. в принудительном порядке)</w:t>
      </w:r>
      <w:r>
        <w:rPr>
          <w:rFonts w:ascii="Arial" w:hAnsi="Arial"/>
          <w:sz w:val="30"/>
          <w:lang w:val="en-US"/>
        </w:rPr>
        <w:t>:</w:t>
      </w:r>
      <w:r>
        <w:rPr>
          <w:rFonts w:ascii="Arial" w:hAnsi="Arial"/>
          <w:sz w:val="30"/>
        </w:rPr>
        <w:t xml:space="preserve"> например, отчуждение недвижимого имущества, принадлежащего гражданину, в собственность государства путем конфискации (безвозмездно) или путем реквизиции, т. е. возмездно, с выплатой стоимости имущества (ГК РФ ст. 149)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путем безвозмездного изъятия бесхозяйственно-содержимого дома (ГК РФ ст. 141)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путем принудительной продажи недвижимого имущества должника в целях присужденного с него по суду взыскания долга. 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Формы распоряжения жильем находящегося в собственности при его отчуждении.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Договор купли-продажи.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Наиболее распространенной формой распоряжения жильем, находящегося в собственности, служит договор купли-продажи</w:t>
      </w:r>
      <w:r>
        <w:rPr>
          <w:rStyle w:val="a6"/>
          <w:rFonts w:ascii="Arial" w:hAnsi="Arial"/>
          <w:sz w:val="30"/>
        </w:rPr>
        <w:footnoteReference w:id="6"/>
      </w:r>
      <w:r>
        <w:rPr>
          <w:rFonts w:ascii="Arial" w:hAnsi="Arial"/>
          <w:sz w:val="30"/>
        </w:rPr>
        <w:t xml:space="preserve">. 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</w:r>
      <w:r>
        <w:rPr>
          <w:rFonts w:ascii="Arial" w:hAnsi="Arial"/>
          <w:b/>
          <w:i/>
          <w:sz w:val="30"/>
        </w:rPr>
        <w:t>Договор</w:t>
      </w:r>
      <w:r>
        <w:rPr>
          <w:rFonts w:ascii="Arial" w:hAnsi="Arial"/>
          <w:sz w:val="30"/>
        </w:rPr>
        <w:t xml:space="preserve"> - соглашение двух или более сторон, направленное на установление, изменение или прекращение гражданских прав и обязанностей, является разновидностью сделки. Договор вступает в силу с момента его подписания.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В зависимости от порядка заключения и момента возникновения прав и обязанностей сторон договора подразделяются на консенсуальные, реальные и формальные. Консенсуальными (от лат. </w:t>
      </w:r>
      <w:r>
        <w:rPr>
          <w:rFonts w:ascii="Arial" w:hAnsi="Arial"/>
          <w:sz w:val="30"/>
          <w:lang w:val="en-US"/>
        </w:rPr>
        <w:t xml:space="preserve">consensus - </w:t>
      </w:r>
      <w:r>
        <w:rPr>
          <w:rFonts w:ascii="Arial" w:hAnsi="Arial"/>
          <w:sz w:val="30"/>
        </w:rPr>
        <w:t xml:space="preserve">соглашение) являются договора, для заключения которых достаточно соглашения сторон. Реальными (от лат. </w:t>
      </w:r>
      <w:r>
        <w:rPr>
          <w:rFonts w:ascii="Arial" w:hAnsi="Arial"/>
          <w:sz w:val="30"/>
          <w:lang w:val="en-US"/>
        </w:rPr>
        <w:t xml:space="preserve">res - </w:t>
      </w:r>
      <w:r>
        <w:rPr>
          <w:rFonts w:ascii="Arial" w:hAnsi="Arial"/>
          <w:sz w:val="30"/>
        </w:rPr>
        <w:t>вещь) считаются договора, для заключения которых помимо соглашения сторон необходима фактическая передача имущества, являющегося предметом договора (например, перевозка, хранение, заем). В нашем случае договор именуется формальным. Для его заключения требуется оформление по предписанной законом форме</w:t>
      </w:r>
      <w:r>
        <w:rPr>
          <w:rFonts w:ascii="Arial" w:hAnsi="Arial"/>
          <w:sz w:val="30"/>
          <w:lang w:val="en-US"/>
        </w:rPr>
        <w:t>:</w:t>
      </w:r>
      <w:r>
        <w:rPr>
          <w:rFonts w:ascii="Arial" w:hAnsi="Arial"/>
          <w:sz w:val="30"/>
        </w:rPr>
        <w:t xml:space="preserve"> письменной и нотариальной. Например, договора купли-продажи квартиры, дарения дома должны быть нотариально удостоверены.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Договор купли-продажи носит возмездный характер</w:t>
      </w:r>
      <w:r>
        <w:rPr>
          <w:rFonts w:ascii="Arial" w:hAnsi="Arial"/>
          <w:sz w:val="30"/>
          <w:lang w:val="en-US"/>
        </w:rPr>
        <w:t>:</w:t>
      </w:r>
      <w:r>
        <w:rPr>
          <w:rFonts w:ascii="Arial" w:hAnsi="Arial"/>
          <w:sz w:val="30"/>
        </w:rPr>
        <w:t xml:space="preserve"> каждый из участников договора получает определенное материальное или иное благо (имущество, деньги, услуги, права). Безвозмездными являются некоторые договора, применяемые обычно в быту (дарение, пользование имуществом). Сторона, предоставляющая безвозмездную услугу, обычно несет менее строгую ответственность за не исполнение договора.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Согласно договору купли-продажи продавец обязуется передать имущество в собственность покупателю, а покупатель - принять имущество и уплатить за него определенную денежную сумму. Купля-продажа относиться к числу двухсторонних возмездных договоров, предметом которых являются, как правило, </w:t>
      </w:r>
      <w:r>
        <w:rPr>
          <w:rFonts w:ascii="Arial" w:hAnsi="Arial"/>
          <w:i/>
          <w:sz w:val="30"/>
        </w:rPr>
        <w:t>вещи и имущество</w:t>
      </w:r>
      <w:r>
        <w:rPr>
          <w:rFonts w:ascii="Arial" w:hAnsi="Arial"/>
          <w:sz w:val="30"/>
        </w:rPr>
        <w:t>. В России общие правила купли-продажи закреплены в ГК РФ (ст. ст. 420, 422-423)</w:t>
      </w:r>
      <w:r>
        <w:rPr>
          <w:rStyle w:val="a6"/>
          <w:rFonts w:ascii="Arial" w:hAnsi="Arial"/>
          <w:sz w:val="30"/>
        </w:rPr>
        <w:footnoteReference w:id="7"/>
      </w:r>
      <w:r>
        <w:rPr>
          <w:rFonts w:ascii="Arial" w:hAnsi="Arial"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Договор может быть заключен между любыми участниками гражданского оборота (организациями, гражданами). Для купли-продажи некоторых видов имущества (например, жилого дома) законом, другими нормативными актами установлены особые правила. Форма договора определяется общими правилами о форме совершения сделок</w:t>
      </w:r>
      <w:r>
        <w:rPr>
          <w:rStyle w:val="a6"/>
          <w:rFonts w:ascii="Arial" w:hAnsi="Arial"/>
          <w:sz w:val="30"/>
        </w:rPr>
        <w:footnoteReference w:id="8"/>
      </w:r>
      <w:r>
        <w:rPr>
          <w:rFonts w:ascii="Arial" w:hAnsi="Arial"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Такой договор должен быть нотариально удостоверен, если хотя бы одной из сторон выступают граждане. Без соблюдения нотариальной формы сделка считается не действительной. На основании нотариально заверенного договора купли-продажи новый владелец получает свидетельство о праве собственности на приобретенное жилье. После нотариального оформления договора покупатель имеет право требовать передачи жилья, а продавец - получить деньги за проданную недвижимость. Нотариального оформления не требуется, когда предприятие покупает квартиру у другого предприятия. Поскольку и продавец и покупатель являются юридическими лицами.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Для оформления договора купли-продажи недвижимости у нотариуса обязательно требуются следующие документы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правоустанавливающий документ, подтверждающий право собственности на квартиру (свидетельство о собственности и договор передачи, свидетельство о праве на наследство, договор дарения и т.д.)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Справка бюро технической инвентаризации по форме      № 11-а для купли-продажи</w:t>
      </w:r>
      <w:r>
        <w:rPr>
          <w:rStyle w:val="a6"/>
          <w:rFonts w:ascii="Arial" w:hAnsi="Arial"/>
          <w:sz w:val="30"/>
        </w:rPr>
        <w:footnoteReference w:id="9"/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паспорта (свидетельства о рождении несовершеннолетних) участников данной сделки.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Размер госпошлины за нотариальное удостоверение сделки купли-продажи составляет 3% стоимости жилого имущества, указанного в договоре.</w:t>
      </w: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Договор мены.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- Договор, в силу которого между сторонами производится обмен одного имущества на другое. После исполнения договора мены каждая из сторон утрачивает право собственности на передаваемое имущество и приобретает такое право на полученное имущество. Договор мены</w:t>
      </w:r>
      <w:r>
        <w:rPr>
          <w:rStyle w:val="a6"/>
          <w:rFonts w:ascii="Arial" w:hAnsi="Arial"/>
          <w:sz w:val="30"/>
        </w:rPr>
        <w:footnoteReference w:id="10"/>
      </w:r>
      <w:r>
        <w:rPr>
          <w:rFonts w:ascii="Arial" w:hAnsi="Arial"/>
          <w:sz w:val="30"/>
        </w:rPr>
        <w:t xml:space="preserve"> сходен с договором купли-продажи. Оба договора представляют собой способы эквивалентного обмена товаров, обмена равных стоимостей. Каждый из участвующих в договоре мены считается продавцом имущества, которое он отдает, и покупателем имущества, которое он получает. Сходство договора мены с куплей-продажей позволяет распространить на него ряд правил о купле-продаже. К договору мены применяются правила, касающиеся условий действительности договора купли-продажи, прав и обязанностей продавца и покупателя, момента возникновения права собственности на вещь, риска случайной гибели, последствий продажи имущества с недостатками и т.д.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Договор мены заключается обычно между гражданами, но может совершаться также общественными организациями.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Договор дарения</w:t>
      </w:r>
      <w:r>
        <w:rPr>
          <w:rStyle w:val="a6"/>
          <w:rFonts w:ascii="Arial" w:hAnsi="Arial"/>
          <w:b/>
          <w:i/>
          <w:sz w:val="30"/>
        </w:rPr>
        <w:footnoteReference w:id="11"/>
      </w:r>
      <w:r>
        <w:rPr>
          <w:rFonts w:ascii="Arial" w:hAnsi="Arial"/>
          <w:b/>
          <w:i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- Договор, согласно которому одно лицо безвозмездно передает свое имущество в собственность другому. Считается заключенным в момент передачи имущества. Дарение недвижимого имущества совершается в специально установленной законом форме. Несоблюдение установленной формы дарения влечет за собой соответствующие юридические последствия (недействительность договора, лишение права ссылаться на свидетельские показания в случае спора). Наиболее распространены договоры дарения между гражданами. 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Наследование.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- Переход прав и обязанностей умершего (наследователя) к его наследникам. В порядке наследования переходят главным образом право личной наследственности, а также другие имущественные права и обязанности. Права и обязанности, связаны исключительно с личностью наследодателя, по наследству не переходят (например, алименты). Наследство наступает в силу закона или завещания. Если завещание отсутствует либо не может быть реализовано (признано не действительным, перечисленные в нем наследники отказались от наследства) наступает наследование по закону, т. е. к наследованию призываются лица, указанные в законе. 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Свидетельство о праве на наследство выдается нотариальной конторой по месту открытия наследства по истечении шести месяцев со дня смерти наследодателя (оно может быть выдано и ранее, если нотариальная контора имеет данные об отсутствии других наследников, кроме заявивших о выдаче им свидетельства). В некоторых случаях предъявление этого свидетельства необходимо для осуществления наследственных прав (например, при наследовании жилого дома).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Недвижимое и движимое имущество в порядке наследования переходит к государству, если</w:t>
      </w:r>
      <w:r>
        <w:rPr>
          <w:rFonts w:ascii="Arial" w:hAnsi="Arial"/>
          <w:sz w:val="30"/>
          <w:lang w:val="en-US"/>
        </w:rPr>
        <w:t>:</w:t>
      </w:r>
      <w:r>
        <w:rPr>
          <w:rFonts w:ascii="Arial" w:hAnsi="Arial"/>
          <w:sz w:val="30"/>
        </w:rPr>
        <w:t xml:space="preserve"> оно завещано ему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нет наследников по завещанию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все наследники лишены завещателем права наследования</w:t>
      </w:r>
      <w:r>
        <w:rPr>
          <w:rFonts w:ascii="Arial" w:hAnsi="Arial"/>
          <w:sz w:val="30"/>
          <w:lang w:val="en-US"/>
        </w:rPr>
        <w:t>;</w:t>
      </w:r>
      <w:r>
        <w:rPr>
          <w:rFonts w:ascii="Arial" w:hAnsi="Arial"/>
          <w:sz w:val="30"/>
        </w:rPr>
        <w:t xml:space="preserve"> ни один наследник не принял наследства.</w:t>
      </w: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0"/>
        </w:rPr>
      </w:pPr>
    </w:p>
    <w:p w:rsidR="00C008B6" w:rsidRDefault="00C008B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Порядок проведения сделки при отчуждении жилого помещения.</w:t>
      </w: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При оформлении сделки без помощи риэлторских</w:t>
      </w:r>
      <w:r>
        <w:rPr>
          <w:rStyle w:val="a6"/>
          <w:rFonts w:ascii="Arial" w:hAnsi="Arial"/>
          <w:sz w:val="30"/>
        </w:rPr>
        <w:footnoteReference w:id="12"/>
      </w:r>
      <w:r>
        <w:rPr>
          <w:rFonts w:ascii="Arial" w:hAnsi="Arial"/>
          <w:sz w:val="30"/>
        </w:rPr>
        <w:t xml:space="preserve"> фирм необходимы следующие документы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Правоустанавливающие документы на отчуждаемую квартиру, то есть документы, на основании которых квартира принадлежит собственнику (свидетельство о праве собственности и договор передачи, договор купли-продажи, мены, дарения, свидетельство о праве наследство по закону или по завещанию, решение суда).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Выписка из домовой книги, копию финансово-лицевого счета и справку об отсутствии задолженности по коммунальным платежам (их можно получить в РЭУ). Следует иметь в виду, что указанные документы действительны лишь в течение месяца.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Справку бюро технической инвентаризации о стоимости отчуждаемой квартиры. Получают ее в БТИ по месту нахождения квартиры. Стоимость справки зависит от сроков ее изготовления и от того, является ли квартира коммунальной или отдельной</w:t>
      </w:r>
      <w:r>
        <w:rPr>
          <w:rStyle w:val="a6"/>
          <w:rFonts w:ascii="Arial" w:hAnsi="Arial"/>
          <w:sz w:val="30"/>
        </w:rPr>
        <w:footnoteReference w:id="13"/>
      </w:r>
      <w:r>
        <w:rPr>
          <w:rFonts w:ascii="Arial" w:hAnsi="Arial"/>
          <w:sz w:val="30"/>
        </w:rPr>
        <w:t xml:space="preserve"> . Срок действия справки БТИ - месяц. Поэтому, чтобы избежать необходимости повторно заказывать справку (ведь платить придется еще раз), нужно рассчитать время получения справки так, чтобы к моменту заключения договора купли-продажи справка была бы действительна. Документы, срок действия которых истек, не примут ни нотариус, ни Комитет муниципального жилья.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Документы, удостоверяющие личность участников сделки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для граждан России и ближнего зарубежья - паспорт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для военнослужащих - удостоверение личности и приписное свидетельство (форма № 10)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для граждан России, постоянно проживающих за границей - общегражданский паспорт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для иностранных граждан - вид на жительство в РФ или национальный паспорт с отметкой регистрацией в ОВД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для лиц, не достигших 16-летнего возраста, - свидетельство о рождении.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Все вышеперечисленные документы необходимы для нотариального удостоверения договора. Перечень документов, необходимых для его государственной регистрации в Комитет муниципального жилья (КМЖ), несколько отличается от вышеуказанного. Например, копию финансово-лицевого счета и справку об отсутствии задолженности по коммунальным платежам следует получить в РЭУ в 2-х экземплярах - и для нотариуса, и для регистрации в КМЖ.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В нескольких случаях для совершения сделки требуются дополнительные документы. Например, когда продается квартира, одним из собственников является несовершеннолетний, или когда он не является собственником, но зарегистрирован (прописан) в этой квартире, для заключения договора необходимо разрешение органов опеки и попечительства соответствующего муниципального округа. Обычно такая справка выдается в одном экземпляре. Однако следует иметь в виду, что предъявлять ее придется не только у нотариуса при удостоверении договора, но и при регистрации сделки в КМЖ. Поэтому, удостоверяя договор у нотариуса, не следует забывать удостоверить и подлинность копии разрешения из органов опеки, ведь ее подлинник останется у нотариуса в архиве, а предъявлять это документ предстоит еще и в КМЖ при государственной регистрации договора (в КМЖ не требуют подлинника разрешения, но его копи должна быть обязательно нотариально удостоверена. Ксерокопию не примут).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После того как продавец собрал все необходимые для сделки документы, а покупатель приготовил сумму денег, которую должен будет заплатить за квартиру, стороны могут приступить непосредственно к оформлению договора. Однако прежде чем отправиться к нотариусу, желательно абонировать в банке ячейку и составить соответствующее соглашение с банком, по которому покупатель оставляет деньги на хранение с условием их выдачи продавцу только по предъявлении нотариально удостоверенного и зарегистрированного в КМЖ договора. Таким образом исключается риск получения денег продавцом до окончания оформления договора. Передача денежной суммы на руки на любом этапе совершения сделки (как до заключения договора, так и после него) небезопасна.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Оставив деньги в банке на хранение, стороны могут приступить к следующему этапу - нотариальному удостоверению договора.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За удостоверением обратиться можно как в государственную нотариальную контору, так и к любому частному нотариусу. Однако если участники сделки приняли решение удостоверить договор у частного нотариуса, необходимо предварительно убедиться в том, что у этого нотариуса имеется лицензия.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Размер госпошлины, взимаемой нотариусом за удостоверение договора, не зависит от того, к какому нотариусу, государственному или частному, обратились участники сделки. Сумма, подлежащая оплате за совершение нотариальных действий, зависит лишь от стоимости квартиры, о которой договорились стороны, и составляет 1,5% от этой стоимости.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Сам процесс нотариального удостоверения договора не займет у вас много времени. (Разумеется. В том случае, если все необходимые документы подготовлены надлежащим образом).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Регистрация регулируется следующими нормативными актами</w:t>
      </w:r>
      <w:r>
        <w:rPr>
          <w:rFonts w:ascii="Arial" w:hAnsi="Arial"/>
          <w:sz w:val="30"/>
          <w:lang w:val="en-US"/>
        </w:rPr>
        <w:t>:</w:t>
      </w:r>
      <w:r>
        <w:rPr>
          <w:rFonts w:ascii="Arial" w:hAnsi="Arial"/>
          <w:sz w:val="30"/>
        </w:rPr>
        <w:t xml:space="preserve"> 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в первую очередь это ст. ст. 131 и 164 ГК РФ. В п. 1 ст. 131 ГК РФ прямо указывается на то, что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право собственности и другие вещные права на недвижимые вещи, ограничения этих прав, их возникновение, переход и прекращение подлежат обязательной регистрации в едином государственном реестре учреждениями юстиции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. Однако в настоящее время регистрацию в Москве осуществляет Комитет муниципального жилья (КМЖ) и его филиалы, а в Подмосковье - БТИ. Органы юстиции в регистрации до февраля 1998 г. не участвуют, после чего КМЖ (БТИ) передают свои функции органам юстиции, которые должны осуществлять регистрацию в силу ст. 131 ГК РФ.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Отказ в государственной регистрации или же уклонение от нее в силу п. 5 ст.131 ГК РФ могут быть обжалованы в суд. Поэтому отказ в регистрации должен быть произведен в письменной форме с обоснованием причин и со ссылками на соответствующие нормативные акты. Уклонением от регистрации является любое действие (бездействие), которые ведут к затягиванию процесса регистрации без всяких на то оснований или к истребованию документов, не предусмотренных законом.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Особой форме совершения сделок с недвижимостью, которую можно было бы назвать регистрационной, посвящен и п. 1 ст. 164 ГК РФ. В этой статье указывается на то, что сделки с недвижимостью подлежат обязательной государственной регистрации. Несоблюдение требования о регистрации сделки в соответствии с п.1 ст. 165 ГК РФ влечет ее недействительность. Такая сделка считается ничтожной. Поэтому договор, подлежащий регистрации, считается заключенным лишь с момента его регистрации.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ab/>
        <w:t>Правило об обязательном нотариальном удостоверении таких договоров как</w:t>
      </w:r>
      <w:r>
        <w:rPr>
          <w:rFonts w:ascii="Arial" w:hAnsi="Arial"/>
          <w:sz w:val="30"/>
          <w:lang w:val="en-US"/>
        </w:rPr>
        <w:t>:</w:t>
      </w:r>
      <w:r>
        <w:rPr>
          <w:rFonts w:ascii="Arial CYR" w:hAnsi="Arial CYR"/>
          <w:sz w:val="30"/>
        </w:rPr>
        <w:t xml:space="preserve"> купли-продажи, мены, дарения жилых помещений будет сохранять силу впредь до введения в действие Федерального закона о регистрации прав на недвижимое имущество.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  <w:lang w:val="en-US"/>
        </w:rPr>
      </w:pPr>
      <w:r>
        <w:rPr>
          <w:rFonts w:ascii="Arial CYR" w:hAnsi="Arial CYR"/>
          <w:sz w:val="30"/>
        </w:rPr>
        <w:tab/>
        <w:t>Кроме статей ГК РФ, порядок регистрации в Москве регулируется инструкциями и распоряжениями Комитета муниципального жилья. Прежде всего это Инструкция по регистрации вторичных сделок, предметом которых являются жилые помещения в Москве (утверждена 16 декабря 1992 г.) с дополнениями, внесенными 4 января 1994 г. В Инструкции дан полный перечень документов, необходимых для регистрации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подлинные экземпляры нотариально удостоверенного договора в количестве, равном количеству участников сделки, и одну нотариально удостоверенную копию договора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выписка из домовой книги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справка об отсутствии задолженности по коммунальным платежам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документы, удостоверяющие личность участников сделки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квитанция об оплате услуг согласно действующему прейскуранту.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Если отчуждается квартира, в которой проживает несовершеннолетний, то, как говорилось выше, необходимо предъявление нотариально удостоверенной копии разрешения на продажу квартиры из органов опеки и попечительства.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Государственная регистрация, так же как и нотариальное удостоверение договора, допускается по доверенности, оформленной надлежащим образом. Доверительному лицу в таком случае необходимо иметь при себе паспорт или другой документ, удостоверяющий его личность.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ab/>
        <w:t>Процесс регистрации заключается в следующем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это тщательная проверка работниками КМЖ представленных на регистрацию документов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внесение оператором изменений в базу данных собственников жилья, имеющуюся в КМЖ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подписание документов лицом, производящим регистрацию и скрепление его подписи печатью КМЖ.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ab/>
        <w:t xml:space="preserve">После регистрации участникам сделки возвращаются их паспорта и выдаются подлинники договоров с печатями КМЖ. На каждом экземпляре договора проставляется штамп с номером реестра, круглая печать КМЖ, а также штампы с указанием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экземпляр продавца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 или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экземпляр покупателя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 соответственно на экземплярах продавца и покупателя.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  <w:t>За регистрацию договоров в Комитете муниципального жилья взимается плата. Наименьшая ставка предусмотрена для москвичей и жителей Подмосковья, она составляет 281 рубль (март 1999 г.). Для лиц, имеющих статус беженцев, эта ставка составляет 288 рублей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для граждан, проживающих на территории России, - 550 рублей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для граждан России, постоянно проживающих за границей (кроме лиц без гражданства и граждан России, постоянно проживающих в странах ближнего зарубежья) - 1606 рублей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для иностранных граждан - 16500 рублей. 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Сразу после регистрации продавец может со своим экземпляром договора отправиться в банк, в котором были оставлены на хранение деньги, и получить их, предъявив свой паспорт, договор с банком и зарегистрированный в КМЖ договор об отчуждении жилплощади.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Сделка совершена. Обязательство продавца передать недвижимость покупателю считается исполненным лишь после вручения этого имущества покупателю и подписания сторонами передаточного акта (ст.556 ГК РФ).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Уклонение одной из сторон от подписания этого документа считается отказом продавца от обязанности передать имущество, а покупателя, соответственно, - обязанности принять имущество.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Таков сложившийся на сегодняшний день порядок проведения сделок по отчуждению жилых помещений, который позволяет максимально обезопасить этот процесс и по возможности учесть интересы как продавца, так и покупателя.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Законодательные основы финансовых</w:t>
      </w: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отношений при оформлении сделок</w:t>
      </w:r>
    </w:p>
    <w:p w:rsidR="00C008B6" w:rsidRDefault="00C008B6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 отчуждение жилья.</w:t>
      </w:r>
    </w:p>
    <w:p w:rsidR="00C008B6" w:rsidRDefault="00C008B6">
      <w:pPr>
        <w:spacing w:line="360" w:lineRule="auto"/>
        <w:jc w:val="center"/>
        <w:rPr>
          <w:rFonts w:ascii="Arial" w:hAnsi="Arial"/>
          <w:sz w:val="32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О выгодности того или иного отчуждения недвижимого имущества можно судить только после определения налоговых последствий каждой возможной сделки.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ab/>
        <w:t xml:space="preserve">Закон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О подоходном налоге с физических лиц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 предусматривает налогообложение совокупного дохода за календарный год, подсчитываемого как в денежной, так и в натуральной форме. Доходом являются и суммы, полученные в течении года от продажи недвижимого имущества, в части, не превышающей 5000 минимальных месячных оплат труда (ММОТ), Что на сегодня составляет 417450 руб.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  <w:t>Основываясь на практике заключения договоров купли-продажи на рынке недвижимости в РФ, можно утверждать, что основная масса подобных сделок даже по реальной цене (которая не всегда указывается сторонами) не будет превышать названный порог (если в текущем календарном году не было совершено несколько сделок купли-продажи недвижимости), а значит, и названный налог в этой части действовать не будет.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  <w:t>Ставка ежегодного налога на строения, помещения и сооружения, находящиеся в собственности физических лиц устанавливается субъектом РФ в размере, не превышающем 0,1% от инвентаризационной стоимости недвижимого имущества. Конкретную сумму по оплате налога можно определить исходя из инвентаризационной стоимости недвижимого имущества, которую можно уточнить в органах технической инвентаризации или местного самоуправления по месту жительства. Рассматриваемый налог не представляется большим бременем для бюджета семьи и подлежит оплате каждым собственником жилого помещения за исключением следующих категорий граждан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инвалидов </w:t>
      </w:r>
      <w:r>
        <w:rPr>
          <w:rFonts w:ascii="Arial" w:hAnsi="Arial"/>
          <w:sz w:val="30"/>
          <w:lang w:val="en-US"/>
        </w:rPr>
        <w:t>I</w:t>
      </w:r>
      <w:r>
        <w:rPr>
          <w:rFonts w:ascii="Arial CYR" w:hAnsi="Arial CYR"/>
          <w:sz w:val="30"/>
        </w:rPr>
        <w:t xml:space="preserve"> и </w:t>
      </w:r>
      <w:r>
        <w:rPr>
          <w:rFonts w:ascii="Arial" w:hAnsi="Arial"/>
          <w:sz w:val="30"/>
          <w:lang w:val="en-US"/>
        </w:rPr>
        <w:t>II</w:t>
      </w:r>
      <w:r>
        <w:rPr>
          <w:rFonts w:ascii="Arial CYR" w:hAnsi="Arial CYR"/>
          <w:sz w:val="30"/>
        </w:rPr>
        <w:t xml:space="preserve"> групп, инвалидов детства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участников войн и боевых операций по защите РФ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 xml:space="preserve">некоторых категорий лиц, подвергшихся воздействию радиации в Чернобыле и на объединение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Маяк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 в 1957 г</w:t>
      </w:r>
      <w:r>
        <w:rPr>
          <w:rFonts w:ascii="Arial" w:hAnsi="Arial"/>
          <w:sz w:val="30"/>
          <w:lang w:val="en-US"/>
        </w:rPr>
        <w:t>. 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военнослужащих и лиц, уволенных с военной службы, имеющих выслугу 20 и более лет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членов семей военнослужащих, потерявших кормильца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пенсионеров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лиц, выполнявших интернациональный долг в Афганистане и других странах, где велись боевые действия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родителей и супругов военнослужащих и государственных служащих, погибших при исполнении служебных обязанностей</w:t>
      </w:r>
      <w:r>
        <w:rPr>
          <w:rFonts w:ascii="Arial" w:hAnsi="Arial"/>
          <w:sz w:val="30"/>
          <w:lang w:val="en-US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Таким образом, для большей части собственников недвижимого имущества при его отчуждении указанные налоги не составляют значительных финансовых трат.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Сделки по отчуждению жилых помещений (дарение, купля-продажа, наследование, мена) делятся на две группы.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Дарение и наследование относятся к безвозмездным сделкам, а мена и купля-продажа - к возмездным. Это не означает, что первые обходятся дешевле.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ab/>
        <w:t xml:space="preserve">Налогообложение по первой группе сделок установлено Законом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О налоге с имущества, переходящего в порядке наследования или дарения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. Сделки мены и купли-продажи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не имеют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 собственного закона о налогообложении, что как раз и ставит их в разряд более выгодных в финансовом плане, чем сделки дарения и наследования.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  <w:t>Оплата госпошлины по отчуждению недвижимого имущества зависит от того, является сделка односторонней или двусторонней (многосторонней).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</w:r>
      <w:r>
        <w:rPr>
          <w:rFonts w:ascii="Arial CYR" w:hAnsi="Arial CYR"/>
          <w:b/>
          <w:i/>
          <w:sz w:val="30"/>
        </w:rPr>
        <w:t>Наследование</w:t>
      </w:r>
      <w:r>
        <w:rPr>
          <w:rFonts w:ascii="Arial CYR" w:hAnsi="Arial CYR"/>
          <w:sz w:val="30"/>
        </w:rPr>
        <w:t xml:space="preserve"> - сделка односторонняя. Это означает, что наследодатель лично не будет нести никаких финансовых затрат при оформлении наследства, кроме оплаты 1 минимальной месячной оплаты труда (ММОТ) за нотариальное удостоверение завещания в соответствии с пп. 6 п. 4 Закона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О государственной пошлине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  <w:t>Зачастую граждане при обращении к юристу не достаточно точно различают правовые последствия составления завещания и заключения договора дарения. При дарении недвижимого имущества переход права собственности от дарителя к одаряемому происходит в момент государственной регистрации договора дарения, а значит новый собственник вправе самостоятельно владеть, пользоваться и распоряжаться теперь уже своим имуществом. При составлении завещания наследодатель остается собственником своей недвижимости на протяжении всей последующей жизни и в любой момент может изменить или полностью отменить завещание, о чем наследник не будет даже догадываться. Следовательно, если после оформления дарения существует обоснованная опасность в потере не только самой недвижимости, но и права пользования ею, то лучше оформить завещание на это имущество.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 CYR" w:hAnsi="Arial CYR"/>
          <w:sz w:val="30"/>
        </w:rPr>
        <w:tab/>
        <w:t xml:space="preserve">При открытии наследства у наследника появляется так называемое секундарное правомочие, пользуясь которым он становиться собственником наследуемого имущества, а значит, подпадает под действие Закона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О налоге с имущества, переходящего в порядке наследования или дарения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>. Используя свое секундарное правомочие по понятию в собственность наследуемого имущества, наследник, теперь уже как новый собственник, обязан уплатить и государственную пошлину</w:t>
      </w:r>
      <w:r>
        <w:rPr>
          <w:rStyle w:val="a6"/>
          <w:rFonts w:ascii="Arial CYR" w:hAnsi="Arial CYR"/>
          <w:sz w:val="30"/>
        </w:rPr>
        <w:footnoteReference w:id="14"/>
      </w:r>
      <w:r>
        <w:rPr>
          <w:rFonts w:ascii="Arial CYR" w:hAnsi="Arial CYR"/>
          <w:sz w:val="30"/>
        </w:rPr>
        <w:t xml:space="preserve"> за выдачу свидетельства о праве на наследство. Размер госпошлины будет зависеть от категории наследника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наследник первой очереди (дети, в т. ч. Усыновленные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супруг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родители или усыновители умершего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ребенок умершего, родившийся после его смерти</w:t>
      </w:r>
      <w:r>
        <w:rPr>
          <w:rFonts w:ascii="Arial" w:hAnsi="Arial"/>
          <w:sz w:val="30"/>
        </w:rPr>
        <w:t>) - 1% от стоимости наследуемого имущества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другие наследники - 2% от стоимости наследуемого имущества.</w:t>
      </w:r>
    </w:p>
    <w:p w:rsidR="00C008B6" w:rsidRDefault="00C008B6" w:rsidP="0008360D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 xml:space="preserve">Существует и еще одна ставка госпошлины, о которой необходимо знать супругам. Речь идет о выделении доли пережившего супруга из общей собственности супругов на недвижимое имущество (дома, квартиры, дачи, гаражи, земельные права и т. д.). </w:t>
      </w:r>
    </w:p>
    <w:p w:rsidR="00C008B6" w:rsidRDefault="00C008B6">
      <w:pPr>
        <w:spacing w:line="360" w:lineRule="auto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ab/>
        <w:t>В случае отчуждения недвижимого имущества на основании завещания финансовые затраты производятся разными физическими лицами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наследодатель оплачивает только нотариальное оформление завещания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наследник оплачивает налог на имущество, перешедшее в порядке наследования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госпошлину за выдачу свидетельства о праве на наследство</w:t>
      </w:r>
      <w:r>
        <w:rPr>
          <w:rFonts w:ascii="Arial" w:hAnsi="Arial"/>
          <w:sz w:val="30"/>
          <w:lang w:val="en-US"/>
        </w:rPr>
        <w:t>;</w:t>
      </w:r>
      <w:r>
        <w:rPr>
          <w:rFonts w:ascii="Arial CYR" w:hAnsi="Arial CYR"/>
          <w:sz w:val="30"/>
        </w:rPr>
        <w:t xml:space="preserve">  госпошлину за выдачу свидетельства о праве собственности на долю в имуществе, находящемся в общей собственности супругов.</w:t>
      </w:r>
    </w:p>
    <w:p w:rsidR="00C008B6" w:rsidRDefault="00C008B6">
      <w:pPr>
        <w:spacing w:line="360" w:lineRule="auto"/>
        <w:ind w:firstLine="720"/>
        <w:jc w:val="both"/>
        <w:rPr>
          <w:rFonts w:ascii="Arial CYR" w:hAnsi="Arial CYR"/>
          <w:sz w:val="30"/>
        </w:rPr>
      </w:pPr>
      <w:r>
        <w:rPr>
          <w:rFonts w:ascii="Arial" w:hAnsi="Arial"/>
          <w:sz w:val="30"/>
        </w:rPr>
        <w:t xml:space="preserve">В заключение анализа финансовых затрат, необходимых при нотариальном удостоверении сделок по отчуждению недвижимого имущества в соответствии с Законом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О государственной пошлине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>, следует добавить, что от уплаты государственной пошлины освобождаются следующие лица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инвалиды </w:t>
      </w:r>
      <w:r>
        <w:rPr>
          <w:rFonts w:ascii="Arial" w:hAnsi="Arial"/>
          <w:sz w:val="30"/>
          <w:lang w:val="en-US"/>
        </w:rPr>
        <w:t>I</w:t>
      </w:r>
      <w:r>
        <w:rPr>
          <w:rFonts w:ascii="Arial CYR" w:hAnsi="Arial CYR"/>
          <w:sz w:val="30"/>
        </w:rPr>
        <w:t xml:space="preserve"> и </w:t>
      </w:r>
      <w:r>
        <w:rPr>
          <w:rFonts w:ascii="Arial" w:hAnsi="Arial"/>
          <w:sz w:val="30"/>
          <w:lang w:val="en-US"/>
        </w:rPr>
        <w:t>II</w:t>
      </w:r>
      <w:r>
        <w:rPr>
          <w:rFonts w:ascii="Arial CYR" w:hAnsi="Arial CYR"/>
          <w:sz w:val="30"/>
        </w:rPr>
        <w:t xml:space="preserve"> групп, инвалиды детства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>участников войн и боевых операций по защите РФ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 CYR" w:hAnsi="Arial CYR"/>
          <w:sz w:val="30"/>
        </w:rPr>
        <w:t xml:space="preserve">граждане, подвергшихся воздействию радиации в Чернобыле и на объединение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 CYR" w:hAnsi="Arial CYR"/>
          <w:sz w:val="30"/>
        </w:rPr>
        <w:t>Маяк</w:t>
      </w:r>
      <w:r>
        <w:rPr>
          <w:rFonts w:ascii="Arial" w:hAnsi="Arial"/>
          <w:sz w:val="30"/>
          <w:lang w:val="en-US"/>
        </w:rPr>
        <w:t>»</w:t>
      </w:r>
      <w:r>
        <w:rPr>
          <w:rFonts w:ascii="Arial CYR" w:hAnsi="Arial CYR"/>
          <w:sz w:val="30"/>
        </w:rPr>
        <w:t xml:space="preserve"> в 1957 г</w:t>
      </w:r>
      <w:r>
        <w:rPr>
          <w:rFonts w:ascii="Arial" w:hAnsi="Arial"/>
          <w:sz w:val="30"/>
          <w:lang w:val="en-US"/>
        </w:rPr>
        <w:t>..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ind w:firstLine="720"/>
        <w:jc w:val="both"/>
        <w:rPr>
          <w:rFonts w:ascii="Arial" w:hAnsi="Arial"/>
          <w:b/>
          <w:sz w:val="30"/>
        </w:rPr>
      </w:pPr>
    </w:p>
    <w:p w:rsidR="00C008B6" w:rsidRDefault="00C008B6">
      <w:pPr>
        <w:ind w:firstLine="72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Заключение.</w:t>
      </w:r>
    </w:p>
    <w:p w:rsidR="00C008B6" w:rsidRDefault="00C008B6">
      <w:pPr>
        <w:ind w:firstLine="720"/>
        <w:jc w:val="both"/>
        <w:rPr>
          <w:rFonts w:ascii="Arial" w:hAnsi="Arial"/>
          <w:sz w:val="30"/>
        </w:rPr>
      </w:pPr>
    </w:p>
    <w:p w:rsidR="00C008B6" w:rsidRDefault="00C008B6">
      <w:pPr>
        <w:ind w:firstLine="720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В наше время сделки приобретают актуальное значение, так как объем и значимость с каждым годом возрастают. Немаловажное место должно занимать правовая просвещенность граждан по поводу совершения сделок.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Так как в наше время появилось большое количество  частных компаний и организаций, а также лиц вступающих во взаимоотношение между ними и между собой, правильность совершения сделки с юридической точки зрения приобретает большой смысл. Порок любого или нескольких элементов сделки приводит к ее недействительности. В следствие этого вопрос о признании сделки как юридического факта не признается.  Между тем недействительная сделка приводит к определенным юридическим последствиям, связанным с устранением последствий ее недействительности. 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отношений.</w:t>
      </w:r>
      <w:r>
        <w:rPr>
          <w:rFonts w:ascii="Arial" w:hAnsi="Arial"/>
          <w:sz w:val="30"/>
        </w:rPr>
        <w:br w:type="page"/>
      </w:r>
    </w:p>
    <w:p w:rsidR="00C008B6" w:rsidRDefault="00C008B6">
      <w:pPr>
        <w:ind w:firstLine="72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Список используемой литературы:</w:t>
      </w:r>
    </w:p>
    <w:p w:rsidR="00C008B6" w:rsidRDefault="00C008B6">
      <w:pPr>
        <w:ind w:firstLine="720"/>
        <w:jc w:val="both"/>
        <w:rPr>
          <w:rFonts w:ascii="Arial" w:hAnsi="Arial"/>
          <w:b/>
          <w:sz w:val="30"/>
        </w:rPr>
      </w:pPr>
    </w:p>
    <w:p w:rsidR="00C008B6" w:rsidRDefault="00C008B6" w:rsidP="0008360D">
      <w:pPr>
        <w:numPr>
          <w:ilvl w:val="12"/>
          <w:numId w:val="0"/>
        </w:numPr>
        <w:ind w:left="1080" w:hanging="360"/>
        <w:jc w:val="both"/>
        <w:rPr>
          <w:rFonts w:ascii="Arial" w:hAnsi="Arial"/>
          <w:sz w:val="30"/>
        </w:rPr>
      </w:pP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Конституция РФ., Москва., 1995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Гражданский кодекс РФ. 1995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Жилищный Кодекс РФ.,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Спартак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. Москва,   1995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Полный Гражданский кодекс России с комментариями. Москва 1995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Гражданское право. Том 1. Издательство “БЕК”, Москва 1993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Жилищный справочник., В.Н. Иванов., Москва,   1996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Юридический энциклопедический словарь. Москва. 1994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Наследование как сделка. Юр. Лит. Эйдинова Э.Б., 1995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Жилищная энциклопедия. № 4, стр. 200. Москва., 1999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Жилищная энциклопедия. № 3, стр. 63, 75. Москва., 1999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Сборник договоров.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Кодекс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, 1998 г.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Правовая компьютерная база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Гарант +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Юридический компьютерный </w:t>
      </w:r>
      <w:r>
        <w:rPr>
          <w:rFonts w:ascii="Arial" w:hAnsi="Arial"/>
          <w:sz w:val="30"/>
          <w:lang w:val="en-US"/>
        </w:rPr>
        <w:t>Web site</w:t>
      </w:r>
      <w:r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Ваше право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. База данных.</w:t>
      </w:r>
    </w:p>
    <w:p w:rsidR="00C008B6" w:rsidRDefault="00C008B6" w:rsidP="0008360D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Закон РФ </w:t>
      </w:r>
      <w:r>
        <w:rPr>
          <w:rFonts w:ascii="Arial" w:hAnsi="Arial"/>
          <w:sz w:val="30"/>
          <w:lang w:val="en-US"/>
        </w:rPr>
        <w:t>«</w:t>
      </w:r>
      <w:r>
        <w:rPr>
          <w:rFonts w:ascii="Arial" w:hAnsi="Arial"/>
          <w:sz w:val="30"/>
        </w:rPr>
        <w:t>Об основах федеральной жилищной политики</w:t>
      </w:r>
      <w:r>
        <w:rPr>
          <w:rFonts w:ascii="Arial" w:hAnsi="Arial"/>
          <w:sz w:val="30"/>
          <w:lang w:val="en-US"/>
        </w:rPr>
        <w:t>»</w:t>
      </w:r>
      <w:r>
        <w:rPr>
          <w:rFonts w:ascii="Arial" w:hAnsi="Arial"/>
          <w:sz w:val="30"/>
        </w:rPr>
        <w:t>. Москва., 1995 г.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ПРИЛОЖЕНИЕ</w:t>
      </w:r>
    </w:p>
    <w:p w:rsidR="00C008B6" w:rsidRDefault="00C008B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C008B6" w:rsidRDefault="00C008B6" w:rsidP="0008360D">
      <w:pPr>
        <w:numPr>
          <w:ilvl w:val="0"/>
          <w:numId w:val="6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Ст. 40 Конституции РФ</w:t>
      </w:r>
      <w:r>
        <w:rPr>
          <w:rFonts w:ascii="Arial" w:hAnsi="Arial"/>
          <w:b/>
          <w:i/>
          <w:sz w:val="30"/>
          <w:lang w:val="en-US"/>
        </w:rPr>
        <w:t>: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1). Каждый имеет право на жилище. Никто не может быть произвольно лишен жилища.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2). Органы государственной власти и органы местного самоуправления поощряют жилищное строительство, создают условия для осуществления права на жилье.</w:t>
      </w:r>
    </w:p>
    <w:p w:rsidR="00C008B6" w:rsidRDefault="00C008B6">
      <w:pPr>
        <w:spacing w:line="360" w:lineRule="auto"/>
        <w:ind w:firstLine="720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3).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 w:rsidP="0008360D">
      <w:pPr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Основы жилищного законодательства РФ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 xml:space="preserve">, введенные с 1 января 1982 года (приняты 24 июня     1981 г.). Переработаны и дополнены 19 марта 1995 г. и закреплены Законом РФ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 основах федеральной жилищной политики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3.</w:t>
      </w:r>
      <w:r>
        <w:rPr>
          <w:rFonts w:ascii="Arial" w:hAnsi="Arial"/>
          <w:b/>
          <w:sz w:val="30"/>
        </w:rPr>
        <w:t xml:space="preserve"> </w:t>
      </w:r>
      <w:r>
        <w:rPr>
          <w:rFonts w:ascii="Arial" w:hAnsi="Arial"/>
          <w:b/>
          <w:i/>
          <w:sz w:val="30"/>
        </w:rPr>
        <w:t>Ст. 4 (Жилищный фонд)</w:t>
      </w:r>
      <w:r>
        <w:rPr>
          <w:rFonts w:ascii="Arial" w:hAnsi="Arial"/>
          <w:b/>
          <w:sz w:val="30"/>
        </w:rPr>
        <w:t xml:space="preserve"> </w:t>
      </w:r>
      <w:r>
        <w:rPr>
          <w:rFonts w:ascii="Arial" w:hAnsi="Arial"/>
          <w:b/>
          <w:i/>
          <w:sz w:val="30"/>
        </w:rPr>
        <w:t xml:space="preserve">Закона РФ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 основах федеральной жилищной политики</w:t>
      </w:r>
      <w:r>
        <w:rPr>
          <w:rFonts w:ascii="Arial" w:hAnsi="Arial"/>
          <w:b/>
          <w:i/>
          <w:sz w:val="30"/>
          <w:lang w:val="en-US"/>
        </w:rPr>
        <w:t>»: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</w:r>
    </w:p>
    <w:p w:rsidR="00C008B6" w:rsidRDefault="00C008B6" w:rsidP="0008360D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 Находящиеся на территории РФ жилые дома, а также жилые помещения в других строениях образуют жилищный фонд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 В жилищный фонд не входят нежилые помещения в жилых домах, предназначенные для торговых, бытовых и иных нужд непромышленного характера.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b/>
          <w:i/>
          <w:sz w:val="30"/>
        </w:rPr>
        <w:t>4. Ст. 5 (Виды жилищного фонда)</w:t>
      </w:r>
      <w:r>
        <w:rPr>
          <w:rFonts w:ascii="Arial" w:hAnsi="Arial"/>
          <w:sz w:val="30"/>
          <w:lang w:val="en-US"/>
        </w:rPr>
        <w:t xml:space="preserve"> </w:t>
      </w:r>
      <w:r>
        <w:rPr>
          <w:rFonts w:ascii="Arial" w:hAnsi="Arial"/>
          <w:b/>
          <w:i/>
          <w:sz w:val="30"/>
        </w:rPr>
        <w:t xml:space="preserve">Закона РФ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 основах федеральной жилищной политики</w:t>
      </w:r>
      <w:r>
        <w:rPr>
          <w:rFonts w:ascii="Arial" w:hAnsi="Arial"/>
          <w:b/>
          <w:i/>
          <w:sz w:val="30"/>
          <w:lang w:val="en-US"/>
        </w:rPr>
        <w:t>»: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 Жилищный фонд включает</w:t>
      </w:r>
      <w:r>
        <w:rPr>
          <w:rFonts w:ascii="Arial" w:hAnsi="Arial"/>
          <w:sz w:val="30"/>
          <w:lang w:val="en-US"/>
        </w:rPr>
        <w:t>:</w:t>
      </w:r>
    </w:p>
    <w:p w:rsidR="00C008B6" w:rsidRDefault="00C008B6" w:rsidP="0008360D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 Жилые дома и жилые помещения в других строениях, принадлежащие государству (государственный жилищный фонд)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 Жилые дома и жилые помещения в других строениях, принадлежащих организациям, их объединениям, другим общественным организациям (общественный жилищный фонд)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>Жилые дома, принадлежащие жилищно-строительным кооперативам (фонд жилищно-строительных кооперативов)</w:t>
      </w:r>
      <w:r>
        <w:rPr>
          <w:rFonts w:ascii="Arial" w:hAnsi="Arial"/>
          <w:sz w:val="30"/>
          <w:lang w:val="en-US"/>
        </w:rPr>
        <w:t>;</w:t>
      </w:r>
    </w:p>
    <w:p w:rsidR="00C008B6" w:rsidRDefault="00C008B6" w:rsidP="0008360D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 Жилые дома и квартиры, находящиеся в личной собственности граждан (индивидуальный жилищный фонд)</w:t>
      </w:r>
      <w:r>
        <w:rPr>
          <w:rFonts w:ascii="Arial" w:hAnsi="Arial"/>
          <w:sz w:val="30"/>
          <w:lang w:val="en-US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 xml:space="preserve">5. Ст. 153 ГК РФ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Понятие сделок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Сделками признаются действия граждан и юридических лиц, направленные на установление, изменение и прекращение гражданских прав и обязанностей.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6. Ст. 154 ГК РФ</w:t>
      </w:r>
      <w:r>
        <w:rPr>
          <w:rFonts w:ascii="Arial" w:hAnsi="Arial"/>
          <w:b/>
          <w:i/>
          <w:sz w:val="30"/>
          <w:lang w:val="en-US"/>
        </w:rPr>
        <w:t xml:space="preserve"> «</w:t>
      </w:r>
      <w:r>
        <w:rPr>
          <w:rFonts w:ascii="Arial" w:hAnsi="Arial"/>
          <w:b/>
          <w:i/>
          <w:sz w:val="30"/>
        </w:rPr>
        <w:t>Договоры и односторонние сделки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1). Сделки могут быть двух- или многосторонними (договоры) и односторонними.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2).  Односторонней считается сделка, для совершения которой в соответствии с законом, иными правовыми актами или соглашением сторон необходимо и достаточно выражения воли одной стороны.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3).  Для заключения договора необходимо выражение согласованной воли двух сторон (двусторонняя сделка) либо трех и более сторон (многосторонняя).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  <w:lang w:val="en-US"/>
        </w:rPr>
      </w:pPr>
      <w:r>
        <w:rPr>
          <w:rFonts w:ascii="Arial" w:hAnsi="Arial"/>
          <w:b/>
          <w:i/>
          <w:sz w:val="30"/>
        </w:rPr>
        <w:t xml:space="preserve">7. См. Приложение -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Образцы документов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 Договор Купли-продажи.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  <w:lang w:val="en-US"/>
        </w:rPr>
      </w:pP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8. Ст. ст. 420, 422-423 ГК РФ.</w:t>
      </w: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Ст. 420 (Понятие договора).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1).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2). К договорам применяются правила о двух- и многосторонних сделках, предусмотренные главой 9 настоящего Кодекса.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3). К обязательствам, возникшим из договора, применяются общие положения об обязательствах, если иное не предусмотрено правилами настоящей главы, и правилами об отдельных видах договоров, содержащимися в настоящем Кодексе.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4). К договорам, заключаемым более чем двумя сторонами, общие положения о договоре применяются, если это не противоречит многостороннему характеру таких договоров.</w:t>
      </w: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Ст. 422 (Договор и закон)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1). Договор должен соответствовать обязательным для сторон правилами, установленным законом и иными правовыми актами, действующим в момент его заключения.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2).Если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:rsidR="00C008B6" w:rsidRDefault="00C008B6">
      <w:p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Ст. 423 (Возмездный и безвозмездный договоры)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1). Договор, по которому сторона должна получить плату или иное встречное предоставление за исполнение своих обязанностей, является возмездным.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2). Безвозмездным признается договор, по которому одна сторона обязуется предоставить что-либо другой стороне без получения от нее платы или иного встречного предоставления.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  <w:r>
        <w:rPr>
          <w:rFonts w:ascii="Arial" w:hAnsi="Arial"/>
          <w:sz w:val="30"/>
        </w:rPr>
        <w:tab/>
        <w:t>3). Договор предполагается возмездным, если из закона, иных правовых актов, содержания или существа договора не вытекает иное.</w:t>
      </w:r>
    </w:p>
    <w:p w:rsidR="00C008B6" w:rsidRDefault="00C008B6">
      <w:pPr>
        <w:spacing w:line="360" w:lineRule="auto"/>
        <w:jc w:val="both"/>
        <w:rPr>
          <w:rFonts w:ascii="Arial" w:hAnsi="Arial"/>
          <w:sz w:val="30"/>
        </w:rPr>
      </w:pPr>
    </w:p>
    <w:p w:rsidR="00C008B6" w:rsidRDefault="00C008B6" w:rsidP="0008360D">
      <w:pPr>
        <w:numPr>
          <w:ilvl w:val="0"/>
          <w:numId w:val="10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 xml:space="preserve">См. Приложение -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Образцы документов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 Форма № 11-а для купли-продажи.</w:t>
      </w:r>
    </w:p>
    <w:p w:rsidR="00C008B6" w:rsidRDefault="00C008B6" w:rsidP="0008360D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 xml:space="preserve">См. Приложение -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Образцы документов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 Договор мены.</w:t>
      </w:r>
    </w:p>
    <w:p w:rsidR="00C008B6" w:rsidRDefault="00C008B6" w:rsidP="0008360D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 xml:space="preserve">См. Приложение -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Образцы документов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 Договор дарения.</w:t>
      </w:r>
    </w:p>
    <w:p w:rsidR="00C008B6" w:rsidRDefault="00C008B6" w:rsidP="0008360D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>Риэлторские фирмы - фирмы-посредники.</w:t>
      </w:r>
    </w:p>
    <w:p w:rsidR="00C008B6" w:rsidRDefault="00C008B6" w:rsidP="0008360D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 xml:space="preserve">См. Приложение -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Образцы документов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>. Форма № 11-б.</w:t>
      </w:r>
    </w:p>
    <w:p w:rsidR="00C008B6" w:rsidRDefault="00C008B6" w:rsidP="0008360D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i/>
          <w:sz w:val="30"/>
        </w:rPr>
      </w:pPr>
      <w:r>
        <w:rPr>
          <w:rFonts w:ascii="Arial" w:hAnsi="Arial"/>
          <w:b/>
          <w:i/>
          <w:sz w:val="30"/>
        </w:rPr>
        <w:t xml:space="preserve">См. Приложение - </w:t>
      </w:r>
      <w:r>
        <w:rPr>
          <w:rFonts w:ascii="Arial" w:hAnsi="Arial"/>
          <w:b/>
          <w:i/>
          <w:sz w:val="30"/>
          <w:lang w:val="en-US"/>
        </w:rPr>
        <w:t>«</w:t>
      </w:r>
      <w:r>
        <w:rPr>
          <w:rFonts w:ascii="Arial" w:hAnsi="Arial"/>
          <w:b/>
          <w:i/>
          <w:sz w:val="30"/>
        </w:rPr>
        <w:t>Образцы документов</w:t>
      </w:r>
      <w:r>
        <w:rPr>
          <w:rFonts w:ascii="Arial" w:hAnsi="Arial"/>
          <w:b/>
          <w:i/>
          <w:sz w:val="30"/>
          <w:lang w:val="en-US"/>
        </w:rPr>
        <w:t>»</w:t>
      </w:r>
      <w:r>
        <w:rPr>
          <w:rFonts w:ascii="Arial" w:hAnsi="Arial"/>
          <w:b/>
          <w:i/>
          <w:sz w:val="30"/>
        </w:rPr>
        <w:t xml:space="preserve">. </w:t>
      </w:r>
      <w:r>
        <w:rPr>
          <w:rFonts w:ascii="Arial CYR" w:hAnsi="Arial CYR"/>
          <w:b/>
          <w:i/>
          <w:sz w:val="30"/>
        </w:rPr>
        <w:t>Оплата госпошлины.</w:t>
      </w:r>
      <w:bookmarkStart w:id="0" w:name="_GoBack"/>
      <w:bookmarkEnd w:id="0"/>
    </w:p>
    <w:sectPr w:rsidR="00C008B6">
      <w:headerReference w:type="even" r:id="rId7"/>
      <w:headerReference w:type="default" r:id="rId8"/>
      <w:footerReference w:type="even" r:id="rId9"/>
      <w:pgSz w:w="11907" w:h="16840"/>
      <w:pgMar w:top="1440" w:right="1797" w:bottom="144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B6" w:rsidRDefault="00C008B6">
      <w:r>
        <w:separator/>
      </w:r>
    </w:p>
  </w:endnote>
  <w:endnote w:type="continuationSeparator" w:id="0">
    <w:p w:rsidR="00C008B6" w:rsidRDefault="00C0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B6" w:rsidRDefault="00C008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42</w:t>
    </w:r>
    <w:r>
      <w:rPr>
        <w:rStyle w:val="a4"/>
      </w:rPr>
      <w:fldChar w:fldCharType="end"/>
    </w:r>
  </w:p>
  <w:p w:rsidR="00C008B6" w:rsidRDefault="00C008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B6" w:rsidRDefault="00C008B6">
      <w:r>
        <w:separator/>
      </w:r>
    </w:p>
  </w:footnote>
  <w:footnote w:type="continuationSeparator" w:id="0">
    <w:p w:rsidR="00C008B6" w:rsidRDefault="00C008B6">
      <w:r>
        <w:continuationSeparator/>
      </w:r>
    </w:p>
  </w:footnote>
  <w:footnote w:id="1">
    <w:p w:rsidR="00C008B6" w:rsidRDefault="00C008B6">
      <w:pPr>
        <w:rPr>
          <w:b/>
          <w:sz w:val="30"/>
          <w:lang w:val="en-US"/>
        </w:rPr>
      </w:pPr>
      <w:r>
        <w:rPr>
          <w:rStyle w:val="a6"/>
        </w:rPr>
        <w:footnoteRef/>
      </w:r>
      <w:r>
        <w:t xml:space="preserve"> См. Приложение.</w:t>
      </w:r>
    </w:p>
    <w:p w:rsidR="00C008B6" w:rsidRDefault="00C008B6">
      <w:pPr>
        <w:pStyle w:val="a5"/>
      </w:pPr>
    </w:p>
  </w:footnote>
  <w:footnote w:id="2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Далее - Основы.</w:t>
      </w:r>
    </w:p>
  </w:footnote>
  <w:footnote w:id="3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4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5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6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7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8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Определение договора. Раздел </w:t>
      </w:r>
      <w:r>
        <w:rPr>
          <w:lang w:val="en-US"/>
        </w:rPr>
        <w:t>«</w:t>
      </w:r>
      <w:r>
        <w:t>Договор купли-продажи</w:t>
      </w:r>
      <w:r>
        <w:rPr>
          <w:lang w:val="en-US"/>
        </w:rPr>
        <w:t>»</w:t>
      </w:r>
    </w:p>
  </w:footnote>
  <w:footnote w:id="9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10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11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12">
    <w:p w:rsidR="00C008B6" w:rsidRDefault="00C008B6">
      <w:pPr>
        <w:pStyle w:val="a5"/>
      </w:pPr>
      <w:r>
        <w:rPr>
          <w:rStyle w:val="a6"/>
        </w:rPr>
        <w:footnoteRef/>
      </w:r>
      <w:r>
        <w:t>См. Приложение.</w:t>
      </w:r>
    </w:p>
  </w:footnote>
  <w:footnote w:id="13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Приложение.</w:t>
      </w:r>
    </w:p>
  </w:footnote>
  <w:footnote w:id="14">
    <w:p w:rsidR="00C008B6" w:rsidRDefault="00C008B6">
      <w:pPr>
        <w:pStyle w:val="a5"/>
      </w:pPr>
      <w:r>
        <w:rPr>
          <w:rStyle w:val="a6"/>
        </w:rPr>
        <w:footnoteRef/>
      </w:r>
      <w:r>
        <w:t xml:space="preserve"> См. Примечание </w:t>
      </w:r>
      <w:r>
        <w:rPr>
          <w:lang w:val="en-US"/>
        </w:rPr>
        <w:t>«</w:t>
      </w:r>
      <w:r>
        <w:t>Образцы документов</w:t>
      </w:r>
      <w:r>
        <w:rPr>
          <w:lang w:val="en-US"/>
        </w:rPr>
        <w:t>»</w:t>
      </w:r>
    </w:p>
    <w:p w:rsidR="00C008B6" w:rsidRDefault="00C008B6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B6" w:rsidRDefault="00C008B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08B6" w:rsidRDefault="00C008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B6" w:rsidRDefault="00C008B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7BBA">
      <w:rPr>
        <w:rStyle w:val="a4"/>
        <w:noProof/>
      </w:rPr>
      <w:t>2</w:t>
    </w:r>
    <w:r>
      <w:rPr>
        <w:rStyle w:val="a4"/>
      </w:rPr>
      <w:fldChar w:fldCharType="end"/>
    </w:r>
  </w:p>
  <w:p w:rsidR="00C008B6" w:rsidRDefault="00C008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10315C"/>
    <w:lvl w:ilvl="0">
      <w:numFmt w:val="bullet"/>
      <w:lvlText w:val="*"/>
      <w:lvlJc w:val="left"/>
    </w:lvl>
  </w:abstractNum>
  <w:abstractNum w:abstractNumId="1">
    <w:nsid w:val="2CB1316C"/>
    <w:multiLevelType w:val="singleLevel"/>
    <w:tmpl w:val="C52A999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3B6679"/>
    <w:multiLevelType w:val="singleLevel"/>
    <w:tmpl w:val="0B785B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i w:val="0"/>
        <w:sz w:val="30"/>
        <w:u w:val="none"/>
      </w:rPr>
    </w:lvl>
  </w:abstractNum>
  <w:abstractNum w:abstractNumId="3">
    <w:nsid w:val="465D28F1"/>
    <w:multiLevelType w:val="singleLevel"/>
    <w:tmpl w:val="BDD6501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4">
    <w:nsid w:val="4B471F80"/>
    <w:multiLevelType w:val="singleLevel"/>
    <w:tmpl w:val="71B0F5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i/>
        <w:sz w:val="28"/>
        <w:u w:val="none"/>
      </w:rPr>
    </w:lvl>
  </w:abstractNum>
  <w:abstractNum w:abstractNumId="5">
    <w:nsid w:val="556C66BB"/>
    <w:multiLevelType w:val="singleLevel"/>
    <w:tmpl w:val="3948D2D4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6">
    <w:nsid w:val="60CC3ED9"/>
    <w:multiLevelType w:val="singleLevel"/>
    <w:tmpl w:val="7954125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7">
    <w:nsid w:val="669B0B99"/>
    <w:multiLevelType w:val="singleLevel"/>
    <w:tmpl w:val="795412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B071635"/>
    <w:multiLevelType w:val="singleLevel"/>
    <w:tmpl w:val="43D4A5E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i/>
        <w:sz w:val="28"/>
        <w:u w:val="none"/>
      </w:rPr>
    </w:lvl>
  </w:abstractNum>
  <w:abstractNum w:abstractNumId="9">
    <w:nsid w:val="7B430EC4"/>
    <w:multiLevelType w:val="singleLevel"/>
    <w:tmpl w:val="7954125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/>
          <w:i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BBA"/>
    <w:rsid w:val="0008360D"/>
    <w:rsid w:val="00877A80"/>
    <w:rsid w:val="008C7BBA"/>
    <w:rsid w:val="00C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82511ED8-A42B-48B4-AE30-ACD0D4C9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6268</Words>
  <Characters>35732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admin</cp:lastModifiedBy>
  <cp:revision>2</cp:revision>
  <cp:lastPrinted>1999-06-03T15:03:00Z</cp:lastPrinted>
  <dcterms:created xsi:type="dcterms:W3CDTF">2014-04-12T11:57:00Z</dcterms:created>
  <dcterms:modified xsi:type="dcterms:W3CDTF">2014-04-12T11:57:00Z</dcterms:modified>
</cp:coreProperties>
</file>