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437" w:rsidRDefault="00965437" w:rsidP="002727C3">
      <w:pPr>
        <w:pStyle w:val="a5"/>
        <w:jc w:val="center"/>
        <w:rPr>
          <w:b/>
          <w:szCs w:val="28"/>
        </w:rPr>
      </w:pPr>
    </w:p>
    <w:p w:rsidR="002727C3" w:rsidRPr="00216B46" w:rsidRDefault="002727C3" w:rsidP="002727C3">
      <w:pPr>
        <w:pStyle w:val="a5"/>
        <w:jc w:val="center"/>
        <w:rPr>
          <w:b/>
          <w:szCs w:val="28"/>
        </w:rPr>
      </w:pPr>
      <w:r w:rsidRPr="00216B46">
        <w:rPr>
          <w:b/>
          <w:szCs w:val="28"/>
        </w:rPr>
        <w:t>МИНИСТЕРСТВО ВЫСШЕГО И СРЕДНЕГО СПЕЦИАЛЬНОГО ОБРАЗОВАНИЯ РЕСПУБЛИКИ УЗБЕКИСТАН</w:t>
      </w:r>
    </w:p>
    <w:p w:rsidR="002727C3" w:rsidRPr="00EB07CB" w:rsidRDefault="002727C3" w:rsidP="002727C3">
      <w:pPr>
        <w:jc w:val="center"/>
        <w:rPr>
          <w:b/>
          <w:sz w:val="28"/>
        </w:rPr>
      </w:pPr>
    </w:p>
    <w:p w:rsidR="002727C3" w:rsidRPr="00EB07CB" w:rsidRDefault="002727C3" w:rsidP="002727C3">
      <w:pPr>
        <w:jc w:val="center"/>
        <w:rPr>
          <w:b/>
          <w:sz w:val="28"/>
        </w:rPr>
      </w:pPr>
      <w:r w:rsidRPr="00EB07CB">
        <w:rPr>
          <w:b/>
          <w:sz w:val="28"/>
        </w:rPr>
        <w:t xml:space="preserve">ТАШКЕНТСКИЙ ГОСУДАРСТВЕННЫЙ </w:t>
      </w:r>
      <w:r>
        <w:rPr>
          <w:b/>
          <w:sz w:val="28"/>
        </w:rPr>
        <w:t>ТЕХНИЧЕСКИЙ УНИВЕРСИТЕТ ИМЕНИ АБУ РАЙХАНА БЕРУНИ</w:t>
      </w:r>
    </w:p>
    <w:p w:rsidR="002727C3" w:rsidRPr="00EB07CB" w:rsidRDefault="002727C3" w:rsidP="002727C3">
      <w:pPr>
        <w:jc w:val="center"/>
        <w:rPr>
          <w:b/>
          <w:sz w:val="28"/>
        </w:rPr>
      </w:pPr>
    </w:p>
    <w:p w:rsidR="002727C3" w:rsidRDefault="002727C3" w:rsidP="002727C3">
      <w:pPr>
        <w:jc w:val="center"/>
        <w:rPr>
          <w:b/>
          <w:sz w:val="28"/>
        </w:rPr>
      </w:pPr>
      <w:r w:rsidRPr="00EB07CB">
        <w:rPr>
          <w:b/>
          <w:sz w:val="28"/>
        </w:rPr>
        <w:t>ФАКУЛЬТЕТ</w:t>
      </w:r>
      <w:r>
        <w:rPr>
          <w:b/>
          <w:sz w:val="28"/>
        </w:rPr>
        <w:t xml:space="preserve"> «ЭКОНОМИКА И МЕНЕДЖМЕНТ»</w:t>
      </w:r>
      <w:r w:rsidRPr="00EB07CB">
        <w:rPr>
          <w:b/>
          <w:sz w:val="28"/>
        </w:rPr>
        <w:t xml:space="preserve"> </w:t>
      </w:r>
    </w:p>
    <w:p w:rsidR="002727C3" w:rsidRPr="00EB07CB" w:rsidRDefault="002727C3" w:rsidP="002727C3">
      <w:pPr>
        <w:jc w:val="center"/>
        <w:rPr>
          <w:b/>
          <w:sz w:val="28"/>
        </w:rPr>
      </w:pPr>
    </w:p>
    <w:p w:rsidR="002727C3" w:rsidRDefault="002727C3" w:rsidP="002727C3">
      <w:pPr>
        <w:jc w:val="center"/>
        <w:rPr>
          <w:b/>
          <w:sz w:val="28"/>
        </w:rPr>
      </w:pPr>
      <w:r>
        <w:rPr>
          <w:b/>
          <w:sz w:val="28"/>
        </w:rPr>
        <w:t>КАФЕДРА «МАРКЕТИНГ»</w:t>
      </w:r>
    </w:p>
    <w:p w:rsidR="002727C3" w:rsidRDefault="002727C3" w:rsidP="002727C3">
      <w:pPr>
        <w:jc w:val="center"/>
        <w:rPr>
          <w:b/>
          <w:sz w:val="28"/>
        </w:rPr>
      </w:pPr>
    </w:p>
    <w:p w:rsidR="002727C3" w:rsidRDefault="002727C3" w:rsidP="002727C3">
      <w:pPr>
        <w:jc w:val="center"/>
        <w:rPr>
          <w:b/>
          <w:sz w:val="28"/>
        </w:rPr>
      </w:pPr>
    </w:p>
    <w:p w:rsidR="002727C3" w:rsidRDefault="002727C3" w:rsidP="002727C3">
      <w:pPr>
        <w:tabs>
          <w:tab w:val="left" w:pos="2960"/>
        </w:tabs>
        <w:rPr>
          <w:b/>
          <w:sz w:val="28"/>
        </w:rPr>
      </w:pPr>
      <w:r>
        <w:rPr>
          <w:b/>
          <w:sz w:val="28"/>
        </w:rPr>
        <w:tab/>
      </w:r>
    </w:p>
    <w:p w:rsidR="002727C3" w:rsidRDefault="002727C3" w:rsidP="002727C3">
      <w:pPr>
        <w:jc w:val="center"/>
        <w:rPr>
          <w:b/>
          <w:sz w:val="28"/>
        </w:rPr>
      </w:pPr>
    </w:p>
    <w:p w:rsidR="002727C3" w:rsidRPr="00132CF4" w:rsidRDefault="00976A5E" w:rsidP="002727C3">
      <w:pPr>
        <w:pStyle w:val="2"/>
        <w:jc w:val="center"/>
        <w:rPr>
          <w:rFonts w:ascii="Times New Roman" w:hAnsi="Times New Roman" w:cs="Times New Roman"/>
          <w:i w:val="0"/>
          <w:sz w:val="40"/>
          <w:szCs w:val="40"/>
        </w:rPr>
      </w:pPr>
      <w:r>
        <w:rPr>
          <w:rFonts w:ascii="Times New Roman" w:hAnsi="Times New Roman" w:cs="Times New Roman"/>
          <w:i w:val="0"/>
          <w:sz w:val="40"/>
          <w:szCs w:val="40"/>
        </w:rPr>
        <w:t>САМОСТОЯТЕЛЬНАЯ РАБОТА</w:t>
      </w:r>
    </w:p>
    <w:p w:rsidR="002727C3" w:rsidRPr="00502726" w:rsidRDefault="002727C3" w:rsidP="002727C3">
      <w:pPr>
        <w:jc w:val="center"/>
        <w:rPr>
          <w:b/>
          <w:sz w:val="28"/>
        </w:rPr>
      </w:pPr>
    </w:p>
    <w:p w:rsidR="002727C3" w:rsidRPr="002727C3" w:rsidRDefault="002727C3" w:rsidP="002727C3">
      <w:pPr>
        <w:jc w:val="center"/>
        <w:rPr>
          <w:b/>
          <w:sz w:val="28"/>
        </w:rPr>
      </w:pPr>
      <w:r w:rsidRPr="002727C3">
        <w:rPr>
          <w:sz w:val="28"/>
        </w:rPr>
        <w:t xml:space="preserve">по предмету: </w:t>
      </w:r>
      <w:r w:rsidRPr="002727C3">
        <w:rPr>
          <w:b/>
          <w:sz w:val="28"/>
        </w:rPr>
        <w:t>«</w:t>
      </w:r>
      <w:r w:rsidR="009330E2">
        <w:rPr>
          <w:b/>
          <w:sz w:val="28"/>
        </w:rPr>
        <w:t>Стратегический маркетинг</w:t>
      </w:r>
      <w:r w:rsidRPr="002727C3">
        <w:rPr>
          <w:b/>
          <w:sz w:val="28"/>
        </w:rPr>
        <w:t>»</w:t>
      </w:r>
    </w:p>
    <w:p w:rsidR="002727C3" w:rsidRPr="002727C3" w:rsidRDefault="002727C3" w:rsidP="002727C3">
      <w:pPr>
        <w:jc w:val="center"/>
        <w:rPr>
          <w:b/>
          <w:sz w:val="28"/>
        </w:rPr>
      </w:pPr>
    </w:p>
    <w:p w:rsidR="002727C3" w:rsidRPr="002727C3" w:rsidRDefault="002727C3" w:rsidP="002727C3">
      <w:pPr>
        <w:jc w:val="center"/>
        <w:rPr>
          <w:b/>
          <w:sz w:val="28"/>
        </w:rPr>
      </w:pPr>
      <w:r w:rsidRPr="002727C3">
        <w:rPr>
          <w:sz w:val="28"/>
        </w:rPr>
        <w:t xml:space="preserve">на тему: </w:t>
      </w:r>
      <w:r w:rsidRPr="002727C3">
        <w:rPr>
          <w:b/>
          <w:sz w:val="28"/>
        </w:rPr>
        <w:t>«</w:t>
      </w:r>
      <w:r w:rsidR="009330E2">
        <w:rPr>
          <w:b/>
          <w:sz w:val="28"/>
        </w:rPr>
        <w:t>Сегментация рынка авиауслуг»</w:t>
      </w:r>
      <w:r w:rsidRPr="002727C3">
        <w:rPr>
          <w:b/>
          <w:sz w:val="28"/>
        </w:rPr>
        <w:t xml:space="preserve"> </w:t>
      </w:r>
    </w:p>
    <w:p w:rsidR="002727C3" w:rsidRDefault="002727C3" w:rsidP="002727C3">
      <w:pPr>
        <w:jc w:val="center"/>
        <w:rPr>
          <w:sz w:val="28"/>
        </w:rPr>
      </w:pPr>
    </w:p>
    <w:p w:rsidR="002727C3" w:rsidRDefault="002727C3" w:rsidP="002727C3">
      <w:pPr>
        <w:jc w:val="center"/>
        <w:rPr>
          <w:b/>
          <w:i/>
          <w:sz w:val="28"/>
        </w:rPr>
      </w:pPr>
    </w:p>
    <w:p w:rsidR="002727C3" w:rsidRDefault="00835D85" w:rsidP="002727C3">
      <w:pPr>
        <w:pStyle w:val="3"/>
        <w:jc w:val="center"/>
        <w:rPr>
          <w:rFonts w:ascii="Times New Roman" w:hAnsi="Times New Roman" w:cs="Times New Roman"/>
          <w:sz w:val="32"/>
          <w:szCs w:val="32"/>
        </w:rPr>
      </w:pPr>
      <w:r>
        <w:rPr>
          <w:rFonts w:ascii="Times New Roman" w:hAnsi="Times New Roman" w:cs="Times New Roman"/>
          <w:sz w:val="32"/>
          <w:szCs w:val="32"/>
        </w:rPr>
        <w:t>С</w:t>
      </w:r>
      <w:r w:rsidR="002727C3" w:rsidRPr="005F41D1">
        <w:rPr>
          <w:rFonts w:ascii="Times New Roman" w:hAnsi="Times New Roman" w:cs="Times New Roman"/>
          <w:sz w:val="32"/>
          <w:szCs w:val="32"/>
        </w:rPr>
        <w:t>ОДЕРЖАНИЕ</w:t>
      </w:r>
    </w:p>
    <w:p w:rsidR="002727C3" w:rsidRPr="00451344" w:rsidRDefault="002727C3" w:rsidP="002727C3"/>
    <w:p w:rsidR="002727C3" w:rsidRPr="00167040" w:rsidRDefault="002727C3" w:rsidP="002727C3">
      <w:pPr>
        <w:pStyle w:val="3"/>
        <w:rPr>
          <w:rFonts w:ascii="Times New Roman" w:hAnsi="Times New Roman" w:cs="Times New Roman"/>
          <w:b w:val="0"/>
          <w:sz w:val="28"/>
          <w:szCs w:val="28"/>
        </w:rPr>
      </w:pPr>
      <w:r w:rsidRPr="00167040">
        <w:rPr>
          <w:rFonts w:ascii="Times New Roman" w:hAnsi="Times New Roman" w:cs="Times New Roman"/>
          <w:b w:val="0"/>
          <w:sz w:val="28"/>
          <w:szCs w:val="28"/>
        </w:rPr>
        <w:t>Введение</w:t>
      </w:r>
      <w:r w:rsidR="00AD1DD4">
        <w:rPr>
          <w:rFonts w:ascii="Times New Roman" w:hAnsi="Times New Roman" w:cs="Times New Roman"/>
          <w:b w:val="0"/>
          <w:sz w:val="28"/>
          <w:szCs w:val="28"/>
        </w:rPr>
        <w:t>......................................................................................................................</w:t>
      </w:r>
      <w:r>
        <w:rPr>
          <w:rFonts w:ascii="Times New Roman" w:hAnsi="Times New Roman" w:cs="Times New Roman"/>
          <w:b w:val="0"/>
          <w:sz w:val="28"/>
          <w:szCs w:val="28"/>
        </w:rPr>
        <w:t>3</w:t>
      </w:r>
    </w:p>
    <w:p w:rsidR="002727C3" w:rsidRDefault="002727C3" w:rsidP="002727C3">
      <w:pPr>
        <w:tabs>
          <w:tab w:val="left" w:pos="2300"/>
        </w:tabs>
        <w:rPr>
          <w:sz w:val="28"/>
          <w:szCs w:val="28"/>
          <w:lang w:val="en-US"/>
        </w:rPr>
      </w:pPr>
    </w:p>
    <w:p w:rsidR="008F324E" w:rsidRPr="008F324E" w:rsidRDefault="008F324E" w:rsidP="008F324E">
      <w:pPr>
        <w:rPr>
          <w:b/>
          <w:sz w:val="32"/>
          <w:szCs w:val="32"/>
        </w:rPr>
      </w:pPr>
      <w:r w:rsidRPr="008F324E">
        <w:rPr>
          <w:sz w:val="28"/>
          <w:szCs w:val="28"/>
        </w:rPr>
        <w:t xml:space="preserve">1. </w:t>
      </w:r>
      <w:r>
        <w:rPr>
          <w:sz w:val="28"/>
        </w:rPr>
        <w:t>Управление и организация деятельности в сфере авиауслуг.............................9</w:t>
      </w:r>
    </w:p>
    <w:p w:rsidR="008F324E" w:rsidRPr="008F324E" w:rsidRDefault="008F324E" w:rsidP="002727C3">
      <w:pPr>
        <w:tabs>
          <w:tab w:val="left" w:pos="2300"/>
        </w:tabs>
        <w:rPr>
          <w:sz w:val="28"/>
          <w:szCs w:val="28"/>
        </w:rPr>
      </w:pPr>
    </w:p>
    <w:p w:rsidR="008F324E" w:rsidRDefault="008F324E" w:rsidP="002727C3">
      <w:pPr>
        <w:tabs>
          <w:tab w:val="left" w:pos="2300"/>
        </w:tabs>
        <w:rPr>
          <w:sz w:val="28"/>
          <w:szCs w:val="28"/>
        </w:rPr>
      </w:pPr>
      <w:r>
        <w:rPr>
          <w:sz w:val="28"/>
          <w:szCs w:val="28"/>
        </w:rPr>
        <w:t>1.1. География воздушных перевозок.......................................</w:t>
      </w:r>
      <w:r w:rsidR="0060322F">
        <w:rPr>
          <w:sz w:val="28"/>
          <w:szCs w:val="28"/>
        </w:rPr>
        <w:t>..............................</w:t>
      </w:r>
      <w:r w:rsidR="00C329F3">
        <w:rPr>
          <w:sz w:val="28"/>
          <w:szCs w:val="28"/>
        </w:rPr>
        <w:t>10</w:t>
      </w:r>
    </w:p>
    <w:p w:rsidR="008F324E" w:rsidRDefault="008F324E" w:rsidP="002727C3">
      <w:pPr>
        <w:tabs>
          <w:tab w:val="left" w:pos="2300"/>
        </w:tabs>
        <w:rPr>
          <w:sz w:val="28"/>
          <w:szCs w:val="28"/>
        </w:rPr>
      </w:pPr>
    </w:p>
    <w:p w:rsidR="008F324E" w:rsidRDefault="008F324E" w:rsidP="002727C3">
      <w:pPr>
        <w:tabs>
          <w:tab w:val="left" w:pos="2300"/>
        </w:tabs>
        <w:rPr>
          <w:sz w:val="28"/>
          <w:szCs w:val="28"/>
        </w:rPr>
      </w:pPr>
      <w:r>
        <w:rPr>
          <w:sz w:val="28"/>
          <w:szCs w:val="28"/>
        </w:rPr>
        <w:t>1.2. Международные организации Гражданской Авиации.....</w:t>
      </w:r>
      <w:r w:rsidR="0060322F">
        <w:rPr>
          <w:sz w:val="28"/>
          <w:szCs w:val="28"/>
        </w:rPr>
        <w:t>..............................11</w:t>
      </w:r>
    </w:p>
    <w:p w:rsidR="008F324E" w:rsidRDefault="008F324E" w:rsidP="002727C3">
      <w:pPr>
        <w:tabs>
          <w:tab w:val="left" w:pos="2300"/>
        </w:tabs>
        <w:rPr>
          <w:sz w:val="28"/>
          <w:szCs w:val="28"/>
        </w:rPr>
      </w:pPr>
    </w:p>
    <w:p w:rsidR="008F324E" w:rsidRDefault="008F324E" w:rsidP="002727C3">
      <w:pPr>
        <w:tabs>
          <w:tab w:val="left" w:pos="2300"/>
        </w:tabs>
        <w:rPr>
          <w:sz w:val="28"/>
          <w:szCs w:val="28"/>
        </w:rPr>
      </w:pPr>
      <w:r>
        <w:rPr>
          <w:sz w:val="28"/>
          <w:szCs w:val="28"/>
        </w:rPr>
        <w:t>1.3. Регламентация международных перевозок.....................................................</w:t>
      </w:r>
      <w:r w:rsidR="0090667C">
        <w:rPr>
          <w:sz w:val="28"/>
          <w:szCs w:val="28"/>
        </w:rPr>
        <w:t>14</w:t>
      </w:r>
    </w:p>
    <w:p w:rsidR="008F324E" w:rsidRDefault="008F324E" w:rsidP="002727C3">
      <w:pPr>
        <w:tabs>
          <w:tab w:val="left" w:pos="2300"/>
        </w:tabs>
        <w:rPr>
          <w:sz w:val="28"/>
          <w:szCs w:val="28"/>
        </w:rPr>
      </w:pPr>
    </w:p>
    <w:p w:rsidR="008F324E" w:rsidRDefault="008F324E" w:rsidP="008F324E">
      <w:pPr>
        <w:tabs>
          <w:tab w:val="left" w:pos="2300"/>
        </w:tabs>
        <w:rPr>
          <w:sz w:val="28"/>
          <w:szCs w:val="28"/>
        </w:rPr>
      </w:pPr>
      <w:r>
        <w:rPr>
          <w:sz w:val="28"/>
          <w:szCs w:val="28"/>
        </w:rPr>
        <w:t>2. Анализ</w:t>
      </w:r>
      <w:r w:rsidRPr="00CA4DF7">
        <w:rPr>
          <w:sz w:val="28"/>
          <w:szCs w:val="28"/>
        </w:rPr>
        <w:t xml:space="preserve"> изменения доли услуг в ВВП ведущих стран мира</w:t>
      </w:r>
      <w:r>
        <w:rPr>
          <w:sz w:val="28"/>
          <w:szCs w:val="28"/>
        </w:rPr>
        <w:t xml:space="preserve">. </w:t>
      </w:r>
      <w:r w:rsidRPr="00CA4DF7">
        <w:rPr>
          <w:sz w:val="28"/>
          <w:szCs w:val="28"/>
        </w:rPr>
        <w:t>Тенденции развития мирового рынка авиауслуг</w:t>
      </w:r>
      <w:r>
        <w:rPr>
          <w:sz w:val="28"/>
          <w:szCs w:val="28"/>
        </w:rPr>
        <w:t>.........................................</w:t>
      </w:r>
      <w:r w:rsidR="00842BA1">
        <w:rPr>
          <w:sz w:val="28"/>
          <w:szCs w:val="28"/>
        </w:rPr>
        <w:t>..............................20</w:t>
      </w:r>
      <w:r>
        <w:rPr>
          <w:sz w:val="28"/>
          <w:szCs w:val="28"/>
        </w:rPr>
        <w:t xml:space="preserve"> </w:t>
      </w:r>
    </w:p>
    <w:p w:rsidR="008F324E" w:rsidRDefault="008F324E" w:rsidP="008F324E">
      <w:pPr>
        <w:tabs>
          <w:tab w:val="left" w:pos="2300"/>
        </w:tabs>
        <w:rPr>
          <w:sz w:val="28"/>
          <w:szCs w:val="28"/>
        </w:rPr>
      </w:pPr>
    </w:p>
    <w:p w:rsidR="002727C3" w:rsidRDefault="008F324E" w:rsidP="002727C3">
      <w:pPr>
        <w:tabs>
          <w:tab w:val="left" w:pos="2300"/>
        </w:tabs>
        <w:rPr>
          <w:sz w:val="28"/>
          <w:szCs w:val="28"/>
        </w:rPr>
      </w:pPr>
      <w:r>
        <w:rPr>
          <w:sz w:val="28"/>
          <w:szCs w:val="28"/>
        </w:rPr>
        <w:t>3</w:t>
      </w:r>
      <w:r w:rsidR="006C4A37">
        <w:rPr>
          <w:sz w:val="28"/>
          <w:szCs w:val="28"/>
        </w:rPr>
        <w:t>. Анализ рынка авиаперевозок и поставок авиационной техники......................</w:t>
      </w:r>
      <w:r w:rsidR="00842BA1">
        <w:rPr>
          <w:sz w:val="28"/>
          <w:szCs w:val="28"/>
        </w:rPr>
        <w:t>31</w:t>
      </w:r>
    </w:p>
    <w:p w:rsidR="006C4A37" w:rsidRDefault="006C4A37" w:rsidP="002727C3">
      <w:pPr>
        <w:tabs>
          <w:tab w:val="left" w:pos="2300"/>
        </w:tabs>
        <w:rPr>
          <w:sz w:val="28"/>
          <w:szCs w:val="28"/>
        </w:rPr>
      </w:pPr>
    </w:p>
    <w:p w:rsidR="002727C3" w:rsidRDefault="002727C3" w:rsidP="002727C3">
      <w:pPr>
        <w:rPr>
          <w:sz w:val="28"/>
          <w:szCs w:val="28"/>
        </w:rPr>
      </w:pPr>
      <w:r w:rsidRPr="00167040">
        <w:rPr>
          <w:sz w:val="28"/>
          <w:szCs w:val="28"/>
        </w:rPr>
        <w:t>Заклю</w:t>
      </w:r>
      <w:r w:rsidR="00CC1987">
        <w:rPr>
          <w:sz w:val="28"/>
          <w:szCs w:val="28"/>
        </w:rPr>
        <w:t>чение.................................................................................................................</w:t>
      </w:r>
      <w:r w:rsidR="003323BE">
        <w:rPr>
          <w:sz w:val="28"/>
          <w:szCs w:val="28"/>
        </w:rPr>
        <w:t>36</w:t>
      </w:r>
    </w:p>
    <w:p w:rsidR="002727C3" w:rsidRPr="00167040" w:rsidRDefault="002727C3" w:rsidP="002727C3">
      <w:pPr>
        <w:rPr>
          <w:sz w:val="28"/>
          <w:szCs w:val="28"/>
        </w:rPr>
      </w:pPr>
    </w:p>
    <w:p w:rsidR="002727C3" w:rsidRPr="00167040" w:rsidRDefault="002727C3" w:rsidP="002727C3">
      <w:pPr>
        <w:rPr>
          <w:sz w:val="28"/>
          <w:szCs w:val="28"/>
        </w:rPr>
      </w:pPr>
      <w:r w:rsidRPr="00167040">
        <w:rPr>
          <w:sz w:val="28"/>
          <w:szCs w:val="28"/>
        </w:rPr>
        <w:t>Список использованной литературы</w:t>
      </w:r>
      <w:r w:rsidR="00842BA1">
        <w:rPr>
          <w:sz w:val="28"/>
          <w:szCs w:val="28"/>
        </w:rPr>
        <w:t>.......................................................................</w:t>
      </w:r>
      <w:r w:rsidR="003323BE">
        <w:rPr>
          <w:sz w:val="28"/>
          <w:szCs w:val="28"/>
        </w:rPr>
        <w:t>37</w:t>
      </w:r>
    </w:p>
    <w:p w:rsidR="002727C3" w:rsidRDefault="002727C3" w:rsidP="002727C3"/>
    <w:p w:rsidR="002727C3" w:rsidRDefault="002727C3" w:rsidP="002727C3"/>
    <w:p w:rsidR="002727C3" w:rsidRDefault="002727C3" w:rsidP="002727C3"/>
    <w:p w:rsidR="002727C3" w:rsidRDefault="002727C3" w:rsidP="002727C3"/>
    <w:p w:rsidR="002727C3" w:rsidRDefault="002727C3" w:rsidP="002727C3"/>
    <w:p w:rsidR="002727C3" w:rsidRDefault="002727C3" w:rsidP="002727C3"/>
    <w:p w:rsidR="002727C3" w:rsidRDefault="002727C3" w:rsidP="002727C3"/>
    <w:p w:rsidR="002727C3" w:rsidRDefault="002727C3" w:rsidP="002727C3"/>
    <w:p w:rsidR="002727C3" w:rsidRDefault="002727C3" w:rsidP="002727C3"/>
    <w:p w:rsidR="002727C3" w:rsidRDefault="002727C3" w:rsidP="002727C3"/>
    <w:p w:rsidR="002727C3" w:rsidRDefault="002727C3" w:rsidP="002727C3"/>
    <w:p w:rsidR="002727C3" w:rsidRDefault="002727C3" w:rsidP="002727C3"/>
    <w:p w:rsidR="002727C3" w:rsidRDefault="002727C3" w:rsidP="002727C3"/>
    <w:p w:rsidR="002727C3" w:rsidRPr="00F83524" w:rsidRDefault="002727C3" w:rsidP="002727C3"/>
    <w:p w:rsidR="002727C3" w:rsidRPr="00F83524" w:rsidRDefault="002727C3" w:rsidP="002727C3"/>
    <w:p w:rsidR="002727C3" w:rsidRPr="00F83524" w:rsidRDefault="002727C3" w:rsidP="002727C3"/>
    <w:p w:rsidR="002727C3" w:rsidRPr="00F83524" w:rsidRDefault="002727C3" w:rsidP="002727C3"/>
    <w:p w:rsidR="002727C3" w:rsidRPr="00F83524" w:rsidRDefault="002727C3" w:rsidP="002727C3"/>
    <w:p w:rsidR="002727C3" w:rsidRPr="00F83524" w:rsidRDefault="002727C3" w:rsidP="002727C3"/>
    <w:p w:rsidR="002727C3" w:rsidRPr="00F83524" w:rsidRDefault="002727C3" w:rsidP="002727C3"/>
    <w:p w:rsidR="002727C3" w:rsidRPr="00B9061D" w:rsidRDefault="002727C3" w:rsidP="002727C3">
      <w:pPr>
        <w:ind w:firstLine="709"/>
        <w:jc w:val="center"/>
        <w:rPr>
          <w:b/>
          <w:sz w:val="32"/>
          <w:szCs w:val="32"/>
        </w:rPr>
      </w:pPr>
      <w:r w:rsidRPr="00F83524">
        <w:br w:type="page"/>
      </w:r>
      <w:r w:rsidRPr="00B9061D">
        <w:rPr>
          <w:b/>
          <w:sz w:val="32"/>
          <w:szCs w:val="32"/>
        </w:rPr>
        <w:t>ВВЕДЕНИЕ</w:t>
      </w:r>
    </w:p>
    <w:p w:rsidR="002727C3" w:rsidRPr="00B9061D" w:rsidRDefault="002727C3" w:rsidP="002727C3">
      <w:pPr>
        <w:ind w:firstLine="709"/>
        <w:jc w:val="both"/>
        <w:rPr>
          <w:sz w:val="28"/>
          <w:szCs w:val="28"/>
        </w:rPr>
      </w:pPr>
    </w:p>
    <w:p w:rsidR="002727C3" w:rsidRPr="00A93D71" w:rsidRDefault="002727C3" w:rsidP="002727C3">
      <w:pPr>
        <w:pStyle w:val="FR3"/>
        <w:widowControl/>
        <w:spacing w:line="240" w:lineRule="auto"/>
        <w:ind w:firstLine="709"/>
        <w:rPr>
          <w:rFonts w:ascii="Times New Roman" w:hAnsi="Times New Roman" w:cs="Times New Roman"/>
          <w:kern w:val="26"/>
          <w:sz w:val="28"/>
          <w:szCs w:val="28"/>
        </w:rPr>
      </w:pPr>
      <w:r w:rsidRPr="00A93D71">
        <w:rPr>
          <w:rFonts w:ascii="Times New Roman" w:hAnsi="Times New Roman" w:cs="Times New Roman"/>
          <w:kern w:val="26"/>
          <w:sz w:val="28"/>
          <w:szCs w:val="28"/>
        </w:rPr>
        <w:t>Сегодня в общем объеме пе</w:t>
      </w:r>
      <w:r w:rsidRPr="00A93D71">
        <w:rPr>
          <w:rFonts w:ascii="Times New Roman" w:hAnsi="Times New Roman" w:cs="Times New Roman"/>
          <w:kern w:val="26"/>
          <w:sz w:val="28"/>
          <w:szCs w:val="28"/>
        </w:rPr>
        <w:softHyphen/>
        <w:t>ревозок магистральными видами транспорта более трети всего пассажирооборота и определенная часть грузоперевозок приходит</w:t>
      </w:r>
      <w:r w:rsidRPr="00A93D71">
        <w:rPr>
          <w:rFonts w:ascii="Times New Roman" w:hAnsi="Times New Roman" w:cs="Times New Roman"/>
          <w:kern w:val="26"/>
          <w:sz w:val="28"/>
          <w:szCs w:val="28"/>
        </w:rPr>
        <w:softHyphen/>
        <w:t>ся на долю воздушного транспор</w:t>
      </w:r>
      <w:r w:rsidRPr="00A93D71">
        <w:rPr>
          <w:rFonts w:ascii="Times New Roman" w:hAnsi="Times New Roman" w:cs="Times New Roman"/>
          <w:kern w:val="26"/>
          <w:sz w:val="28"/>
          <w:szCs w:val="28"/>
        </w:rPr>
        <w:softHyphen/>
        <w:t>та.</w:t>
      </w:r>
    </w:p>
    <w:p w:rsidR="002727C3" w:rsidRPr="00A93D71" w:rsidRDefault="002727C3" w:rsidP="002727C3">
      <w:pPr>
        <w:pStyle w:val="FR3"/>
        <w:widowControl/>
        <w:spacing w:line="240" w:lineRule="auto"/>
        <w:ind w:firstLine="709"/>
        <w:rPr>
          <w:rFonts w:ascii="Times New Roman" w:hAnsi="Times New Roman" w:cs="Times New Roman"/>
          <w:kern w:val="26"/>
          <w:sz w:val="28"/>
          <w:szCs w:val="28"/>
        </w:rPr>
      </w:pPr>
      <w:r w:rsidRPr="00A93D71">
        <w:rPr>
          <w:rFonts w:ascii="Times New Roman" w:hAnsi="Times New Roman" w:cs="Times New Roman"/>
          <w:kern w:val="26"/>
          <w:sz w:val="28"/>
          <w:szCs w:val="28"/>
        </w:rPr>
        <w:t>Характерные черты рын</w:t>
      </w:r>
      <w:r w:rsidRPr="00A93D71">
        <w:rPr>
          <w:rFonts w:ascii="Times New Roman" w:hAnsi="Times New Roman" w:cs="Times New Roman"/>
          <w:kern w:val="26"/>
          <w:sz w:val="28"/>
          <w:szCs w:val="28"/>
        </w:rPr>
        <w:softHyphen/>
        <w:t>ка услуг авиаперевозок – на</w:t>
      </w:r>
      <w:r w:rsidRPr="00A93D71">
        <w:rPr>
          <w:rFonts w:ascii="Times New Roman" w:hAnsi="Times New Roman" w:cs="Times New Roman"/>
          <w:kern w:val="26"/>
          <w:sz w:val="28"/>
          <w:szCs w:val="28"/>
        </w:rPr>
        <w:softHyphen/>
        <w:t>чиная с</w:t>
      </w:r>
      <w:r w:rsidRPr="00A93D71">
        <w:rPr>
          <w:rFonts w:ascii="Times New Roman" w:hAnsi="Times New Roman" w:cs="Times New Roman"/>
          <w:noProof/>
          <w:kern w:val="26"/>
          <w:sz w:val="28"/>
          <w:szCs w:val="28"/>
        </w:rPr>
        <w:t xml:space="preserve"> 1990</w:t>
      </w:r>
      <w:r w:rsidRPr="00A93D71">
        <w:rPr>
          <w:rFonts w:ascii="Times New Roman" w:hAnsi="Times New Roman" w:cs="Times New Roman"/>
          <w:kern w:val="26"/>
          <w:sz w:val="28"/>
          <w:szCs w:val="28"/>
        </w:rPr>
        <w:t xml:space="preserve"> года в странах СНГ платежеспособный спрос на пас</w:t>
      </w:r>
      <w:r w:rsidRPr="00A93D71">
        <w:rPr>
          <w:rFonts w:ascii="Times New Roman" w:hAnsi="Times New Roman" w:cs="Times New Roman"/>
          <w:kern w:val="26"/>
          <w:sz w:val="28"/>
          <w:szCs w:val="28"/>
        </w:rPr>
        <w:softHyphen/>
        <w:t>сажирские авиаперевозки снизился почти на</w:t>
      </w:r>
      <w:r w:rsidRPr="00A93D71">
        <w:rPr>
          <w:rFonts w:ascii="Times New Roman" w:hAnsi="Times New Roman" w:cs="Times New Roman"/>
          <w:noProof/>
          <w:kern w:val="26"/>
          <w:sz w:val="28"/>
          <w:szCs w:val="28"/>
        </w:rPr>
        <w:t xml:space="preserve"> 60%.</w:t>
      </w:r>
      <w:r w:rsidRPr="00A93D71">
        <w:rPr>
          <w:rFonts w:ascii="Times New Roman" w:hAnsi="Times New Roman" w:cs="Times New Roman"/>
          <w:kern w:val="26"/>
          <w:sz w:val="28"/>
          <w:szCs w:val="28"/>
        </w:rPr>
        <w:t xml:space="preserve"> После</w:t>
      </w:r>
      <w:r w:rsidRPr="00A93D71">
        <w:rPr>
          <w:rFonts w:ascii="Times New Roman" w:hAnsi="Times New Roman" w:cs="Times New Roman"/>
          <w:noProof/>
          <w:kern w:val="26"/>
          <w:sz w:val="28"/>
          <w:szCs w:val="28"/>
        </w:rPr>
        <w:t xml:space="preserve"> 1993</w:t>
      </w:r>
      <w:r w:rsidRPr="00A93D71">
        <w:rPr>
          <w:rFonts w:ascii="Times New Roman" w:hAnsi="Times New Roman" w:cs="Times New Roman"/>
          <w:kern w:val="26"/>
          <w:sz w:val="28"/>
          <w:szCs w:val="28"/>
        </w:rPr>
        <w:t xml:space="preserve"> года темпы падения объемов таких перевозок в целом замедлились, но это произошло благодаря росту их интенсивности на междуна</w:t>
      </w:r>
      <w:r w:rsidRPr="00A93D71">
        <w:rPr>
          <w:rFonts w:ascii="Times New Roman" w:hAnsi="Times New Roman" w:cs="Times New Roman"/>
          <w:kern w:val="26"/>
          <w:sz w:val="28"/>
          <w:szCs w:val="28"/>
        </w:rPr>
        <w:softHyphen/>
        <w:t xml:space="preserve">родных авиалиниях. </w:t>
      </w:r>
      <w:r w:rsidR="00711900">
        <w:rPr>
          <w:rFonts w:ascii="Times New Roman" w:hAnsi="Times New Roman" w:cs="Times New Roman"/>
          <w:kern w:val="26"/>
          <w:sz w:val="28"/>
          <w:szCs w:val="28"/>
        </w:rPr>
        <w:t>П</w:t>
      </w:r>
      <w:r w:rsidRPr="00A93D71">
        <w:rPr>
          <w:rFonts w:ascii="Times New Roman" w:hAnsi="Times New Roman" w:cs="Times New Roman"/>
          <w:kern w:val="26"/>
          <w:sz w:val="28"/>
          <w:szCs w:val="28"/>
        </w:rPr>
        <w:t>оказа</w:t>
      </w:r>
      <w:r w:rsidRPr="00A93D71">
        <w:rPr>
          <w:rFonts w:ascii="Times New Roman" w:hAnsi="Times New Roman" w:cs="Times New Roman"/>
          <w:kern w:val="26"/>
          <w:sz w:val="28"/>
          <w:szCs w:val="28"/>
        </w:rPr>
        <w:softHyphen/>
        <w:t>тель объема внутренних перево</w:t>
      </w:r>
      <w:r w:rsidRPr="00A93D71">
        <w:rPr>
          <w:rFonts w:ascii="Times New Roman" w:hAnsi="Times New Roman" w:cs="Times New Roman"/>
          <w:kern w:val="26"/>
          <w:sz w:val="28"/>
          <w:szCs w:val="28"/>
        </w:rPr>
        <w:softHyphen/>
        <w:t>зок подня</w:t>
      </w:r>
      <w:r w:rsidR="00711900">
        <w:rPr>
          <w:rFonts w:ascii="Times New Roman" w:hAnsi="Times New Roman" w:cs="Times New Roman"/>
          <w:kern w:val="26"/>
          <w:sz w:val="28"/>
          <w:szCs w:val="28"/>
        </w:rPr>
        <w:t>л</w:t>
      </w:r>
      <w:r w:rsidRPr="00A93D71">
        <w:rPr>
          <w:rFonts w:ascii="Times New Roman" w:hAnsi="Times New Roman" w:cs="Times New Roman"/>
          <w:kern w:val="26"/>
          <w:sz w:val="28"/>
          <w:szCs w:val="28"/>
        </w:rPr>
        <w:t>ся до прежне</w:t>
      </w:r>
      <w:r w:rsidRPr="00A93D71">
        <w:rPr>
          <w:rFonts w:ascii="Times New Roman" w:hAnsi="Times New Roman" w:cs="Times New Roman"/>
          <w:kern w:val="26"/>
          <w:sz w:val="28"/>
          <w:szCs w:val="28"/>
        </w:rPr>
        <w:softHyphen/>
        <w:t>го максимума, достигнутого в</w:t>
      </w:r>
      <w:r w:rsidRPr="00A93D71">
        <w:rPr>
          <w:rFonts w:ascii="Times New Roman" w:hAnsi="Times New Roman" w:cs="Times New Roman"/>
          <w:noProof/>
          <w:kern w:val="26"/>
          <w:sz w:val="28"/>
          <w:szCs w:val="28"/>
        </w:rPr>
        <w:t xml:space="preserve"> 1989 </w:t>
      </w:r>
      <w:r w:rsidRPr="00A93D71">
        <w:rPr>
          <w:rFonts w:ascii="Times New Roman" w:hAnsi="Times New Roman" w:cs="Times New Roman"/>
          <w:kern w:val="26"/>
          <w:sz w:val="28"/>
          <w:szCs w:val="28"/>
        </w:rPr>
        <w:t xml:space="preserve">году, лишь </w:t>
      </w:r>
      <w:r w:rsidR="00711900">
        <w:rPr>
          <w:rFonts w:ascii="Times New Roman" w:hAnsi="Times New Roman" w:cs="Times New Roman"/>
          <w:kern w:val="26"/>
          <w:sz w:val="28"/>
          <w:szCs w:val="28"/>
        </w:rPr>
        <w:t>в</w:t>
      </w:r>
      <w:r w:rsidRPr="00A93D71">
        <w:rPr>
          <w:rFonts w:ascii="Times New Roman" w:hAnsi="Times New Roman" w:cs="Times New Roman"/>
          <w:noProof/>
          <w:kern w:val="26"/>
          <w:sz w:val="28"/>
          <w:szCs w:val="28"/>
        </w:rPr>
        <w:t xml:space="preserve"> 2001</w:t>
      </w:r>
      <w:r w:rsidRPr="00A93D71">
        <w:rPr>
          <w:rFonts w:ascii="Times New Roman" w:hAnsi="Times New Roman" w:cs="Times New Roman"/>
          <w:kern w:val="26"/>
          <w:sz w:val="28"/>
          <w:szCs w:val="28"/>
        </w:rPr>
        <w:t xml:space="preserve"> году. Между</w:t>
      </w:r>
      <w:r w:rsidRPr="00A93D71">
        <w:rPr>
          <w:rFonts w:ascii="Times New Roman" w:hAnsi="Times New Roman" w:cs="Times New Roman"/>
          <w:kern w:val="26"/>
          <w:sz w:val="28"/>
          <w:szCs w:val="28"/>
        </w:rPr>
        <w:softHyphen/>
        <w:t>народные пассажирские перевоз</w:t>
      </w:r>
      <w:r w:rsidRPr="00A93D71">
        <w:rPr>
          <w:rFonts w:ascii="Times New Roman" w:hAnsi="Times New Roman" w:cs="Times New Roman"/>
          <w:kern w:val="26"/>
          <w:sz w:val="28"/>
          <w:szCs w:val="28"/>
        </w:rPr>
        <w:softHyphen/>
        <w:t xml:space="preserve">ки </w:t>
      </w:r>
      <w:r w:rsidR="00711900" w:rsidRPr="00A93D71">
        <w:rPr>
          <w:rFonts w:ascii="Times New Roman" w:hAnsi="Times New Roman" w:cs="Times New Roman"/>
          <w:kern w:val="26"/>
          <w:sz w:val="28"/>
          <w:szCs w:val="28"/>
        </w:rPr>
        <w:t>возрос</w:t>
      </w:r>
      <w:r w:rsidR="00711900">
        <w:rPr>
          <w:rFonts w:ascii="Times New Roman" w:hAnsi="Times New Roman" w:cs="Times New Roman"/>
          <w:kern w:val="26"/>
          <w:sz w:val="28"/>
          <w:szCs w:val="28"/>
        </w:rPr>
        <w:t>ли</w:t>
      </w:r>
      <w:r w:rsidRPr="00A93D71">
        <w:rPr>
          <w:rFonts w:ascii="Times New Roman" w:hAnsi="Times New Roman" w:cs="Times New Roman"/>
          <w:kern w:val="26"/>
          <w:sz w:val="28"/>
          <w:szCs w:val="28"/>
        </w:rPr>
        <w:t xml:space="preserve"> к </w:t>
      </w:r>
      <w:r w:rsidRPr="00A93D71">
        <w:rPr>
          <w:rFonts w:ascii="Times New Roman" w:hAnsi="Times New Roman" w:cs="Times New Roman"/>
          <w:noProof/>
          <w:kern w:val="26"/>
          <w:sz w:val="28"/>
          <w:szCs w:val="28"/>
        </w:rPr>
        <w:t>2005</w:t>
      </w:r>
      <w:r w:rsidRPr="00A93D71">
        <w:rPr>
          <w:rFonts w:ascii="Times New Roman" w:hAnsi="Times New Roman" w:cs="Times New Roman"/>
          <w:kern w:val="26"/>
          <w:sz w:val="28"/>
          <w:szCs w:val="28"/>
        </w:rPr>
        <w:t xml:space="preserve"> году в</w:t>
      </w:r>
      <w:r w:rsidRPr="00A93D71">
        <w:rPr>
          <w:rFonts w:ascii="Times New Roman" w:hAnsi="Times New Roman" w:cs="Times New Roman"/>
          <w:noProof/>
          <w:kern w:val="26"/>
          <w:sz w:val="28"/>
          <w:szCs w:val="28"/>
        </w:rPr>
        <w:t xml:space="preserve"> 1,5</w:t>
      </w:r>
      <w:r w:rsidRPr="00A93D71">
        <w:rPr>
          <w:rFonts w:ascii="Times New Roman" w:hAnsi="Times New Roman" w:cs="Times New Roman"/>
          <w:kern w:val="26"/>
          <w:sz w:val="28"/>
          <w:szCs w:val="28"/>
        </w:rPr>
        <w:t xml:space="preserve"> раза, а к</w:t>
      </w:r>
      <w:r w:rsidRPr="00A93D71">
        <w:rPr>
          <w:rFonts w:ascii="Times New Roman" w:hAnsi="Times New Roman" w:cs="Times New Roman"/>
          <w:noProof/>
          <w:kern w:val="26"/>
          <w:sz w:val="28"/>
          <w:szCs w:val="28"/>
        </w:rPr>
        <w:t xml:space="preserve"> 2015</w:t>
      </w:r>
      <w:r w:rsidRPr="00A93D71">
        <w:rPr>
          <w:rFonts w:ascii="Times New Roman" w:hAnsi="Times New Roman" w:cs="Times New Roman"/>
          <w:kern w:val="26"/>
          <w:sz w:val="28"/>
          <w:szCs w:val="28"/>
        </w:rPr>
        <w:t xml:space="preserve"> году </w:t>
      </w:r>
      <w:r w:rsidR="00711900">
        <w:rPr>
          <w:rFonts w:ascii="Times New Roman" w:hAnsi="Times New Roman" w:cs="Times New Roman"/>
          <w:noProof/>
          <w:kern w:val="26"/>
          <w:sz w:val="28"/>
          <w:szCs w:val="28"/>
        </w:rPr>
        <w:t>возрастут</w:t>
      </w:r>
      <w:r w:rsidRPr="00A93D71">
        <w:rPr>
          <w:rFonts w:ascii="Times New Roman" w:hAnsi="Times New Roman" w:cs="Times New Roman"/>
          <w:kern w:val="26"/>
          <w:sz w:val="28"/>
          <w:szCs w:val="28"/>
        </w:rPr>
        <w:t xml:space="preserve"> почти в</w:t>
      </w:r>
      <w:r w:rsidRPr="00A93D71">
        <w:rPr>
          <w:rFonts w:ascii="Times New Roman" w:hAnsi="Times New Roman" w:cs="Times New Roman"/>
          <w:noProof/>
          <w:kern w:val="26"/>
          <w:sz w:val="28"/>
          <w:szCs w:val="28"/>
        </w:rPr>
        <w:t xml:space="preserve"> 2</w:t>
      </w:r>
      <w:r w:rsidRPr="00A93D71">
        <w:rPr>
          <w:rFonts w:ascii="Times New Roman" w:hAnsi="Times New Roman" w:cs="Times New Roman"/>
          <w:kern w:val="26"/>
          <w:sz w:val="28"/>
          <w:szCs w:val="28"/>
        </w:rPr>
        <w:t xml:space="preserve"> раза (таблицы</w:t>
      </w:r>
      <w:r w:rsidR="00711900">
        <w:rPr>
          <w:rFonts w:ascii="Times New Roman" w:hAnsi="Times New Roman" w:cs="Times New Roman"/>
          <w:kern w:val="26"/>
          <w:sz w:val="28"/>
          <w:szCs w:val="28"/>
        </w:rPr>
        <w:t xml:space="preserve"> </w:t>
      </w:r>
      <w:r w:rsidRPr="00A93D71">
        <w:rPr>
          <w:rFonts w:ascii="Times New Roman" w:hAnsi="Times New Roman" w:cs="Times New Roman"/>
          <w:kern w:val="26"/>
          <w:sz w:val="28"/>
          <w:szCs w:val="28"/>
        </w:rPr>
        <w:t>1 и 2).</w:t>
      </w:r>
    </w:p>
    <w:p w:rsidR="002727C3" w:rsidRPr="00A93D71" w:rsidRDefault="002727C3" w:rsidP="002727C3">
      <w:pPr>
        <w:pStyle w:val="FR3"/>
        <w:widowControl/>
        <w:spacing w:line="240" w:lineRule="auto"/>
        <w:ind w:firstLine="709"/>
        <w:rPr>
          <w:rFonts w:ascii="Times New Roman" w:hAnsi="Times New Roman" w:cs="Times New Roman"/>
          <w:kern w:val="26"/>
          <w:sz w:val="28"/>
          <w:szCs w:val="28"/>
        </w:rPr>
      </w:pPr>
      <w:r w:rsidRPr="00A93D71">
        <w:rPr>
          <w:rFonts w:ascii="Times New Roman" w:hAnsi="Times New Roman" w:cs="Times New Roman"/>
          <w:kern w:val="26"/>
          <w:sz w:val="28"/>
          <w:szCs w:val="28"/>
        </w:rPr>
        <w:t>Как показывает мировая ста</w:t>
      </w:r>
      <w:r w:rsidRPr="00A93D71">
        <w:rPr>
          <w:rFonts w:ascii="Times New Roman" w:hAnsi="Times New Roman" w:cs="Times New Roman"/>
          <w:kern w:val="26"/>
          <w:sz w:val="28"/>
          <w:szCs w:val="28"/>
        </w:rPr>
        <w:softHyphen/>
        <w:t>тистика, объемы авиационных пе</w:t>
      </w:r>
      <w:r w:rsidRPr="00A93D71">
        <w:rPr>
          <w:rFonts w:ascii="Times New Roman" w:hAnsi="Times New Roman" w:cs="Times New Roman"/>
          <w:kern w:val="26"/>
          <w:sz w:val="28"/>
          <w:szCs w:val="28"/>
        </w:rPr>
        <w:softHyphen/>
        <w:t>ревозок тесно связаны с величи</w:t>
      </w:r>
      <w:r w:rsidRPr="00A93D71">
        <w:rPr>
          <w:rFonts w:ascii="Times New Roman" w:hAnsi="Times New Roman" w:cs="Times New Roman"/>
          <w:kern w:val="26"/>
          <w:sz w:val="28"/>
          <w:szCs w:val="28"/>
        </w:rPr>
        <w:softHyphen/>
        <w:t>ной валового внутреннего про</w:t>
      </w:r>
      <w:r w:rsidRPr="00A93D71">
        <w:rPr>
          <w:rFonts w:ascii="Times New Roman" w:hAnsi="Times New Roman" w:cs="Times New Roman"/>
          <w:kern w:val="26"/>
          <w:sz w:val="28"/>
          <w:szCs w:val="28"/>
        </w:rPr>
        <w:softHyphen/>
        <w:t>дукта (ВВП). Причем рост объе</w:t>
      </w:r>
      <w:r w:rsidRPr="00A93D71">
        <w:rPr>
          <w:rFonts w:ascii="Times New Roman" w:hAnsi="Times New Roman" w:cs="Times New Roman"/>
          <w:kern w:val="26"/>
          <w:sz w:val="28"/>
          <w:szCs w:val="28"/>
        </w:rPr>
        <w:softHyphen/>
        <w:t>мов перевозок опережает рост общеэкономических показателей.</w:t>
      </w:r>
    </w:p>
    <w:p w:rsidR="002727C3" w:rsidRDefault="002727C3" w:rsidP="002727C3">
      <w:pPr>
        <w:pStyle w:val="FR3"/>
        <w:widowControl/>
        <w:spacing w:line="240" w:lineRule="auto"/>
        <w:ind w:firstLine="709"/>
        <w:rPr>
          <w:rFonts w:ascii="Times New Roman" w:hAnsi="Times New Roman" w:cs="Times New Roman"/>
          <w:kern w:val="26"/>
          <w:sz w:val="28"/>
          <w:szCs w:val="28"/>
        </w:rPr>
      </w:pPr>
      <w:r w:rsidRPr="00A93D71">
        <w:rPr>
          <w:rFonts w:ascii="Times New Roman" w:hAnsi="Times New Roman" w:cs="Times New Roman"/>
          <w:kern w:val="26"/>
          <w:sz w:val="28"/>
          <w:szCs w:val="28"/>
        </w:rPr>
        <w:t>Процесс рыночных преобра</w:t>
      </w:r>
      <w:r w:rsidRPr="00A93D71">
        <w:rPr>
          <w:rFonts w:ascii="Times New Roman" w:hAnsi="Times New Roman" w:cs="Times New Roman"/>
          <w:kern w:val="26"/>
          <w:sz w:val="28"/>
          <w:szCs w:val="28"/>
        </w:rPr>
        <w:softHyphen/>
        <w:t>зований в гражданской авиации Узбекистана начался с разделения бывшего союзного «Аэрофлота» на авиакомпании новых незави</w:t>
      </w:r>
      <w:r w:rsidRPr="00A93D71">
        <w:rPr>
          <w:rFonts w:ascii="Times New Roman" w:hAnsi="Times New Roman" w:cs="Times New Roman"/>
          <w:kern w:val="26"/>
          <w:sz w:val="28"/>
          <w:szCs w:val="28"/>
        </w:rPr>
        <w:softHyphen/>
        <w:t>симых республик. Так, в январе</w:t>
      </w:r>
      <w:r w:rsidRPr="00A93D71">
        <w:rPr>
          <w:rFonts w:ascii="Times New Roman" w:hAnsi="Times New Roman" w:cs="Times New Roman"/>
          <w:noProof/>
          <w:kern w:val="26"/>
          <w:sz w:val="28"/>
          <w:szCs w:val="28"/>
        </w:rPr>
        <w:t xml:space="preserve"> 1992 </w:t>
      </w:r>
      <w:r w:rsidRPr="00A93D71">
        <w:rPr>
          <w:rFonts w:ascii="Times New Roman" w:hAnsi="Times New Roman" w:cs="Times New Roman"/>
          <w:kern w:val="26"/>
          <w:sz w:val="28"/>
          <w:szCs w:val="28"/>
        </w:rPr>
        <w:t>года на базе Узбекского управле</w:t>
      </w:r>
      <w:r w:rsidRPr="00A93D71">
        <w:rPr>
          <w:rFonts w:ascii="Times New Roman" w:hAnsi="Times New Roman" w:cs="Times New Roman"/>
          <w:kern w:val="26"/>
          <w:sz w:val="28"/>
          <w:szCs w:val="28"/>
        </w:rPr>
        <w:softHyphen/>
        <w:t>ния МГА СССР была образована национальная авиакомпания (НАК) "Узбекистан хаво йуллари".</w:t>
      </w:r>
    </w:p>
    <w:p w:rsidR="002727C3" w:rsidRPr="00A93D71" w:rsidRDefault="002727C3" w:rsidP="002727C3">
      <w:pPr>
        <w:pStyle w:val="a5"/>
        <w:ind w:firstLine="709"/>
        <w:jc w:val="right"/>
        <w:rPr>
          <w:b/>
          <w:i/>
          <w:szCs w:val="28"/>
        </w:rPr>
      </w:pPr>
    </w:p>
    <w:p w:rsidR="002727C3" w:rsidRDefault="002727C3" w:rsidP="002727C3">
      <w:pPr>
        <w:pStyle w:val="a5"/>
        <w:ind w:firstLine="709"/>
        <w:jc w:val="right"/>
        <w:rPr>
          <w:b/>
          <w:i/>
          <w:szCs w:val="28"/>
        </w:rPr>
      </w:pPr>
    </w:p>
    <w:p w:rsidR="002727C3" w:rsidRDefault="002727C3" w:rsidP="002727C3">
      <w:pPr>
        <w:pStyle w:val="a5"/>
        <w:ind w:firstLine="709"/>
        <w:jc w:val="right"/>
        <w:rPr>
          <w:b/>
          <w:i/>
          <w:szCs w:val="28"/>
        </w:rPr>
      </w:pPr>
    </w:p>
    <w:p w:rsidR="002727C3" w:rsidRDefault="002727C3" w:rsidP="002727C3">
      <w:pPr>
        <w:pStyle w:val="a5"/>
        <w:ind w:firstLine="709"/>
        <w:jc w:val="right"/>
        <w:rPr>
          <w:b/>
          <w:i/>
          <w:szCs w:val="28"/>
        </w:rPr>
      </w:pPr>
    </w:p>
    <w:p w:rsidR="002727C3" w:rsidRDefault="002727C3" w:rsidP="002727C3">
      <w:pPr>
        <w:pStyle w:val="a5"/>
        <w:ind w:firstLine="709"/>
        <w:jc w:val="right"/>
        <w:rPr>
          <w:b/>
          <w:szCs w:val="28"/>
        </w:rPr>
      </w:pPr>
      <w:r>
        <w:rPr>
          <w:b/>
          <w:i/>
          <w:szCs w:val="28"/>
        </w:rPr>
        <w:br w:type="page"/>
      </w:r>
      <w:r w:rsidRPr="00711900">
        <w:rPr>
          <w:b/>
          <w:szCs w:val="28"/>
        </w:rPr>
        <w:t xml:space="preserve">Таблица </w:t>
      </w:r>
      <w:r w:rsidR="00711900">
        <w:rPr>
          <w:b/>
          <w:szCs w:val="28"/>
        </w:rPr>
        <w:t>1</w:t>
      </w:r>
    </w:p>
    <w:p w:rsidR="00711900" w:rsidRPr="00711900" w:rsidRDefault="00711900" w:rsidP="002727C3">
      <w:pPr>
        <w:pStyle w:val="a5"/>
        <w:ind w:firstLine="709"/>
        <w:jc w:val="right"/>
        <w:rPr>
          <w:b/>
          <w:szCs w:val="28"/>
        </w:rPr>
      </w:pPr>
    </w:p>
    <w:p w:rsidR="002727C3" w:rsidRPr="00A93D71" w:rsidRDefault="002727C3" w:rsidP="002727C3">
      <w:pPr>
        <w:pStyle w:val="a5"/>
        <w:ind w:firstLine="709"/>
        <w:rPr>
          <w:szCs w:val="28"/>
        </w:rPr>
      </w:pPr>
      <w:r w:rsidRPr="00A93D71">
        <w:rPr>
          <w:szCs w:val="28"/>
        </w:rPr>
        <w:t>Прогноз объема авиаперевозок и показателей авиакомпаний в мире</w:t>
      </w:r>
    </w:p>
    <w:p w:rsidR="002727C3" w:rsidRPr="00A93D71" w:rsidRDefault="002727C3" w:rsidP="002727C3">
      <w:pPr>
        <w:pStyle w:val="21"/>
        <w:tabs>
          <w:tab w:val="clear" w:pos="645"/>
        </w:tabs>
        <w:ind w:firstLine="709"/>
        <w:rPr>
          <w:szCs w:val="28"/>
        </w:rPr>
      </w:pPr>
      <w:r>
        <w:rPr>
          <w:szCs w:val="28"/>
        </w:rPr>
        <w:t xml:space="preserve">(Все регулярные рейсы в </w:t>
      </w:r>
      <w:smartTag w:uri="urn:schemas-microsoft-com:office:smarttags" w:element="metricconverter">
        <w:smartTagPr>
          <w:attr w:name="ProductID" w:val="2015 г"/>
        </w:smartTagPr>
        <w:r>
          <w:rPr>
            <w:szCs w:val="28"/>
          </w:rPr>
          <w:t>201</w:t>
        </w:r>
        <w:r w:rsidRPr="00A93D71">
          <w:rPr>
            <w:szCs w:val="28"/>
          </w:rPr>
          <w:t>5 г</w:t>
        </w:r>
      </w:smartTag>
      <w:r w:rsidRPr="00A93D71">
        <w:rPr>
          <w:szCs w:val="28"/>
        </w:rPr>
        <w:t>.)</w:t>
      </w:r>
    </w:p>
    <w:p w:rsidR="002727C3" w:rsidRPr="00A93D71" w:rsidRDefault="002727C3" w:rsidP="002727C3">
      <w:pPr>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1186"/>
        <w:gridCol w:w="1134"/>
        <w:gridCol w:w="867"/>
        <w:gridCol w:w="883"/>
        <w:gridCol w:w="835"/>
        <w:gridCol w:w="848"/>
        <w:gridCol w:w="848"/>
        <w:gridCol w:w="849"/>
        <w:gridCol w:w="848"/>
        <w:gridCol w:w="848"/>
        <w:gridCol w:w="907"/>
      </w:tblGrid>
      <w:tr w:rsidR="002727C3">
        <w:trPr>
          <w:trHeight w:val="1145"/>
          <w:jc w:val="center"/>
        </w:trPr>
        <w:tc>
          <w:tcPr>
            <w:tcW w:w="1186" w:type="dxa"/>
            <w:tcBorders>
              <w:top w:val="single" w:sz="6" w:space="0" w:color="auto"/>
              <w:left w:val="single" w:sz="6" w:space="0" w:color="auto"/>
              <w:bottom w:val="single" w:sz="6" w:space="0" w:color="auto"/>
              <w:right w:val="single" w:sz="6" w:space="0" w:color="auto"/>
            </w:tcBorders>
            <w:vAlign w:val="center"/>
          </w:tcPr>
          <w:p w:rsidR="002727C3" w:rsidRDefault="002727C3" w:rsidP="00A403FA">
            <w:pPr>
              <w:jc w:val="center"/>
              <w:rPr>
                <w:sz w:val="20"/>
              </w:rPr>
            </w:pPr>
            <w:r>
              <w:rPr>
                <w:sz w:val="20"/>
              </w:rPr>
              <w:t>Авиа</w:t>
            </w:r>
            <w:r>
              <w:rPr>
                <w:sz w:val="20"/>
              </w:rPr>
              <w:softHyphen/>
              <w:t>компания</w:t>
            </w:r>
          </w:p>
          <w:p w:rsidR="002727C3" w:rsidRDefault="002727C3" w:rsidP="00A403FA">
            <w:pPr>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2727C3" w:rsidRPr="000914FC" w:rsidRDefault="002727C3" w:rsidP="00A403FA">
            <w:pPr>
              <w:jc w:val="center"/>
              <w:rPr>
                <w:sz w:val="18"/>
                <w:szCs w:val="18"/>
              </w:rPr>
            </w:pPr>
            <w:r w:rsidRPr="000914FC">
              <w:rPr>
                <w:sz w:val="18"/>
                <w:szCs w:val="18"/>
              </w:rPr>
              <w:t>Километраж (х10</w:t>
            </w:r>
            <w:r w:rsidRPr="000914FC">
              <w:rPr>
                <w:sz w:val="18"/>
                <w:szCs w:val="18"/>
                <w:vertAlign w:val="superscript"/>
              </w:rPr>
              <w:t>3</w:t>
            </w:r>
            <w:r w:rsidRPr="000914FC">
              <w:rPr>
                <w:sz w:val="18"/>
                <w:szCs w:val="18"/>
              </w:rPr>
              <w:t>)</w:t>
            </w:r>
          </w:p>
          <w:p w:rsidR="002727C3" w:rsidRDefault="002727C3" w:rsidP="00A403FA">
            <w:pPr>
              <w:jc w:val="center"/>
              <w:rPr>
                <w:sz w:val="20"/>
              </w:rPr>
            </w:pPr>
          </w:p>
        </w:tc>
        <w:tc>
          <w:tcPr>
            <w:tcW w:w="867" w:type="dxa"/>
            <w:tcBorders>
              <w:top w:val="single" w:sz="6" w:space="0" w:color="auto"/>
              <w:left w:val="single" w:sz="6" w:space="0" w:color="auto"/>
              <w:bottom w:val="single" w:sz="6" w:space="0" w:color="auto"/>
              <w:right w:val="single" w:sz="6" w:space="0" w:color="auto"/>
            </w:tcBorders>
            <w:vAlign w:val="center"/>
          </w:tcPr>
          <w:p w:rsidR="002727C3" w:rsidRDefault="002727C3" w:rsidP="00A403FA">
            <w:pPr>
              <w:pStyle w:val="a8"/>
              <w:jc w:val="center"/>
              <w:rPr>
                <w:sz w:val="20"/>
              </w:rPr>
            </w:pPr>
            <w:r>
              <w:rPr>
                <w:sz w:val="20"/>
              </w:rPr>
              <w:t>Число вылетов</w:t>
            </w:r>
          </w:p>
          <w:p w:rsidR="002727C3" w:rsidRDefault="002727C3" w:rsidP="00A403FA">
            <w:pPr>
              <w:jc w:val="center"/>
              <w:rPr>
                <w:sz w:val="20"/>
              </w:rPr>
            </w:pPr>
          </w:p>
        </w:tc>
        <w:tc>
          <w:tcPr>
            <w:tcW w:w="883" w:type="dxa"/>
            <w:tcBorders>
              <w:top w:val="single" w:sz="6" w:space="0" w:color="auto"/>
              <w:left w:val="single" w:sz="6" w:space="0" w:color="auto"/>
              <w:bottom w:val="single" w:sz="6" w:space="0" w:color="auto"/>
              <w:right w:val="single" w:sz="6" w:space="0" w:color="auto"/>
            </w:tcBorders>
            <w:vAlign w:val="center"/>
          </w:tcPr>
          <w:p w:rsidR="002727C3" w:rsidRDefault="002727C3" w:rsidP="00A403FA">
            <w:pPr>
              <w:jc w:val="center"/>
              <w:rPr>
                <w:sz w:val="20"/>
              </w:rPr>
            </w:pPr>
            <w:r>
              <w:rPr>
                <w:sz w:val="20"/>
              </w:rPr>
              <w:t>Время налета (час)</w:t>
            </w:r>
          </w:p>
          <w:p w:rsidR="002727C3" w:rsidRDefault="002727C3" w:rsidP="00A403FA">
            <w:pPr>
              <w:jc w:val="center"/>
              <w:rPr>
                <w:sz w:val="20"/>
              </w:rPr>
            </w:pPr>
          </w:p>
        </w:tc>
        <w:tc>
          <w:tcPr>
            <w:tcW w:w="835" w:type="dxa"/>
            <w:tcBorders>
              <w:top w:val="single" w:sz="6" w:space="0" w:color="auto"/>
              <w:left w:val="single" w:sz="6" w:space="0" w:color="auto"/>
              <w:bottom w:val="single" w:sz="6" w:space="0" w:color="auto"/>
              <w:right w:val="single" w:sz="6" w:space="0" w:color="auto"/>
            </w:tcBorders>
            <w:vAlign w:val="center"/>
          </w:tcPr>
          <w:p w:rsidR="002727C3" w:rsidRDefault="002727C3" w:rsidP="00A403FA">
            <w:pPr>
              <w:jc w:val="center"/>
              <w:rPr>
                <w:sz w:val="20"/>
              </w:rPr>
            </w:pPr>
            <w:r>
              <w:rPr>
                <w:sz w:val="20"/>
              </w:rPr>
              <w:t>ASK (х10</w:t>
            </w:r>
            <w:r>
              <w:rPr>
                <w:sz w:val="20"/>
                <w:vertAlign w:val="superscript"/>
              </w:rPr>
              <w:t>6</w:t>
            </w:r>
            <w:r>
              <w:rPr>
                <w:sz w:val="20"/>
              </w:rPr>
              <w:t>)</w:t>
            </w:r>
          </w:p>
          <w:p w:rsidR="002727C3" w:rsidRDefault="002727C3" w:rsidP="00A403FA">
            <w:pPr>
              <w:jc w:val="center"/>
              <w:rPr>
                <w:sz w:val="20"/>
              </w:rPr>
            </w:pPr>
          </w:p>
        </w:tc>
        <w:tc>
          <w:tcPr>
            <w:tcW w:w="848" w:type="dxa"/>
            <w:tcBorders>
              <w:top w:val="single" w:sz="6" w:space="0" w:color="auto"/>
              <w:left w:val="single" w:sz="6" w:space="0" w:color="auto"/>
              <w:bottom w:val="single" w:sz="6" w:space="0" w:color="auto"/>
              <w:right w:val="single" w:sz="6" w:space="0" w:color="auto"/>
            </w:tcBorders>
            <w:vAlign w:val="center"/>
          </w:tcPr>
          <w:p w:rsidR="002727C3" w:rsidRDefault="002727C3" w:rsidP="00A403FA">
            <w:pPr>
              <w:jc w:val="center"/>
              <w:rPr>
                <w:sz w:val="20"/>
              </w:rPr>
            </w:pPr>
            <w:r>
              <w:rPr>
                <w:sz w:val="20"/>
              </w:rPr>
              <w:t>(А) Коэфф. загрузки пасс. (%)</w:t>
            </w:r>
          </w:p>
        </w:tc>
        <w:tc>
          <w:tcPr>
            <w:tcW w:w="848" w:type="dxa"/>
            <w:tcBorders>
              <w:top w:val="single" w:sz="6" w:space="0" w:color="auto"/>
              <w:left w:val="single" w:sz="6" w:space="0" w:color="auto"/>
              <w:bottom w:val="single" w:sz="6" w:space="0" w:color="auto"/>
              <w:right w:val="single" w:sz="6" w:space="0" w:color="auto"/>
            </w:tcBorders>
            <w:vAlign w:val="center"/>
          </w:tcPr>
          <w:p w:rsidR="002727C3" w:rsidRDefault="002727C3" w:rsidP="00A403FA">
            <w:pPr>
              <w:jc w:val="center"/>
              <w:rPr>
                <w:sz w:val="20"/>
              </w:rPr>
            </w:pPr>
            <w:r>
              <w:rPr>
                <w:sz w:val="20"/>
              </w:rPr>
              <w:t>(В)</w:t>
            </w:r>
          </w:p>
          <w:p w:rsidR="002727C3" w:rsidRDefault="002727C3" w:rsidP="00A403FA">
            <w:pPr>
              <w:jc w:val="center"/>
              <w:rPr>
                <w:sz w:val="20"/>
              </w:rPr>
            </w:pPr>
            <w:r>
              <w:rPr>
                <w:sz w:val="20"/>
              </w:rPr>
              <w:t>Ср. исп. места</w:t>
            </w:r>
          </w:p>
          <w:p w:rsidR="002727C3" w:rsidRDefault="002727C3" w:rsidP="00A403FA">
            <w:pPr>
              <w:jc w:val="center"/>
              <w:rPr>
                <w:sz w:val="20"/>
              </w:rPr>
            </w:pPr>
          </w:p>
        </w:tc>
        <w:tc>
          <w:tcPr>
            <w:tcW w:w="849" w:type="dxa"/>
            <w:tcBorders>
              <w:top w:val="single" w:sz="6" w:space="0" w:color="auto"/>
              <w:left w:val="single" w:sz="6" w:space="0" w:color="auto"/>
              <w:bottom w:val="single" w:sz="6" w:space="0" w:color="auto"/>
              <w:right w:val="single" w:sz="6" w:space="0" w:color="auto"/>
            </w:tcBorders>
            <w:vAlign w:val="center"/>
          </w:tcPr>
          <w:p w:rsidR="002727C3" w:rsidRDefault="002727C3" w:rsidP="00A403FA">
            <w:pPr>
              <w:jc w:val="center"/>
              <w:rPr>
                <w:sz w:val="20"/>
              </w:rPr>
            </w:pPr>
            <w:r>
              <w:rPr>
                <w:sz w:val="20"/>
              </w:rPr>
              <w:t>(С)</w:t>
            </w:r>
          </w:p>
          <w:p w:rsidR="002727C3" w:rsidRDefault="002727C3" w:rsidP="00A403FA">
            <w:pPr>
              <w:jc w:val="center"/>
              <w:rPr>
                <w:sz w:val="20"/>
              </w:rPr>
            </w:pPr>
            <w:r>
              <w:rPr>
                <w:sz w:val="20"/>
              </w:rPr>
              <w:t>Ср. В.Н./ кило</w:t>
            </w:r>
            <w:r>
              <w:rPr>
                <w:sz w:val="20"/>
              </w:rPr>
              <w:softHyphen/>
              <w:t>метраж</w:t>
            </w:r>
          </w:p>
        </w:tc>
        <w:tc>
          <w:tcPr>
            <w:tcW w:w="848" w:type="dxa"/>
            <w:tcBorders>
              <w:top w:val="single" w:sz="6" w:space="0" w:color="auto"/>
              <w:left w:val="single" w:sz="6" w:space="0" w:color="auto"/>
              <w:bottom w:val="single" w:sz="6" w:space="0" w:color="auto"/>
              <w:right w:val="single" w:sz="6" w:space="0" w:color="auto"/>
            </w:tcBorders>
            <w:vAlign w:val="center"/>
          </w:tcPr>
          <w:p w:rsidR="002727C3" w:rsidRDefault="002727C3" w:rsidP="00A403FA">
            <w:pPr>
              <w:jc w:val="center"/>
              <w:rPr>
                <w:sz w:val="20"/>
              </w:rPr>
            </w:pPr>
            <w:r>
              <w:rPr>
                <w:sz w:val="20"/>
              </w:rPr>
              <w:t>(D)</w:t>
            </w:r>
          </w:p>
          <w:p w:rsidR="002727C3" w:rsidRDefault="002727C3" w:rsidP="00A403FA">
            <w:pPr>
              <w:jc w:val="center"/>
              <w:rPr>
                <w:sz w:val="20"/>
              </w:rPr>
            </w:pPr>
            <w:r>
              <w:rPr>
                <w:sz w:val="20"/>
              </w:rPr>
              <w:t>Ср. кило</w:t>
            </w:r>
            <w:r>
              <w:rPr>
                <w:sz w:val="20"/>
              </w:rPr>
              <w:softHyphen/>
              <w:t>метраж</w:t>
            </w:r>
          </w:p>
        </w:tc>
        <w:tc>
          <w:tcPr>
            <w:tcW w:w="848" w:type="dxa"/>
            <w:tcBorders>
              <w:top w:val="single" w:sz="6" w:space="0" w:color="auto"/>
              <w:left w:val="single" w:sz="6" w:space="0" w:color="auto"/>
              <w:bottom w:val="single" w:sz="6" w:space="0" w:color="auto"/>
              <w:right w:val="single" w:sz="6" w:space="0" w:color="auto"/>
            </w:tcBorders>
            <w:vAlign w:val="center"/>
          </w:tcPr>
          <w:p w:rsidR="002727C3" w:rsidRDefault="002727C3" w:rsidP="00A403FA">
            <w:pPr>
              <w:jc w:val="center"/>
              <w:rPr>
                <w:sz w:val="20"/>
              </w:rPr>
            </w:pPr>
            <w:r>
              <w:rPr>
                <w:sz w:val="20"/>
              </w:rPr>
              <w:t>(Е)</w:t>
            </w:r>
          </w:p>
          <w:p w:rsidR="002727C3" w:rsidRDefault="002727C3" w:rsidP="00A403FA">
            <w:pPr>
              <w:jc w:val="center"/>
              <w:rPr>
                <w:sz w:val="20"/>
              </w:rPr>
            </w:pPr>
            <w:r>
              <w:rPr>
                <w:sz w:val="20"/>
              </w:rPr>
              <w:t>Ср. скорость</w:t>
            </w:r>
          </w:p>
          <w:p w:rsidR="002727C3" w:rsidRDefault="002727C3" w:rsidP="00A403FA">
            <w:pPr>
              <w:jc w:val="center"/>
              <w:rPr>
                <w:sz w:val="20"/>
              </w:rPr>
            </w:pPr>
          </w:p>
        </w:tc>
        <w:tc>
          <w:tcPr>
            <w:tcW w:w="907" w:type="dxa"/>
            <w:tcBorders>
              <w:top w:val="single" w:sz="6" w:space="0" w:color="auto"/>
              <w:left w:val="single" w:sz="6" w:space="0" w:color="auto"/>
              <w:bottom w:val="single" w:sz="6" w:space="0" w:color="auto"/>
              <w:right w:val="single" w:sz="6" w:space="0" w:color="auto"/>
            </w:tcBorders>
            <w:vAlign w:val="center"/>
          </w:tcPr>
          <w:p w:rsidR="002727C3" w:rsidRDefault="002727C3" w:rsidP="00A403FA">
            <w:pPr>
              <w:jc w:val="center"/>
              <w:rPr>
                <w:sz w:val="20"/>
              </w:rPr>
            </w:pPr>
            <w:r>
              <w:rPr>
                <w:sz w:val="20"/>
              </w:rPr>
              <w:t>(F)</w:t>
            </w:r>
          </w:p>
          <w:p w:rsidR="002727C3" w:rsidRDefault="002727C3" w:rsidP="00A403FA">
            <w:pPr>
              <w:jc w:val="center"/>
              <w:rPr>
                <w:sz w:val="20"/>
              </w:rPr>
            </w:pPr>
            <w:r>
              <w:rPr>
                <w:sz w:val="20"/>
              </w:rPr>
              <w:t>ASK/B.H. ( х 10</w:t>
            </w:r>
            <w:r>
              <w:rPr>
                <w:sz w:val="20"/>
                <w:vertAlign w:val="superscript"/>
              </w:rPr>
              <w:t>3</w:t>
            </w:r>
            <w:r>
              <w:rPr>
                <w:sz w:val="20"/>
              </w:rPr>
              <w:t>)</w:t>
            </w:r>
          </w:p>
          <w:p w:rsidR="002727C3" w:rsidRDefault="002727C3" w:rsidP="00A403FA">
            <w:pPr>
              <w:jc w:val="center"/>
              <w:rPr>
                <w:sz w:val="20"/>
              </w:rPr>
            </w:pPr>
          </w:p>
        </w:tc>
      </w:tr>
      <w:tr w:rsidR="002727C3">
        <w:trPr>
          <w:cantSplit/>
          <w:jc w:val="center"/>
        </w:trPr>
        <w:tc>
          <w:tcPr>
            <w:tcW w:w="1186" w:type="dxa"/>
            <w:tcBorders>
              <w:top w:val="single" w:sz="6" w:space="0" w:color="auto"/>
              <w:left w:val="single" w:sz="6" w:space="0" w:color="auto"/>
              <w:right w:val="single" w:sz="6" w:space="0" w:color="auto"/>
            </w:tcBorders>
            <w:vAlign w:val="center"/>
          </w:tcPr>
          <w:p w:rsidR="002727C3" w:rsidRDefault="002727C3" w:rsidP="002727C3">
            <w:pPr>
              <w:jc w:val="both"/>
              <w:rPr>
                <w:sz w:val="20"/>
              </w:rPr>
            </w:pPr>
            <w:r>
              <w:rPr>
                <w:sz w:val="20"/>
              </w:rPr>
              <w:t>Узбекистан Эруэйс</w:t>
            </w:r>
          </w:p>
        </w:tc>
        <w:tc>
          <w:tcPr>
            <w:tcW w:w="1134" w:type="dxa"/>
            <w:tcBorders>
              <w:top w:val="single" w:sz="6" w:space="0" w:color="auto"/>
              <w:left w:val="single" w:sz="6" w:space="0" w:color="auto"/>
              <w:right w:val="single" w:sz="6" w:space="0" w:color="auto"/>
            </w:tcBorders>
            <w:vAlign w:val="center"/>
          </w:tcPr>
          <w:p w:rsidR="002727C3" w:rsidRDefault="002727C3" w:rsidP="002727C3">
            <w:pPr>
              <w:jc w:val="right"/>
              <w:rPr>
                <w:sz w:val="20"/>
              </w:rPr>
            </w:pPr>
            <w:r>
              <w:rPr>
                <w:sz w:val="20"/>
              </w:rPr>
              <w:t>46.885</w:t>
            </w:r>
          </w:p>
        </w:tc>
        <w:tc>
          <w:tcPr>
            <w:tcW w:w="867" w:type="dxa"/>
            <w:tcBorders>
              <w:top w:val="single" w:sz="6" w:space="0" w:color="auto"/>
              <w:left w:val="single" w:sz="6" w:space="0" w:color="auto"/>
              <w:right w:val="single" w:sz="6" w:space="0" w:color="auto"/>
            </w:tcBorders>
            <w:vAlign w:val="center"/>
          </w:tcPr>
          <w:p w:rsidR="002727C3" w:rsidRDefault="002727C3" w:rsidP="002727C3">
            <w:pPr>
              <w:jc w:val="right"/>
              <w:rPr>
                <w:sz w:val="20"/>
              </w:rPr>
            </w:pPr>
            <w:r>
              <w:rPr>
                <w:sz w:val="20"/>
              </w:rPr>
              <w:t>33.176</w:t>
            </w:r>
          </w:p>
        </w:tc>
        <w:tc>
          <w:tcPr>
            <w:tcW w:w="883" w:type="dxa"/>
            <w:tcBorders>
              <w:top w:val="single" w:sz="6" w:space="0" w:color="auto"/>
              <w:left w:val="single" w:sz="6" w:space="0" w:color="auto"/>
              <w:right w:val="single" w:sz="6" w:space="0" w:color="auto"/>
            </w:tcBorders>
            <w:vAlign w:val="center"/>
          </w:tcPr>
          <w:p w:rsidR="002727C3" w:rsidRDefault="002727C3" w:rsidP="002727C3">
            <w:pPr>
              <w:jc w:val="right"/>
              <w:rPr>
                <w:sz w:val="20"/>
              </w:rPr>
            </w:pPr>
            <w:r>
              <w:rPr>
                <w:sz w:val="20"/>
              </w:rPr>
              <w:t>80.083</w:t>
            </w:r>
          </w:p>
        </w:tc>
        <w:tc>
          <w:tcPr>
            <w:tcW w:w="835" w:type="dxa"/>
            <w:tcBorders>
              <w:top w:val="single" w:sz="6" w:space="0" w:color="auto"/>
              <w:left w:val="single" w:sz="6" w:space="0" w:color="auto"/>
              <w:right w:val="single" w:sz="6" w:space="0" w:color="auto"/>
            </w:tcBorders>
            <w:vAlign w:val="center"/>
          </w:tcPr>
          <w:p w:rsidR="002727C3" w:rsidRDefault="002727C3" w:rsidP="002727C3">
            <w:pPr>
              <w:jc w:val="right"/>
              <w:rPr>
                <w:sz w:val="20"/>
              </w:rPr>
            </w:pPr>
            <w:r>
              <w:rPr>
                <w:sz w:val="20"/>
              </w:rPr>
              <w:t>7.329</w:t>
            </w:r>
          </w:p>
        </w:tc>
        <w:tc>
          <w:tcPr>
            <w:tcW w:w="848" w:type="dxa"/>
            <w:tcBorders>
              <w:top w:val="single" w:sz="6" w:space="0" w:color="auto"/>
              <w:left w:val="single" w:sz="6" w:space="0" w:color="auto"/>
              <w:right w:val="single" w:sz="6" w:space="0" w:color="auto"/>
            </w:tcBorders>
            <w:vAlign w:val="center"/>
          </w:tcPr>
          <w:p w:rsidR="002727C3" w:rsidRDefault="002727C3" w:rsidP="002727C3">
            <w:pPr>
              <w:jc w:val="right"/>
              <w:rPr>
                <w:sz w:val="20"/>
              </w:rPr>
            </w:pPr>
            <w:r>
              <w:rPr>
                <w:sz w:val="20"/>
              </w:rPr>
              <w:t>70.5</w:t>
            </w:r>
          </w:p>
        </w:tc>
        <w:tc>
          <w:tcPr>
            <w:tcW w:w="848" w:type="dxa"/>
            <w:tcBorders>
              <w:top w:val="single" w:sz="6" w:space="0" w:color="auto"/>
              <w:left w:val="single" w:sz="6" w:space="0" w:color="auto"/>
              <w:right w:val="single" w:sz="6" w:space="0" w:color="auto"/>
            </w:tcBorders>
            <w:vAlign w:val="center"/>
          </w:tcPr>
          <w:p w:rsidR="002727C3" w:rsidRDefault="002727C3" w:rsidP="002727C3">
            <w:pPr>
              <w:jc w:val="right"/>
              <w:rPr>
                <w:sz w:val="20"/>
              </w:rPr>
            </w:pPr>
            <w:r>
              <w:rPr>
                <w:sz w:val="20"/>
              </w:rPr>
              <w:t>156</w:t>
            </w:r>
          </w:p>
        </w:tc>
        <w:tc>
          <w:tcPr>
            <w:tcW w:w="849" w:type="dxa"/>
            <w:tcBorders>
              <w:top w:val="single" w:sz="6" w:space="0" w:color="auto"/>
              <w:left w:val="single" w:sz="6" w:space="0" w:color="auto"/>
              <w:right w:val="single" w:sz="6" w:space="0" w:color="auto"/>
            </w:tcBorders>
            <w:vAlign w:val="center"/>
          </w:tcPr>
          <w:p w:rsidR="002727C3" w:rsidRDefault="002727C3" w:rsidP="002727C3">
            <w:pPr>
              <w:jc w:val="right"/>
              <w:rPr>
                <w:sz w:val="20"/>
              </w:rPr>
            </w:pPr>
            <w:r>
              <w:rPr>
                <w:sz w:val="20"/>
              </w:rPr>
              <w:t>2.41</w:t>
            </w:r>
          </w:p>
        </w:tc>
        <w:tc>
          <w:tcPr>
            <w:tcW w:w="848" w:type="dxa"/>
            <w:tcBorders>
              <w:top w:val="single" w:sz="6" w:space="0" w:color="auto"/>
              <w:left w:val="single" w:sz="6" w:space="0" w:color="auto"/>
              <w:right w:val="single" w:sz="6" w:space="0" w:color="auto"/>
            </w:tcBorders>
            <w:vAlign w:val="center"/>
          </w:tcPr>
          <w:p w:rsidR="002727C3" w:rsidRDefault="002727C3" w:rsidP="002727C3">
            <w:pPr>
              <w:jc w:val="right"/>
              <w:rPr>
                <w:sz w:val="20"/>
              </w:rPr>
            </w:pPr>
            <w:r>
              <w:rPr>
                <w:sz w:val="20"/>
              </w:rPr>
              <w:t>1.413</w:t>
            </w:r>
          </w:p>
        </w:tc>
        <w:tc>
          <w:tcPr>
            <w:tcW w:w="848" w:type="dxa"/>
            <w:tcBorders>
              <w:top w:val="single" w:sz="6" w:space="0" w:color="auto"/>
              <w:left w:val="single" w:sz="6" w:space="0" w:color="auto"/>
              <w:right w:val="single" w:sz="6" w:space="0" w:color="auto"/>
            </w:tcBorders>
            <w:vAlign w:val="center"/>
          </w:tcPr>
          <w:p w:rsidR="002727C3" w:rsidRDefault="002727C3" w:rsidP="002727C3">
            <w:pPr>
              <w:jc w:val="right"/>
              <w:rPr>
                <w:sz w:val="20"/>
              </w:rPr>
            </w:pPr>
            <w:r>
              <w:rPr>
                <w:sz w:val="20"/>
              </w:rPr>
              <w:t>585</w:t>
            </w:r>
          </w:p>
        </w:tc>
        <w:tc>
          <w:tcPr>
            <w:tcW w:w="907" w:type="dxa"/>
            <w:tcBorders>
              <w:top w:val="single" w:sz="6" w:space="0" w:color="auto"/>
              <w:left w:val="single" w:sz="6" w:space="0" w:color="auto"/>
              <w:right w:val="single" w:sz="6" w:space="0" w:color="auto"/>
            </w:tcBorders>
            <w:vAlign w:val="center"/>
          </w:tcPr>
          <w:p w:rsidR="002727C3" w:rsidRDefault="002727C3" w:rsidP="002727C3">
            <w:pPr>
              <w:jc w:val="right"/>
              <w:rPr>
                <w:sz w:val="20"/>
              </w:rPr>
            </w:pPr>
            <w:r>
              <w:rPr>
                <w:sz w:val="20"/>
              </w:rPr>
              <w:t>92</w:t>
            </w:r>
          </w:p>
        </w:tc>
      </w:tr>
      <w:tr w:rsidR="002727C3">
        <w:trPr>
          <w:cantSplit/>
          <w:jc w:val="center"/>
        </w:trPr>
        <w:tc>
          <w:tcPr>
            <w:tcW w:w="1186"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both"/>
              <w:rPr>
                <w:sz w:val="20"/>
              </w:rPr>
            </w:pPr>
            <w:r>
              <w:rPr>
                <w:sz w:val="20"/>
              </w:rPr>
              <w:t xml:space="preserve">Американ </w:t>
            </w:r>
          </w:p>
        </w:tc>
        <w:tc>
          <w:tcPr>
            <w:tcW w:w="1134"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1.472.775 </w:t>
            </w:r>
          </w:p>
        </w:tc>
        <w:tc>
          <w:tcPr>
            <w:tcW w:w="86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787.415 </w:t>
            </w:r>
          </w:p>
        </w:tc>
        <w:tc>
          <w:tcPr>
            <w:tcW w:w="883"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2.339.966 </w:t>
            </w:r>
          </w:p>
        </w:tc>
        <w:tc>
          <w:tcPr>
            <w:tcW w:w="835"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245.662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68.5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167 </w:t>
            </w:r>
          </w:p>
        </w:tc>
        <w:tc>
          <w:tcPr>
            <w:tcW w:w="849"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2.97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1.870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629 </w:t>
            </w:r>
          </w:p>
        </w:tc>
        <w:tc>
          <w:tcPr>
            <w:tcW w:w="90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105 </w:t>
            </w:r>
          </w:p>
        </w:tc>
      </w:tr>
      <w:tr w:rsidR="002727C3">
        <w:trPr>
          <w:cantSplit/>
          <w:jc w:val="center"/>
        </w:trPr>
        <w:tc>
          <w:tcPr>
            <w:tcW w:w="1186"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both"/>
              <w:rPr>
                <w:sz w:val="20"/>
              </w:rPr>
            </w:pPr>
            <w:r>
              <w:rPr>
                <w:sz w:val="20"/>
              </w:rPr>
              <w:t xml:space="preserve">Юнитед </w:t>
            </w:r>
          </w:p>
        </w:tc>
        <w:tc>
          <w:tcPr>
            <w:tcW w:w="1134"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1.347.179 </w:t>
            </w:r>
          </w:p>
        </w:tc>
        <w:tc>
          <w:tcPr>
            <w:tcW w:w="86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785.158 </w:t>
            </w:r>
          </w:p>
        </w:tc>
        <w:tc>
          <w:tcPr>
            <w:tcW w:w="883"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2.069.804 </w:t>
            </w:r>
          </w:p>
        </w:tc>
        <w:tc>
          <w:tcPr>
            <w:tcW w:w="835"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261.755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71.7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194 </w:t>
            </w:r>
          </w:p>
        </w:tc>
        <w:tc>
          <w:tcPr>
            <w:tcW w:w="849"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2.64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1.716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651 </w:t>
            </w:r>
          </w:p>
        </w:tc>
        <w:tc>
          <w:tcPr>
            <w:tcW w:w="90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126 </w:t>
            </w:r>
          </w:p>
        </w:tc>
      </w:tr>
      <w:tr w:rsidR="002727C3">
        <w:trPr>
          <w:cantSplit/>
          <w:jc w:val="center"/>
        </w:trPr>
        <w:tc>
          <w:tcPr>
            <w:tcW w:w="1186"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both"/>
              <w:rPr>
                <w:sz w:val="20"/>
              </w:rPr>
            </w:pPr>
            <w:r>
              <w:rPr>
                <w:sz w:val="20"/>
              </w:rPr>
              <w:t xml:space="preserve">Делта </w:t>
            </w:r>
          </w:p>
        </w:tc>
        <w:tc>
          <w:tcPr>
            <w:tcW w:w="1134"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1.187.047 </w:t>
            </w:r>
          </w:p>
        </w:tc>
        <w:tc>
          <w:tcPr>
            <w:tcW w:w="86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924.988 </w:t>
            </w:r>
          </w:p>
        </w:tc>
        <w:tc>
          <w:tcPr>
            <w:tcW w:w="883"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2.000.116 </w:t>
            </w:r>
          </w:p>
        </w:tc>
        <w:tc>
          <w:tcPr>
            <w:tcW w:w="835"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215.023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70.3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181 </w:t>
            </w:r>
          </w:p>
        </w:tc>
        <w:tc>
          <w:tcPr>
            <w:tcW w:w="849"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2.16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1.283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593 </w:t>
            </w:r>
          </w:p>
        </w:tc>
        <w:tc>
          <w:tcPr>
            <w:tcW w:w="90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108 </w:t>
            </w:r>
          </w:p>
        </w:tc>
      </w:tr>
      <w:tr w:rsidR="002727C3">
        <w:trPr>
          <w:cantSplit/>
          <w:jc w:val="center"/>
        </w:trPr>
        <w:tc>
          <w:tcPr>
            <w:tcW w:w="1186"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both"/>
              <w:rPr>
                <w:sz w:val="20"/>
              </w:rPr>
            </w:pPr>
            <w:r>
              <w:rPr>
                <w:sz w:val="20"/>
              </w:rPr>
              <w:t>Норсуэст</w:t>
            </w:r>
          </w:p>
        </w:tc>
        <w:tc>
          <w:tcPr>
            <w:tcW w:w="1134"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812.492</w:t>
            </w:r>
          </w:p>
        </w:tc>
        <w:tc>
          <w:tcPr>
            <w:tcW w:w="86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585.924</w:t>
            </w:r>
          </w:p>
        </w:tc>
        <w:tc>
          <w:tcPr>
            <w:tcW w:w="883"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1.354.798</w:t>
            </w:r>
          </w:p>
        </w:tc>
        <w:tc>
          <w:tcPr>
            <w:tcW w:w="835"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151.135</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73.1</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186</w:t>
            </w:r>
          </w:p>
        </w:tc>
        <w:tc>
          <w:tcPr>
            <w:tcW w:w="849"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2.31</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1.387</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600</w:t>
            </w:r>
          </w:p>
        </w:tc>
        <w:tc>
          <w:tcPr>
            <w:tcW w:w="90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112</w:t>
            </w:r>
          </w:p>
        </w:tc>
      </w:tr>
      <w:tr w:rsidR="002727C3">
        <w:trPr>
          <w:cantSplit/>
          <w:jc w:val="center"/>
        </w:trPr>
        <w:tc>
          <w:tcPr>
            <w:tcW w:w="1186"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both"/>
              <w:rPr>
                <w:sz w:val="20"/>
              </w:rPr>
            </w:pPr>
            <w:r>
              <w:rPr>
                <w:sz w:val="20"/>
              </w:rPr>
              <w:t>Бритиш Эруэйс</w:t>
            </w:r>
          </w:p>
        </w:tc>
        <w:tc>
          <w:tcPr>
            <w:tcW w:w="1134"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529.057 </w:t>
            </w:r>
          </w:p>
        </w:tc>
        <w:tc>
          <w:tcPr>
            <w:tcW w:w="86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306.665 </w:t>
            </w:r>
          </w:p>
        </w:tc>
        <w:tc>
          <w:tcPr>
            <w:tcW w:w="883"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833.517 </w:t>
            </w:r>
          </w:p>
        </w:tc>
        <w:tc>
          <w:tcPr>
            <w:tcW w:w="835"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137.542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73.1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260 </w:t>
            </w:r>
          </w:p>
        </w:tc>
        <w:tc>
          <w:tcPr>
            <w:tcW w:w="849"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2.72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1.725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635 </w:t>
            </w:r>
          </w:p>
        </w:tc>
        <w:tc>
          <w:tcPr>
            <w:tcW w:w="90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165 </w:t>
            </w:r>
          </w:p>
        </w:tc>
      </w:tr>
      <w:tr w:rsidR="002727C3">
        <w:trPr>
          <w:cantSplit/>
          <w:jc w:val="center"/>
        </w:trPr>
        <w:tc>
          <w:tcPr>
            <w:tcW w:w="1186"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both"/>
              <w:rPr>
                <w:sz w:val="20"/>
              </w:rPr>
            </w:pPr>
            <w:r>
              <w:rPr>
                <w:sz w:val="20"/>
              </w:rPr>
              <w:t xml:space="preserve">Луфтганза </w:t>
            </w:r>
          </w:p>
        </w:tc>
        <w:tc>
          <w:tcPr>
            <w:tcW w:w="1134"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537.755 </w:t>
            </w:r>
          </w:p>
        </w:tc>
        <w:tc>
          <w:tcPr>
            <w:tcW w:w="86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470.142 </w:t>
            </w:r>
          </w:p>
        </w:tc>
        <w:tc>
          <w:tcPr>
            <w:tcW w:w="883"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933.085 </w:t>
            </w:r>
          </w:p>
        </w:tc>
        <w:tc>
          <w:tcPr>
            <w:tcW w:w="835"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91.998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68.8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171 </w:t>
            </w:r>
          </w:p>
        </w:tc>
        <w:tc>
          <w:tcPr>
            <w:tcW w:w="849"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1.98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1.144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576 </w:t>
            </w:r>
          </w:p>
        </w:tc>
        <w:tc>
          <w:tcPr>
            <w:tcW w:w="90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99 </w:t>
            </w:r>
          </w:p>
        </w:tc>
      </w:tr>
      <w:tr w:rsidR="002727C3">
        <w:trPr>
          <w:cantSplit/>
          <w:jc w:val="center"/>
        </w:trPr>
        <w:tc>
          <w:tcPr>
            <w:tcW w:w="1186"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both"/>
              <w:rPr>
                <w:sz w:val="20"/>
              </w:rPr>
            </w:pPr>
            <w:r>
              <w:rPr>
                <w:sz w:val="20"/>
              </w:rPr>
              <w:t xml:space="preserve">Эр Франс </w:t>
            </w:r>
          </w:p>
        </w:tc>
        <w:tc>
          <w:tcPr>
            <w:tcW w:w="1134"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380.641 </w:t>
            </w:r>
          </w:p>
        </w:tc>
        <w:tc>
          <w:tcPr>
            <w:tcW w:w="86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197.290 </w:t>
            </w:r>
          </w:p>
        </w:tc>
        <w:tc>
          <w:tcPr>
            <w:tcW w:w="883"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581.235 </w:t>
            </w:r>
          </w:p>
        </w:tc>
        <w:tc>
          <w:tcPr>
            <w:tcW w:w="835"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75.800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75.8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199 </w:t>
            </w:r>
          </w:p>
        </w:tc>
        <w:tc>
          <w:tcPr>
            <w:tcW w:w="849"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2.95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1.929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655 </w:t>
            </w:r>
          </w:p>
        </w:tc>
        <w:tc>
          <w:tcPr>
            <w:tcW w:w="90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130 </w:t>
            </w:r>
          </w:p>
        </w:tc>
      </w:tr>
      <w:tr w:rsidR="002727C3">
        <w:trPr>
          <w:cantSplit/>
          <w:jc w:val="center"/>
        </w:trPr>
        <w:tc>
          <w:tcPr>
            <w:tcW w:w="1186"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both"/>
              <w:rPr>
                <w:sz w:val="20"/>
              </w:rPr>
            </w:pPr>
            <w:r>
              <w:rPr>
                <w:sz w:val="20"/>
              </w:rPr>
              <w:t>Алиталиа</w:t>
            </w:r>
          </w:p>
        </w:tc>
        <w:tc>
          <w:tcPr>
            <w:tcW w:w="1134"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272.855</w:t>
            </w:r>
          </w:p>
        </w:tc>
        <w:tc>
          <w:tcPr>
            <w:tcW w:w="86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260.872</w:t>
            </w:r>
          </w:p>
        </w:tc>
        <w:tc>
          <w:tcPr>
            <w:tcW w:w="883"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498.669</w:t>
            </w:r>
          </w:p>
        </w:tc>
        <w:tc>
          <w:tcPr>
            <w:tcW w:w="835"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50.137</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68.9</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184</w:t>
            </w:r>
          </w:p>
        </w:tc>
        <w:tc>
          <w:tcPr>
            <w:tcW w:w="849"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1.91</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1.046</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547</w:t>
            </w:r>
          </w:p>
        </w:tc>
        <w:tc>
          <w:tcPr>
            <w:tcW w:w="90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101</w:t>
            </w:r>
          </w:p>
        </w:tc>
      </w:tr>
      <w:tr w:rsidR="002727C3">
        <w:trPr>
          <w:cantSplit/>
          <w:jc w:val="center"/>
        </w:trPr>
        <w:tc>
          <w:tcPr>
            <w:tcW w:w="1186"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both"/>
              <w:rPr>
                <w:sz w:val="20"/>
              </w:rPr>
            </w:pPr>
            <w:r>
              <w:rPr>
                <w:sz w:val="20"/>
              </w:rPr>
              <w:t xml:space="preserve">Тай Эруэйс </w:t>
            </w:r>
          </w:p>
        </w:tc>
        <w:tc>
          <w:tcPr>
            <w:tcW w:w="1134"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140.274 </w:t>
            </w:r>
          </w:p>
        </w:tc>
        <w:tc>
          <w:tcPr>
            <w:tcW w:w="86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91.728 </w:t>
            </w:r>
          </w:p>
        </w:tc>
        <w:tc>
          <w:tcPr>
            <w:tcW w:w="883"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216.147 </w:t>
            </w:r>
          </w:p>
        </w:tc>
        <w:tc>
          <w:tcPr>
            <w:tcW w:w="835"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42.683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69.8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304 </w:t>
            </w:r>
          </w:p>
        </w:tc>
        <w:tc>
          <w:tcPr>
            <w:tcW w:w="849"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2.36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1.529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649 </w:t>
            </w:r>
          </w:p>
        </w:tc>
        <w:tc>
          <w:tcPr>
            <w:tcW w:w="90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197 </w:t>
            </w:r>
          </w:p>
        </w:tc>
      </w:tr>
      <w:tr w:rsidR="002727C3">
        <w:trPr>
          <w:cantSplit/>
          <w:jc w:val="center"/>
        </w:trPr>
        <w:tc>
          <w:tcPr>
            <w:tcW w:w="1186"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both"/>
              <w:rPr>
                <w:sz w:val="20"/>
              </w:rPr>
            </w:pPr>
            <w:r>
              <w:rPr>
                <w:sz w:val="20"/>
              </w:rPr>
              <w:t xml:space="preserve">Сингапор </w:t>
            </w:r>
          </w:p>
        </w:tc>
        <w:tc>
          <w:tcPr>
            <w:tcW w:w="1134"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246.324 </w:t>
            </w:r>
          </w:p>
        </w:tc>
        <w:tc>
          <w:tcPr>
            <w:tcW w:w="86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69.661 </w:t>
            </w:r>
          </w:p>
        </w:tc>
        <w:tc>
          <w:tcPr>
            <w:tcW w:w="883"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318.367 </w:t>
            </w:r>
          </w:p>
        </w:tc>
        <w:tc>
          <w:tcPr>
            <w:tcW w:w="835"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72.378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74.4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294 </w:t>
            </w:r>
          </w:p>
        </w:tc>
        <w:tc>
          <w:tcPr>
            <w:tcW w:w="849"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4.57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3.536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774 </w:t>
            </w:r>
          </w:p>
        </w:tc>
        <w:tc>
          <w:tcPr>
            <w:tcW w:w="90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227 </w:t>
            </w:r>
          </w:p>
        </w:tc>
      </w:tr>
      <w:tr w:rsidR="002727C3">
        <w:trPr>
          <w:cantSplit/>
          <w:jc w:val="center"/>
        </w:trPr>
        <w:tc>
          <w:tcPr>
            <w:tcW w:w="1186"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both"/>
              <w:rPr>
                <w:sz w:val="20"/>
              </w:rPr>
            </w:pPr>
            <w:r>
              <w:rPr>
                <w:sz w:val="20"/>
              </w:rPr>
              <w:t xml:space="preserve">Гаруда </w:t>
            </w:r>
          </w:p>
        </w:tc>
        <w:tc>
          <w:tcPr>
            <w:tcW w:w="1134"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124.634 </w:t>
            </w:r>
          </w:p>
        </w:tc>
        <w:tc>
          <w:tcPr>
            <w:tcW w:w="86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71.653 </w:t>
            </w:r>
          </w:p>
        </w:tc>
        <w:tc>
          <w:tcPr>
            <w:tcW w:w="883"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158.438 </w:t>
            </w:r>
          </w:p>
        </w:tc>
        <w:tc>
          <w:tcPr>
            <w:tcW w:w="835"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32.475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54.9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261 </w:t>
            </w:r>
          </w:p>
        </w:tc>
        <w:tc>
          <w:tcPr>
            <w:tcW w:w="849"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2.21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1.739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787 </w:t>
            </w:r>
          </w:p>
        </w:tc>
        <w:tc>
          <w:tcPr>
            <w:tcW w:w="90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205 </w:t>
            </w:r>
          </w:p>
        </w:tc>
      </w:tr>
      <w:tr w:rsidR="002727C3">
        <w:trPr>
          <w:cantSplit/>
          <w:jc w:val="center"/>
        </w:trPr>
        <w:tc>
          <w:tcPr>
            <w:tcW w:w="1186"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both"/>
              <w:rPr>
                <w:sz w:val="20"/>
              </w:rPr>
            </w:pPr>
            <w:r>
              <w:rPr>
                <w:sz w:val="20"/>
              </w:rPr>
              <w:t xml:space="preserve">Эр Индиа </w:t>
            </w:r>
          </w:p>
        </w:tc>
        <w:tc>
          <w:tcPr>
            <w:tcW w:w="1134"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63.794 </w:t>
            </w:r>
          </w:p>
        </w:tc>
        <w:tc>
          <w:tcPr>
            <w:tcW w:w="86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22.736 </w:t>
            </w:r>
          </w:p>
        </w:tc>
        <w:tc>
          <w:tcPr>
            <w:tcW w:w="883"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92.177</w:t>
            </w:r>
          </w:p>
        </w:tc>
        <w:tc>
          <w:tcPr>
            <w:tcW w:w="835"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17.833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64.7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280 </w:t>
            </w:r>
          </w:p>
        </w:tc>
        <w:tc>
          <w:tcPr>
            <w:tcW w:w="849"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4.05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2.806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692 </w:t>
            </w:r>
          </w:p>
        </w:tc>
        <w:tc>
          <w:tcPr>
            <w:tcW w:w="90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193 </w:t>
            </w:r>
          </w:p>
        </w:tc>
      </w:tr>
      <w:tr w:rsidR="002727C3">
        <w:trPr>
          <w:cantSplit/>
          <w:jc w:val="center"/>
        </w:trPr>
        <w:tc>
          <w:tcPr>
            <w:tcW w:w="1186"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both"/>
              <w:rPr>
                <w:sz w:val="20"/>
              </w:rPr>
            </w:pPr>
            <w:r>
              <w:rPr>
                <w:sz w:val="20"/>
              </w:rPr>
              <w:t>Пакистан</w:t>
            </w:r>
          </w:p>
        </w:tc>
        <w:tc>
          <w:tcPr>
            <w:tcW w:w="1134"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73.818 </w:t>
            </w:r>
          </w:p>
        </w:tc>
        <w:tc>
          <w:tcPr>
            <w:tcW w:w="86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69.973 </w:t>
            </w:r>
          </w:p>
        </w:tc>
        <w:tc>
          <w:tcPr>
            <w:tcW w:w="883"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136.749 </w:t>
            </w:r>
          </w:p>
        </w:tc>
        <w:tc>
          <w:tcPr>
            <w:tcW w:w="835"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16.543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64.0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224 </w:t>
            </w:r>
          </w:p>
        </w:tc>
        <w:tc>
          <w:tcPr>
            <w:tcW w:w="849"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1.95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1.055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540 </w:t>
            </w:r>
          </w:p>
        </w:tc>
        <w:tc>
          <w:tcPr>
            <w:tcW w:w="90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121 </w:t>
            </w:r>
          </w:p>
        </w:tc>
      </w:tr>
      <w:tr w:rsidR="002727C3">
        <w:trPr>
          <w:cantSplit/>
          <w:jc w:val="center"/>
        </w:trPr>
        <w:tc>
          <w:tcPr>
            <w:tcW w:w="1186"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both"/>
              <w:rPr>
                <w:sz w:val="20"/>
              </w:rPr>
            </w:pPr>
            <w:r>
              <w:rPr>
                <w:sz w:val="20"/>
              </w:rPr>
              <w:t>Туркиш</w:t>
            </w:r>
          </w:p>
        </w:tc>
        <w:tc>
          <w:tcPr>
            <w:tcW w:w="1134"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100.922 </w:t>
            </w:r>
          </w:p>
        </w:tc>
        <w:tc>
          <w:tcPr>
            <w:tcW w:w="86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84.932 </w:t>
            </w:r>
          </w:p>
        </w:tc>
        <w:tc>
          <w:tcPr>
            <w:tcW w:w="883"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189.698 </w:t>
            </w:r>
          </w:p>
        </w:tc>
        <w:tc>
          <w:tcPr>
            <w:tcW w:w="835"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16.297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67.2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161 </w:t>
            </w:r>
          </w:p>
        </w:tc>
        <w:tc>
          <w:tcPr>
            <w:tcW w:w="849"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2.23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1.188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532 </w:t>
            </w:r>
          </w:p>
        </w:tc>
        <w:tc>
          <w:tcPr>
            <w:tcW w:w="90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86 </w:t>
            </w:r>
          </w:p>
        </w:tc>
      </w:tr>
      <w:tr w:rsidR="002727C3">
        <w:trPr>
          <w:cantSplit/>
          <w:jc w:val="center"/>
        </w:trPr>
        <w:tc>
          <w:tcPr>
            <w:tcW w:w="1186"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both"/>
              <w:rPr>
                <w:sz w:val="20"/>
              </w:rPr>
            </w:pPr>
            <w:r>
              <w:rPr>
                <w:sz w:val="20"/>
              </w:rPr>
              <w:t xml:space="preserve">Етиал </w:t>
            </w:r>
          </w:p>
          <w:p w:rsidR="002727C3" w:rsidRDefault="002727C3" w:rsidP="002727C3">
            <w:pPr>
              <w:jc w:val="both"/>
              <w:rPr>
                <w:sz w:val="20"/>
              </w:rPr>
            </w:pPr>
            <w:r>
              <w:rPr>
                <w:sz w:val="20"/>
              </w:rPr>
              <w:t>Исраел</w:t>
            </w:r>
          </w:p>
        </w:tc>
        <w:tc>
          <w:tcPr>
            <w:tcW w:w="1134"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lang w:val="en-US"/>
              </w:rPr>
            </w:pPr>
            <w:r>
              <w:rPr>
                <w:sz w:val="20"/>
                <w:lang w:val="en-US"/>
              </w:rPr>
              <w:t xml:space="preserve">67.310 </w:t>
            </w:r>
          </w:p>
        </w:tc>
        <w:tc>
          <w:tcPr>
            <w:tcW w:w="86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lang w:val="en-US"/>
              </w:rPr>
            </w:pPr>
            <w:r>
              <w:rPr>
                <w:sz w:val="20"/>
                <w:lang w:val="en-US"/>
              </w:rPr>
              <w:t xml:space="preserve">22.912 </w:t>
            </w:r>
          </w:p>
        </w:tc>
        <w:tc>
          <w:tcPr>
            <w:tcW w:w="883"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lang w:val="en-US"/>
              </w:rPr>
            </w:pPr>
            <w:r>
              <w:rPr>
                <w:sz w:val="20"/>
                <w:lang w:val="en-US"/>
              </w:rPr>
              <w:t xml:space="preserve">96.319 </w:t>
            </w:r>
          </w:p>
        </w:tc>
        <w:tc>
          <w:tcPr>
            <w:tcW w:w="835"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lang w:val="en-US"/>
              </w:rPr>
            </w:pPr>
            <w:r>
              <w:rPr>
                <w:sz w:val="20"/>
                <w:lang w:val="en-US"/>
              </w:rPr>
              <w:t xml:space="preserve">15.998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lang w:val="en-US"/>
              </w:rPr>
            </w:pPr>
            <w:r>
              <w:rPr>
                <w:sz w:val="20"/>
                <w:lang w:val="en-US"/>
              </w:rPr>
              <w:t xml:space="preserve">72.0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lang w:val="en-US"/>
              </w:rPr>
            </w:pPr>
            <w:r>
              <w:rPr>
                <w:sz w:val="20"/>
                <w:lang w:val="en-US"/>
              </w:rPr>
              <w:t xml:space="preserve">238 </w:t>
            </w:r>
          </w:p>
        </w:tc>
        <w:tc>
          <w:tcPr>
            <w:tcW w:w="849"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lang w:val="en-US"/>
              </w:rPr>
            </w:pPr>
            <w:r>
              <w:rPr>
                <w:sz w:val="20"/>
                <w:lang w:val="en-US"/>
              </w:rPr>
              <w:t xml:space="preserve">4.20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lang w:val="en-US"/>
              </w:rPr>
            </w:pPr>
            <w:r>
              <w:rPr>
                <w:sz w:val="20"/>
                <w:lang w:val="en-US"/>
              </w:rPr>
              <w:t xml:space="preserve">2.938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lang w:val="en-US"/>
              </w:rPr>
            </w:pPr>
            <w:r>
              <w:rPr>
                <w:sz w:val="20"/>
                <w:lang w:val="en-US"/>
              </w:rPr>
              <w:t xml:space="preserve">699 </w:t>
            </w:r>
          </w:p>
        </w:tc>
        <w:tc>
          <w:tcPr>
            <w:tcW w:w="90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lang w:val="en-US"/>
              </w:rPr>
            </w:pPr>
            <w:r>
              <w:rPr>
                <w:sz w:val="20"/>
                <w:lang w:val="en-US"/>
              </w:rPr>
              <w:t xml:space="preserve">166 </w:t>
            </w:r>
          </w:p>
        </w:tc>
      </w:tr>
      <w:tr w:rsidR="002727C3">
        <w:trPr>
          <w:cantSplit/>
          <w:jc w:val="center"/>
        </w:trPr>
        <w:tc>
          <w:tcPr>
            <w:tcW w:w="1186"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both"/>
              <w:rPr>
                <w:sz w:val="20"/>
                <w:lang w:val="en-US"/>
              </w:rPr>
            </w:pPr>
            <w:r>
              <w:rPr>
                <w:sz w:val="20"/>
              </w:rPr>
              <w:t>Оринпик</w:t>
            </w:r>
            <w:r>
              <w:rPr>
                <w:sz w:val="20"/>
                <w:lang w:val="en-US"/>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lang w:val="en-US"/>
              </w:rPr>
            </w:pPr>
            <w:r>
              <w:rPr>
                <w:sz w:val="20"/>
                <w:lang w:val="en-US"/>
              </w:rPr>
              <w:t xml:space="preserve">65.847 </w:t>
            </w:r>
          </w:p>
        </w:tc>
        <w:tc>
          <w:tcPr>
            <w:tcW w:w="86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lang w:val="en-US"/>
              </w:rPr>
            </w:pPr>
            <w:r>
              <w:rPr>
                <w:sz w:val="20"/>
                <w:lang w:val="en-US"/>
              </w:rPr>
              <w:t xml:space="preserve">92.357 </w:t>
            </w:r>
          </w:p>
        </w:tc>
        <w:tc>
          <w:tcPr>
            <w:tcW w:w="883"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lang w:val="en-US"/>
              </w:rPr>
            </w:pPr>
            <w:r>
              <w:rPr>
                <w:sz w:val="20"/>
                <w:lang w:val="en-US"/>
              </w:rPr>
              <w:t xml:space="preserve">135.157 </w:t>
            </w:r>
          </w:p>
        </w:tc>
        <w:tc>
          <w:tcPr>
            <w:tcW w:w="835"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lang w:val="en-US"/>
              </w:rPr>
            </w:pPr>
            <w:r>
              <w:rPr>
                <w:sz w:val="20"/>
                <w:lang w:val="en-US"/>
              </w:rPr>
              <w:t xml:space="preserve">13.049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lang w:val="en-US"/>
              </w:rPr>
            </w:pPr>
            <w:r>
              <w:rPr>
                <w:sz w:val="20"/>
                <w:lang w:val="en-US"/>
              </w:rPr>
              <w:t xml:space="preserve">65.4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lang w:val="en-US"/>
              </w:rPr>
            </w:pPr>
            <w:r>
              <w:rPr>
                <w:sz w:val="20"/>
                <w:lang w:val="en-US"/>
              </w:rPr>
              <w:t xml:space="preserve">198 </w:t>
            </w:r>
          </w:p>
        </w:tc>
        <w:tc>
          <w:tcPr>
            <w:tcW w:w="849"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lang w:val="en-US"/>
              </w:rPr>
            </w:pPr>
            <w:r>
              <w:rPr>
                <w:sz w:val="20"/>
                <w:lang w:val="en-US"/>
              </w:rPr>
              <w:t xml:space="preserve">1.46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lang w:val="en-US"/>
              </w:rPr>
            </w:pPr>
            <w:r>
              <w:rPr>
                <w:sz w:val="20"/>
                <w:lang w:val="en-US"/>
              </w:rPr>
              <w:t xml:space="preserve">713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lang w:val="en-US"/>
              </w:rPr>
            </w:pPr>
            <w:r>
              <w:rPr>
                <w:sz w:val="20"/>
                <w:lang w:val="en-US"/>
              </w:rPr>
              <w:t xml:space="preserve">487 </w:t>
            </w:r>
          </w:p>
        </w:tc>
        <w:tc>
          <w:tcPr>
            <w:tcW w:w="90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lang w:val="en-US"/>
              </w:rPr>
            </w:pPr>
            <w:r>
              <w:rPr>
                <w:sz w:val="20"/>
                <w:lang w:val="en-US"/>
              </w:rPr>
              <w:t xml:space="preserve">97 </w:t>
            </w:r>
          </w:p>
        </w:tc>
      </w:tr>
      <w:tr w:rsidR="002727C3">
        <w:trPr>
          <w:cantSplit/>
          <w:jc w:val="center"/>
        </w:trPr>
        <w:tc>
          <w:tcPr>
            <w:tcW w:w="1186"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both"/>
              <w:rPr>
                <w:sz w:val="20"/>
                <w:lang w:val="en-US"/>
              </w:rPr>
            </w:pPr>
            <w:r>
              <w:rPr>
                <w:sz w:val="20"/>
                <w:lang w:val="en-US"/>
              </w:rPr>
              <w:t>Cathey Pacific</w:t>
            </w:r>
          </w:p>
        </w:tc>
        <w:tc>
          <w:tcPr>
            <w:tcW w:w="1134"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lang w:val="en-US"/>
              </w:rPr>
            </w:pPr>
            <w:r>
              <w:rPr>
                <w:sz w:val="20"/>
                <w:lang w:val="en-US"/>
              </w:rPr>
              <w:t xml:space="preserve">181.295 </w:t>
            </w:r>
          </w:p>
        </w:tc>
        <w:tc>
          <w:tcPr>
            <w:tcW w:w="86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lang w:val="en-US"/>
              </w:rPr>
            </w:pPr>
            <w:r>
              <w:rPr>
                <w:sz w:val="20"/>
                <w:lang w:val="en-US"/>
              </w:rPr>
              <w:t xml:space="preserve">54.810 </w:t>
            </w:r>
          </w:p>
        </w:tc>
        <w:tc>
          <w:tcPr>
            <w:tcW w:w="883"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lang w:val="en-US"/>
              </w:rPr>
            </w:pPr>
            <w:r>
              <w:rPr>
                <w:sz w:val="20"/>
                <w:lang w:val="en-US"/>
              </w:rPr>
              <w:t xml:space="preserve">'243.076 </w:t>
            </w:r>
          </w:p>
        </w:tc>
        <w:tc>
          <w:tcPr>
            <w:tcW w:w="835"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lang w:val="en-US"/>
              </w:rPr>
            </w:pPr>
            <w:r>
              <w:rPr>
                <w:sz w:val="20"/>
                <w:lang w:val="en-US"/>
              </w:rPr>
              <w:t xml:space="preserve">54.252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lang w:val="en-US"/>
              </w:rPr>
            </w:pPr>
            <w:r>
              <w:rPr>
                <w:sz w:val="20"/>
                <w:lang w:val="en-US"/>
              </w:rPr>
              <w:t xml:space="preserve">74.0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lang w:val="en-US"/>
              </w:rPr>
            </w:pPr>
            <w:r>
              <w:rPr>
                <w:sz w:val="20"/>
                <w:lang w:val="en-US"/>
              </w:rPr>
              <w:t xml:space="preserve">299 </w:t>
            </w:r>
          </w:p>
        </w:tc>
        <w:tc>
          <w:tcPr>
            <w:tcW w:w="849"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lang w:val="en-US"/>
              </w:rPr>
            </w:pPr>
            <w:r>
              <w:rPr>
                <w:sz w:val="20"/>
                <w:lang w:val="en-US"/>
              </w:rPr>
              <w:t xml:space="preserve">4.43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lang w:val="en-US"/>
              </w:rPr>
            </w:pPr>
            <w:r>
              <w:rPr>
                <w:sz w:val="20"/>
                <w:lang w:val="en-US"/>
              </w:rPr>
              <w:t xml:space="preserve">3.308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lang w:val="en-US"/>
              </w:rPr>
            </w:pPr>
            <w:r>
              <w:rPr>
                <w:sz w:val="20"/>
                <w:lang w:val="en-US"/>
              </w:rPr>
              <w:t xml:space="preserve">746 </w:t>
            </w:r>
          </w:p>
        </w:tc>
        <w:tc>
          <w:tcPr>
            <w:tcW w:w="90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lang w:val="en-US"/>
              </w:rPr>
            </w:pPr>
            <w:r>
              <w:rPr>
                <w:sz w:val="20"/>
                <w:lang w:val="en-US"/>
              </w:rPr>
              <w:t xml:space="preserve">223 </w:t>
            </w:r>
          </w:p>
        </w:tc>
      </w:tr>
      <w:tr w:rsidR="002727C3">
        <w:trPr>
          <w:cantSplit/>
          <w:jc w:val="center"/>
        </w:trPr>
        <w:tc>
          <w:tcPr>
            <w:tcW w:w="1186"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both"/>
              <w:rPr>
                <w:sz w:val="20"/>
                <w:lang w:val="en-US"/>
              </w:rPr>
            </w:pPr>
            <w:r>
              <w:rPr>
                <w:sz w:val="20"/>
                <w:lang w:val="en-US"/>
              </w:rPr>
              <w:t>Quantas</w:t>
            </w:r>
          </w:p>
        </w:tc>
        <w:tc>
          <w:tcPr>
            <w:tcW w:w="1134"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lang w:val="en-US"/>
              </w:rPr>
            </w:pPr>
            <w:r>
              <w:rPr>
                <w:sz w:val="20"/>
                <w:lang w:val="en-US"/>
              </w:rPr>
              <w:t>270.389</w:t>
            </w:r>
          </w:p>
        </w:tc>
        <w:tc>
          <w:tcPr>
            <w:tcW w:w="86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lang w:val="en-US"/>
              </w:rPr>
            </w:pPr>
            <w:r>
              <w:rPr>
                <w:sz w:val="20"/>
                <w:lang w:val="en-US"/>
              </w:rPr>
              <w:t>136.021</w:t>
            </w:r>
          </w:p>
        </w:tc>
        <w:tc>
          <w:tcPr>
            <w:tcW w:w="883"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lang w:val="en-US"/>
              </w:rPr>
            </w:pPr>
            <w:r>
              <w:rPr>
                <w:sz w:val="20"/>
                <w:lang w:val="en-US"/>
              </w:rPr>
              <w:t>405.066</w:t>
            </w:r>
          </w:p>
        </w:tc>
        <w:tc>
          <w:tcPr>
            <w:tcW w:w="835"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lang w:val="en-US"/>
              </w:rPr>
            </w:pPr>
            <w:r>
              <w:rPr>
                <w:sz w:val="20"/>
                <w:lang w:val="en-US"/>
              </w:rPr>
              <w:t>77.241</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lang w:val="en-US"/>
              </w:rPr>
            </w:pPr>
            <w:r>
              <w:rPr>
                <w:sz w:val="20"/>
                <w:lang w:val="en-US"/>
              </w:rPr>
              <w:t>72.0</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lang w:val="en-US"/>
              </w:rPr>
            </w:pPr>
            <w:r>
              <w:rPr>
                <w:sz w:val="20"/>
                <w:lang w:val="en-US"/>
              </w:rPr>
              <w:t>286</w:t>
            </w:r>
          </w:p>
        </w:tc>
        <w:tc>
          <w:tcPr>
            <w:tcW w:w="849"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lang w:val="en-US"/>
              </w:rPr>
            </w:pPr>
            <w:r>
              <w:rPr>
                <w:sz w:val="20"/>
                <w:lang w:val="en-US"/>
              </w:rPr>
              <w:t>2.98</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lang w:val="en-US"/>
              </w:rPr>
            </w:pPr>
            <w:r>
              <w:rPr>
                <w:sz w:val="20"/>
                <w:lang w:val="en-US"/>
              </w:rPr>
              <w:t>1.988</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lang w:val="en-US"/>
              </w:rPr>
            </w:pPr>
            <w:r>
              <w:rPr>
                <w:sz w:val="20"/>
                <w:lang w:val="en-US"/>
              </w:rPr>
              <w:t>668</w:t>
            </w:r>
          </w:p>
        </w:tc>
        <w:tc>
          <w:tcPr>
            <w:tcW w:w="90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lang w:val="en-US"/>
              </w:rPr>
            </w:pPr>
            <w:r>
              <w:rPr>
                <w:sz w:val="20"/>
                <w:lang w:val="en-US"/>
              </w:rPr>
              <w:t>191</w:t>
            </w:r>
          </w:p>
        </w:tc>
      </w:tr>
      <w:tr w:rsidR="002727C3">
        <w:trPr>
          <w:cantSplit/>
          <w:jc w:val="center"/>
        </w:trPr>
        <w:tc>
          <w:tcPr>
            <w:tcW w:w="1186"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both"/>
              <w:rPr>
                <w:sz w:val="20"/>
                <w:lang w:val="en-US"/>
              </w:rPr>
            </w:pPr>
            <w:r>
              <w:rPr>
                <w:sz w:val="20"/>
              </w:rPr>
              <w:t>Кориа</w:t>
            </w:r>
            <w:r>
              <w:rPr>
                <w:sz w:val="20"/>
                <w:lang w:val="en-US"/>
              </w:rPr>
              <w:t xml:space="preserve"> </w:t>
            </w:r>
            <w:r>
              <w:rPr>
                <w:sz w:val="20"/>
              </w:rPr>
              <w:t>Эрлайнс</w:t>
            </w:r>
            <w:r>
              <w:rPr>
                <w:sz w:val="20"/>
                <w:lang w:val="en-US"/>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216.439 </w:t>
            </w:r>
          </w:p>
        </w:tc>
        <w:tc>
          <w:tcPr>
            <w:tcW w:w="86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146.741 </w:t>
            </w:r>
          </w:p>
        </w:tc>
        <w:tc>
          <w:tcPr>
            <w:tcW w:w="883"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360.331 </w:t>
            </w:r>
          </w:p>
        </w:tc>
        <w:tc>
          <w:tcPr>
            <w:tcW w:w="835"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52.9.82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71.2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245 </w:t>
            </w:r>
          </w:p>
        </w:tc>
        <w:tc>
          <w:tcPr>
            <w:tcW w:w="849"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2.46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1.475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601 </w:t>
            </w:r>
          </w:p>
        </w:tc>
        <w:tc>
          <w:tcPr>
            <w:tcW w:w="90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147 </w:t>
            </w:r>
          </w:p>
        </w:tc>
      </w:tr>
      <w:tr w:rsidR="002727C3">
        <w:trPr>
          <w:cantSplit/>
          <w:jc w:val="center"/>
        </w:trPr>
        <w:tc>
          <w:tcPr>
            <w:tcW w:w="1186"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both"/>
              <w:rPr>
                <w:sz w:val="20"/>
              </w:rPr>
            </w:pPr>
            <w:r>
              <w:rPr>
                <w:sz w:val="20"/>
              </w:rPr>
              <w:t xml:space="preserve">Джапан Эрлайнс </w:t>
            </w:r>
          </w:p>
        </w:tc>
        <w:tc>
          <w:tcPr>
            <w:tcW w:w="1134"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328.144 </w:t>
            </w:r>
          </w:p>
        </w:tc>
        <w:tc>
          <w:tcPr>
            <w:tcW w:w="86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140.242 </w:t>
            </w:r>
          </w:p>
        </w:tc>
        <w:tc>
          <w:tcPr>
            <w:tcW w:w="883"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468.619 </w:t>
            </w:r>
          </w:p>
        </w:tc>
        <w:tc>
          <w:tcPr>
            <w:tcW w:w="835"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108.503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69.9</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331 </w:t>
            </w:r>
          </w:p>
        </w:tc>
        <w:tc>
          <w:tcPr>
            <w:tcW w:w="849"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3.34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2.340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700 </w:t>
            </w:r>
          </w:p>
        </w:tc>
        <w:tc>
          <w:tcPr>
            <w:tcW w:w="90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232 </w:t>
            </w:r>
          </w:p>
        </w:tc>
      </w:tr>
      <w:tr w:rsidR="002727C3">
        <w:trPr>
          <w:cantSplit/>
          <w:jc w:val="center"/>
        </w:trPr>
        <w:tc>
          <w:tcPr>
            <w:tcW w:w="1186"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both"/>
              <w:rPr>
                <w:sz w:val="20"/>
              </w:rPr>
            </w:pPr>
            <w:r>
              <w:rPr>
                <w:sz w:val="20"/>
              </w:rPr>
              <w:t xml:space="preserve">Олл Ниппон Эрлайнс </w:t>
            </w:r>
          </w:p>
        </w:tc>
        <w:tc>
          <w:tcPr>
            <w:tcW w:w="1134"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226.848 </w:t>
            </w:r>
          </w:p>
        </w:tc>
        <w:tc>
          <w:tcPr>
            <w:tcW w:w="86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199.444 </w:t>
            </w:r>
          </w:p>
        </w:tc>
        <w:tc>
          <w:tcPr>
            <w:tcW w:w="883"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360.506 </w:t>
            </w:r>
          </w:p>
        </w:tc>
        <w:tc>
          <w:tcPr>
            <w:tcW w:w="835"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72.351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65.0</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319 </w:t>
            </w:r>
          </w:p>
        </w:tc>
        <w:tc>
          <w:tcPr>
            <w:tcW w:w="849"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1.81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1.137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629 </w:t>
            </w:r>
          </w:p>
        </w:tc>
        <w:tc>
          <w:tcPr>
            <w:tcW w:w="90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201 </w:t>
            </w:r>
          </w:p>
        </w:tc>
      </w:tr>
      <w:tr w:rsidR="002727C3">
        <w:trPr>
          <w:cantSplit/>
          <w:jc w:val="center"/>
        </w:trPr>
        <w:tc>
          <w:tcPr>
            <w:tcW w:w="1186"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both"/>
              <w:rPr>
                <w:sz w:val="20"/>
              </w:rPr>
            </w:pPr>
            <w:r>
              <w:rPr>
                <w:sz w:val="20"/>
              </w:rPr>
              <w:t xml:space="preserve">Джапан </w:t>
            </w:r>
          </w:p>
          <w:p w:rsidR="002727C3" w:rsidRDefault="002727C3" w:rsidP="002727C3">
            <w:pPr>
              <w:jc w:val="both"/>
              <w:rPr>
                <w:sz w:val="20"/>
              </w:rPr>
            </w:pPr>
            <w:r>
              <w:rPr>
                <w:sz w:val="20"/>
              </w:rPr>
              <w:t>Эр Систем</w:t>
            </w:r>
          </w:p>
        </w:tc>
        <w:tc>
          <w:tcPr>
            <w:tcW w:w="1134"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90.685</w:t>
            </w:r>
          </w:p>
        </w:tc>
        <w:tc>
          <w:tcPr>
            <w:tcW w:w="86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139.234</w:t>
            </w:r>
          </w:p>
        </w:tc>
        <w:tc>
          <w:tcPr>
            <w:tcW w:w="883"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187.313</w:t>
            </w:r>
          </w:p>
        </w:tc>
        <w:tc>
          <w:tcPr>
            <w:tcW w:w="835"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20.088</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60.7</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222</w:t>
            </w:r>
          </w:p>
        </w:tc>
        <w:tc>
          <w:tcPr>
            <w:tcW w:w="849"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1.35</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651</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484</w:t>
            </w:r>
          </w:p>
        </w:tc>
        <w:tc>
          <w:tcPr>
            <w:tcW w:w="90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107</w:t>
            </w:r>
          </w:p>
        </w:tc>
      </w:tr>
      <w:tr w:rsidR="002727C3">
        <w:trPr>
          <w:cantSplit/>
          <w:jc w:val="center"/>
        </w:trPr>
        <w:tc>
          <w:tcPr>
            <w:tcW w:w="1186"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both"/>
              <w:rPr>
                <w:sz w:val="20"/>
              </w:rPr>
            </w:pPr>
            <w:r>
              <w:rPr>
                <w:sz w:val="20"/>
              </w:rPr>
              <w:t xml:space="preserve">Аэрофлот </w:t>
            </w:r>
          </w:p>
        </w:tc>
        <w:tc>
          <w:tcPr>
            <w:tcW w:w="1134"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142.364 </w:t>
            </w:r>
          </w:p>
        </w:tc>
        <w:tc>
          <w:tcPr>
            <w:tcW w:w="86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46.502 </w:t>
            </w:r>
          </w:p>
        </w:tc>
        <w:tc>
          <w:tcPr>
            <w:tcW w:w="883"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180.458 </w:t>
            </w:r>
          </w:p>
        </w:tc>
        <w:tc>
          <w:tcPr>
            <w:tcW w:w="835"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22.389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59.4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157 </w:t>
            </w:r>
          </w:p>
        </w:tc>
        <w:tc>
          <w:tcPr>
            <w:tcW w:w="849"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3.88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3.061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789 </w:t>
            </w:r>
          </w:p>
        </w:tc>
        <w:tc>
          <w:tcPr>
            <w:tcW w:w="90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124 </w:t>
            </w:r>
          </w:p>
        </w:tc>
      </w:tr>
      <w:tr w:rsidR="002727C3">
        <w:trPr>
          <w:cantSplit/>
          <w:jc w:val="center"/>
        </w:trPr>
        <w:tc>
          <w:tcPr>
            <w:tcW w:w="1186"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both"/>
              <w:rPr>
                <w:sz w:val="20"/>
              </w:rPr>
            </w:pPr>
            <w:r>
              <w:rPr>
                <w:sz w:val="20"/>
              </w:rPr>
              <w:t xml:space="preserve">Трансаэро </w:t>
            </w:r>
          </w:p>
        </w:tc>
        <w:tc>
          <w:tcPr>
            <w:tcW w:w="1134"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28.648 </w:t>
            </w:r>
          </w:p>
        </w:tc>
        <w:tc>
          <w:tcPr>
            <w:tcW w:w="86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12.342 </w:t>
            </w:r>
          </w:p>
        </w:tc>
        <w:tc>
          <w:tcPr>
            <w:tcW w:w="883"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39.601 </w:t>
            </w:r>
          </w:p>
        </w:tc>
        <w:tc>
          <w:tcPr>
            <w:tcW w:w="835"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4.750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61.6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166 </w:t>
            </w:r>
          </w:p>
        </w:tc>
        <w:tc>
          <w:tcPr>
            <w:tcW w:w="849"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3.21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2.321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723 </w:t>
            </w:r>
          </w:p>
        </w:tc>
        <w:tc>
          <w:tcPr>
            <w:tcW w:w="90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120 </w:t>
            </w:r>
          </w:p>
        </w:tc>
      </w:tr>
      <w:tr w:rsidR="002727C3">
        <w:trPr>
          <w:cantSplit/>
          <w:jc w:val="center"/>
        </w:trPr>
        <w:tc>
          <w:tcPr>
            <w:tcW w:w="1186"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both"/>
              <w:rPr>
                <w:sz w:val="20"/>
              </w:rPr>
            </w:pPr>
            <w:r>
              <w:rPr>
                <w:sz w:val="20"/>
              </w:rPr>
              <w:t xml:space="preserve">Эр Украина </w:t>
            </w:r>
          </w:p>
        </w:tc>
        <w:tc>
          <w:tcPr>
            <w:tcW w:w="1134"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28.584 </w:t>
            </w:r>
          </w:p>
        </w:tc>
        <w:tc>
          <w:tcPr>
            <w:tcW w:w="86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18.500 </w:t>
            </w:r>
          </w:p>
        </w:tc>
        <w:tc>
          <w:tcPr>
            <w:tcW w:w="883"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42.568 </w:t>
            </w:r>
          </w:p>
        </w:tc>
        <w:tc>
          <w:tcPr>
            <w:tcW w:w="835"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2.046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55.0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72 </w:t>
            </w:r>
          </w:p>
        </w:tc>
        <w:tc>
          <w:tcPr>
            <w:tcW w:w="849"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2.30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1.545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671 </w:t>
            </w:r>
          </w:p>
        </w:tc>
        <w:tc>
          <w:tcPr>
            <w:tcW w:w="90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48 </w:t>
            </w:r>
          </w:p>
        </w:tc>
      </w:tr>
      <w:tr w:rsidR="002727C3">
        <w:trPr>
          <w:cantSplit/>
          <w:jc w:val="center"/>
        </w:trPr>
        <w:tc>
          <w:tcPr>
            <w:tcW w:w="1186"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both"/>
              <w:rPr>
                <w:sz w:val="20"/>
              </w:rPr>
            </w:pPr>
            <w:r>
              <w:rPr>
                <w:sz w:val="20"/>
              </w:rPr>
              <w:t xml:space="preserve">Эстониан </w:t>
            </w:r>
          </w:p>
        </w:tc>
        <w:tc>
          <w:tcPr>
            <w:tcW w:w="1134"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3.559 </w:t>
            </w:r>
          </w:p>
        </w:tc>
        <w:tc>
          <w:tcPr>
            <w:tcW w:w="86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5.646 </w:t>
            </w:r>
          </w:p>
        </w:tc>
        <w:tc>
          <w:tcPr>
            <w:tcW w:w="883"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6.399 </w:t>
            </w:r>
          </w:p>
        </w:tc>
        <w:tc>
          <w:tcPr>
            <w:tcW w:w="835"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334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36.4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94 </w:t>
            </w:r>
          </w:p>
        </w:tc>
        <w:tc>
          <w:tcPr>
            <w:tcW w:w="849"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1.13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630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556 </w:t>
            </w:r>
          </w:p>
        </w:tc>
        <w:tc>
          <w:tcPr>
            <w:tcW w:w="90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52 </w:t>
            </w:r>
          </w:p>
        </w:tc>
      </w:tr>
      <w:tr w:rsidR="002727C3">
        <w:trPr>
          <w:cantSplit/>
          <w:jc w:val="center"/>
        </w:trPr>
        <w:tc>
          <w:tcPr>
            <w:tcW w:w="1186"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both"/>
              <w:rPr>
                <w:sz w:val="20"/>
              </w:rPr>
            </w:pPr>
            <w:r>
              <w:rPr>
                <w:sz w:val="20"/>
              </w:rPr>
              <w:t xml:space="preserve">Литуаниан </w:t>
            </w:r>
          </w:p>
        </w:tc>
        <w:tc>
          <w:tcPr>
            <w:tcW w:w="1134"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6.100 </w:t>
            </w:r>
          </w:p>
        </w:tc>
        <w:tc>
          <w:tcPr>
            <w:tcW w:w="86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4.453 </w:t>
            </w:r>
          </w:p>
        </w:tc>
        <w:tc>
          <w:tcPr>
            <w:tcW w:w="883"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10.410 </w:t>
            </w:r>
          </w:p>
        </w:tc>
        <w:tc>
          <w:tcPr>
            <w:tcW w:w="835"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641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43.2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105 </w:t>
            </w:r>
          </w:p>
        </w:tc>
        <w:tc>
          <w:tcPr>
            <w:tcW w:w="849"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2.34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1.370 </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586 </w:t>
            </w:r>
          </w:p>
        </w:tc>
        <w:tc>
          <w:tcPr>
            <w:tcW w:w="90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 xml:space="preserve">62 </w:t>
            </w:r>
          </w:p>
        </w:tc>
      </w:tr>
      <w:tr w:rsidR="002727C3">
        <w:trPr>
          <w:cantSplit/>
          <w:jc w:val="center"/>
        </w:trPr>
        <w:tc>
          <w:tcPr>
            <w:tcW w:w="1186"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both"/>
              <w:rPr>
                <w:sz w:val="20"/>
              </w:rPr>
            </w:pPr>
            <w:r>
              <w:rPr>
                <w:sz w:val="20"/>
              </w:rPr>
              <w:t>Арменией</w:t>
            </w:r>
          </w:p>
        </w:tc>
        <w:tc>
          <w:tcPr>
            <w:tcW w:w="1134"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8.570</w:t>
            </w:r>
          </w:p>
        </w:tc>
        <w:tc>
          <w:tcPr>
            <w:tcW w:w="86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2.207</w:t>
            </w:r>
          </w:p>
        </w:tc>
        <w:tc>
          <w:tcPr>
            <w:tcW w:w="883"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11.135</w:t>
            </w:r>
          </w:p>
        </w:tc>
        <w:tc>
          <w:tcPr>
            <w:tcW w:w="835"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1.141</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65.4</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133</w:t>
            </w:r>
          </w:p>
        </w:tc>
        <w:tc>
          <w:tcPr>
            <w:tcW w:w="849"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5.05</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3.883</w:t>
            </w:r>
          </w:p>
        </w:tc>
        <w:tc>
          <w:tcPr>
            <w:tcW w:w="848"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770</w:t>
            </w:r>
          </w:p>
        </w:tc>
        <w:tc>
          <w:tcPr>
            <w:tcW w:w="907" w:type="dxa"/>
            <w:tcBorders>
              <w:top w:val="single" w:sz="4" w:space="0" w:color="auto"/>
              <w:left w:val="single" w:sz="4" w:space="0" w:color="auto"/>
              <w:bottom w:val="single" w:sz="4" w:space="0" w:color="auto"/>
              <w:right w:val="single" w:sz="4" w:space="0" w:color="auto"/>
            </w:tcBorders>
            <w:vAlign w:val="center"/>
          </w:tcPr>
          <w:p w:rsidR="002727C3" w:rsidRDefault="002727C3" w:rsidP="002727C3">
            <w:pPr>
              <w:jc w:val="right"/>
              <w:rPr>
                <w:sz w:val="20"/>
              </w:rPr>
            </w:pPr>
            <w:r>
              <w:rPr>
                <w:sz w:val="20"/>
              </w:rPr>
              <w:t>102</w:t>
            </w:r>
          </w:p>
        </w:tc>
      </w:tr>
    </w:tbl>
    <w:p w:rsidR="002727C3" w:rsidRDefault="002727C3" w:rsidP="002727C3">
      <w:pPr>
        <w:ind w:firstLine="709"/>
        <w:jc w:val="both"/>
        <w:rPr>
          <w:sz w:val="26"/>
        </w:rPr>
      </w:pPr>
    </w:p>
    <w:p w:rsidR="002727C3" w:rsidRDefault="002727C3" w:rsidP="002727C3">
      <w:pPr>
        <w:ind w:firstLine="709"/>
        <w:jc w:val="center"/>
        <w:rPr>
          <w:sz w:val="26"/>
        </w:rPr>
      </w:pPr>
      <w:r>
        <w:rPr>
          <w:sz w:val="26"/>
        </w:rPr>
        <w:t>Примечания: (В) = ASK/Километраж полетов ВС,    (С) = Время налета/Километраж   (D) = Километраж/Число вылетов</w:t>
      </w:r>
    </w:p>
    <w:p w:rsidR="002727C3" w:rsidRDefault="002727C3" w:rsidP="002727C3">
      <w:pPr>
        <w:ind w:firstLine="709"/>
        <w:jc w:val="center"/>
        <w:rPr>
          <w:sz w:val="26"/>
        </w:rPr>
      </w:pPr>
      <w:r>
        <w:rPr>
          <w:sz w:val="26"/>
        </w:rPr>
        <w:t>(Е) = Километраж/Время налета</w:t>
      </w:r>
    </w:p>
    <w:p w:rsidR="002727C3" w:rsidRDefault="002727C3" w:rsidP="002727C3">
      <w:pPr>
        <w:pStyle w:val="a8"/>
        <w:widowControl w:val="0"/>
        <w:ind w:firstLine="709"/>
        <w:rPr>
          <w:noProof/>
        </w:rPr>
      </w:pPr>
    </w:p>
    <w:p w:rsidR="002727C3" w:rsidRDefault="002727C3" w:rsidP="002727C3">
      <w:pPr>
        <w:pStyle w:val="a8"/>
        <w:widowControl w:val="0"/>
        <w:ind w:firstLine="709"/>
        <w:jc w:val="right"/>
        <w:rPr>
          <w:i/>
          <w:iCs/>
          <w:noProof/>
          <w:sz w:val="28"/>
          <w:szCs w:val="28"/>
        </w:rPr>
      </w:pPr>
    </w:p>
    <w:p w:rsidR="002727C3" w:rsidRDefault="002727C3" w:rsidP="002727C3">
      <w:pPr>
        <w:pStyle w:val="a8"/>
        <w:widowControl w:val="0"/>
        <w:ind w:firstLine="709"/>
        <w:jc w:val="right"/>
        <w:rPr>
          <w:i/>
          <w:iCs/>
          <w:noProof/>
          <w:sz w:val="28"/>
          <w:szCs w:val="28"/>
        </w:rPr>
      </w:pPr>
    </w:p>
    <w:p w:rsidR="002727C3" w:rsidRDefault="002727C3" w:rsidP="002727C3">
      <w:pPr>
        <w:pStyle w:val="a8"/>
        <w:widowControl w:val="0"/>
        <w:ind w:firstLine="709"/>
        <w:jc w:val="right"/>
        <w:rPr>
          <w:i/>
          <w:iCs/>
          <w:noProof/>
          <w:sz w:val="28"/>
          <w:szCs w:val="28"/>
        </w:rPr>
      </w:pPr>
    </w:p>
    <w:p w:rsidR="002727C3" w:rsidRPr="00711900" w:rsidRDefault="002727C3" w:rsidP="002727C3">
      <w:pPr>
        <w:pStyle w:val="a8"/>
        <w:widowControl w:val="0"/>
        <w:ind w:firstLine="709"/>
        <w:jc w:val="right"/>
        <w:rPr>
          <w:b/>
          <w:iCs/>
          <w:noProof/>
          <w:sz w:val="28"/>
          <w:szCs w:val="28"/>
        </w:rPr>
      </w:pPr>
      <w:r w:rsidRPr="00711900">
        <w:rPr>
          <w:b/>
          <w:iCs/>
          <w:noProof/>
          <w:sz w:val="28"/>
          <w:szCs w:val="28"/>
        </w:rPr>
        <w:t>Таблица 2</w:t>
      </w:r>
    </w:p>
    <w:p w:rsidR="002727C3" w:rsidRPr="00711900" w:rsidRDefault="002727C3" w:rsidP="002727C3">
      <w:pPr>
        <w:pStyle w:val="31"/>
        <w:ind w:firstLine="709"/>
        <w:rPr>
          <w:sz w:val="28"/>
          <w:szCs w:val="28"/>
        </w:rPr>
      </w:pPr>
      <w:r w:rsidRPr="00711900">
        <w:rPr>
          <w:sz w:val="28"/>
          <w:szCs w:val="28"/>
        </w:rPr>
        <w:t>Прогноз объема авиаперевозок и показателей авиакомпаний в мире</w:t>
      </w:r>
    </w:p>
    <w:p w:rsidR="002727C3" w:rsidRPr="00A93D71" w:rsidRDefault="002727C3" w:rsidP="002727C3">
      <w:pPr>
        <w:shd w:val="clear" w:color="auto" w:fill="FFFFFF"/>
        <w:ind w:firstLine="709"/>
        <w:jc w:val="center"/>
        <w:rPr>
          <w:b/>
          <w:color w:val="000000"/>
          <w:sz w:val="28"/>
          <w:szCs w:val="28"/>
        </w:rPr>
      </w:pPr>
      <w:r w:rsidRPr="00A93D71">
        <w:rPr>
          <w:b/>
          <w:color w:val="000000"/>
          <w:sz w:val="28"/>
          <w:szCs w:val="28"/>
        </w:rPr>
        <w:t xml:space="preserve">(Международные регулярные рейсы в </w:t>
      </w:r>
      <w:smartTag w:uri="urn:schemas-microsoft-com:office:smarttags" w:element="metricconverter">
        <w:smartTagPr>
          <w:attr w:name="ProductID" w:val="2015 г"/>
        </w:smartTagPr>
        <w:r w:rsidRPr="00A93D71">
          <w:rPr>
            <w:b/>
            <w:color w:val="000000"/>
            <w:sz w:val="28"/>
            <w:szCs w:val="28"/>
          </w:rPr>
          <w:t>20</w:t>
        </w:r>
        <w:r>
          <w:rPr>
            <w:b/>
            <w:color w:val="000000"/>
            <w:sz w:val="28"/>
            <w:szCs w:val="28"/>
          </w:rPr>
          <w:t>1</w:t>
        </w:r>
        <w:r w:rsidRPr="00A93D71">
          <w:rPr>
            <w:b/>
            <w:color w:val="000000"/>
            <w:sz w:val="28"/>
            <w:szCs w:val="28"/>
          </w:rPr>
          <w:t>5 г</w:t>
        </w:r>
      </w:smartTag>
      <w:r w:rsidRPr="00A93D71">
        <w:rPr>
          <w:b/>
          <w:color w:val="000000"/>
          <w:sz w:val="28"/>
          <w:szCs w:val="28"/>
        </w:rPr>
        <w:t>.)</w:t>
      </w:r>
    </w:p>
    <w:p w:rsidR="002727C3" w:rsidRPr="00A93D71" w:rsidRDefault="002727C3" w:rsidP="002727C3">
      <w:pPr>
        <w:shd w:val="clear" w:color="auto" w:fill="FFFFFF"/>
        <w:jc w:val="both"/>
        <w:rPr>
          <w:sz w:val="28"/>
          <w:szCs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080"/>
        <w:gridCol w:w="1143"/>
        <w:gridCol w:w="779"/>
        <w:gridCol w:w="874"/>
        <w:gridCol w:w="816"/>
        <w:gridCol w:w="802"/>
        <w:gridCol w:w="802"/>
        <w:gridCol w:w="803"/>
        <w:gridCol w:w="802"/>
        <w:gridCol w:w="802"/>
        <w:gridCol w:w="803"/>
      </w:tblGrid>
      <w:tr w:rsidR="002727C3">
        <w:trPr>
          <w:jc w:val="center"/>
        </w:trPr>
        <w:tc>
          <w:tcPr>
            <w:tcW w:w="1080" w:type="dxa"/>
            <w:vAlign w:val="center"/>
          </w:tcPr>
          <w:p w:rsidR="002727C3" w:rsidRDefault="002727C3" w:rsidP="00EB7461">
            <w:pPr>
              <w:shd w:val="clear" w:color="auto" w:fill="FFFFFF"/>
              <w:jc w:val="center"/>
              <w:rPr>
                <w:color w:val="000000"/>
                <w:sz w:val="20"/>
              </w:rPr>
            </w:pPr>
          </w:p>
          <w:p w:rsidR="002727C3" w:rsidRDefault="002727C3" w:rsidP="00EB7461">
            <w:pPr>
              <w:shd w:val="clear" w:color="auto" w:fill="FFFFFF"/>
              <w:jc w:val="center"/>
              <w:rPr>
                <w:sz w:val="20"/>
              </w:rPr>
            </w:pPr>
            <w:r>
              <w:rPr>
                <w:color w:val="000000"/>
                <w:sz w:val="20"/>
              </w:rPr>
              <w:t>Авиа</w:t>
            </w:r>
            <w:r>
              <w:rPr>
                <w:color w:val="000000"/>
                <w:sz w:val="20"/>
              </w:rPr>
              <w:softHyphen/>
              <w:t>компания</w:t>
            </w:r>
          </w:p>
        </w:tc>
        <w:tc>
          <w:tcPr>
            <w:tcW w:w="1143" w:type="dxa"/>
            <w:vAlign w:val="center"/>
          </w:tcPr>
          <w:p w:rsidR="002727C3" w:rsidRDefault="002727C3" w:rsidP="00EB7461">
            <w:pPr>
              <w:shd w:val="clear" w:color="auto" w:fill="FFFFFF"/>
              <w:jc w:val="center"/>
              <w:rPr>
                <w:color w:val="000000"/>
                <w:sz w:val="20"/>
              </w:rPr>
            </w:pPr>
          </w:p>
          <w:p w:rsidR="002727C3" w:rsidRPr="000914FC" w:rsidRDefault="002727C3" w:rsidP="00EB7461">
            <w:pPr>
              <w:shd w:val="clear" w:color="auto" w:fill="FFFFFF"/>
              <w:jc w:val="center"/>
              <w:rPr>
                <w:sz w:val="18"/>
                <w:szCs w:val="18"/>
              </w:rPr>
            </w:pPr>
            <w:r w:rsidRPr="000914FC">
              <w:rPr>
                <w:color w:val="000000"/>
                <w:sz w:val="18"/>
                <w:szCs w:val="18"/>
              </w:rPr>
              <w:t>Километраж (х10</w:t>
            </w:r>
            <w:r w:rsidRPr="000914FC">
              <w:rPr>
                <w:color w:val="000000"/>
                <w:sz w:val="18"/>
                <w:szCs w:val="18"/>
                <w:vertAlign w:val="superscript"/>
              </w:rPr>
              <w:t>3</w:t>
            </w:r>
            <w:r w:rsidRPr="000914FC">
              <w:rPr>
                <w:color w:val="000000"/>
                <w:sz w:val="18"/>
                <w:szCs w:val="18"/>
              </w:rPr>
              <w:t>)</w:t>
            </w:r>
          </w:p>
        </w:tc>
        <w:tc>
          <w:tcPr>
            <w:tcW w:w="779" w:type="dxa"/>
            <w:vAlign w:val="center"/>
          </w:tcPr>
          <w:p w:rsidR="002727C3" w:rsidRDefault="002727C3" w:rsidP="00EB7461">
            <w:pPr>
              <w:shd w:val="clear" w:color="auto" w:fill="FFFFFF"/>
              <w:jc w:val="center"/>
              <w:rPr>
                <w:color w:val="000000"/>
                <w:sz w:val="20"/>
              </w:rPr>
            </w:pPr>
          </w:p>
          <w:p w:rsidR="002727C3" w:rsidRDefault="002727C3" w:rsidP="00EB7461">
            <w:pPr>
              <w:shd w:val="clear" w:color="auto" w:fill="FFFFFF"/>
              <w:jc w:val="center"/>
              <w:rPr>
                <w:sz w:val="20"/>
              </w:rPr>
            </w:pPr>
            <w:r>
              <w:rPr>
                <w:color w:val="000000"/>
                <w:sz w:val="20"/>
              </w:rPr>
              <w:t>Число вылетов</w:t>
            </w:r>
          </w:p>
        </w:tc>
        <w:tc>
          <w:tcPr>
            <w:tcW w:w="874" w:type="dxa"/>
            <w:vAlign w:val="center"/>
          </w:tcPr>
          <w:p w:rsidR="002727C3" w:rsidRDefault="002727C3" w:rsidP="00EB7461">
            <w:pPr>
              <w:shd w:val="clear" w:color="auto" w:fill="FFFFFF"/>
              <w:jc w:val="center"/>
              <w:rPr>
                <w:color w:val="000000"/>
                <w:sz w:val="20"/>
              </w:rPr>
            </w:pPr>
          </w:p>
          <w:p w:rsidR="002727C3" w:rsidRDefault="002727C3" w:rsidP="00EB7461">
            <w:pPr>
              <w:shd w:val="clear" w:color="auto" w:fill="FFFFFF"/>
              <w:jc w:val="center"/>
              <w:rPr>
                <w:sz w:val="20"/>
              </w:rPr>
            </w:pPr>
            <w:r>
              <w:rPr>
                <w:color w:val="000000"/>
                <w:sz w:val="20"/>
              </w:rPr>
              <w:t>Время налета (час)</w:t>
            </w:r>
          </w:p>
        </w:tc>
        <w:tc>
          <w:tcPr>
            <w:tcW w:w="816" w:type="dxa"/>
            <w:vAlign w:val="center"/>
          </w:tcPr>
          <w:p w:rsidR="002727C3" w:rsidRDefault="002727C3" w:rsidP="00EB7461">
            <w:pPr>
              <w:shd w:val="clear" w:color="auto" w:fill="FFFFFF"/>
              <w:jc w:val="center"/>
              <w:rPr>
                <w:color w:val="000000"/>
                <w:sz w:val="20"/>
              </w:rPr>
            </w:pPr>
          </w:p>
          <w:p w:rsidR="002727C3" w:rsidRDefault="002727C3" w:rsidP="00EB7461">
            <w:pPr>
              <w:shd w:val="clear" w:color="auto" w:fill="FFFFFF"/>
              <w:jc w:val="center"/>
              <w:rPr>
                <w:color w:val="000000"/>
                <w:sz w:val="20"/>
              </w:rPr>
            </w:pPr>
            <w:r>
              <w:rPr>
                <w:color w:val="000000"/>
                <w:sz w:val="20"/>
                <w:lang w:val="en-US"/>
              </w:rPr>
              <w:t>ASK</w:t>
            </w:r>
          </w:p>
          <w:p w:rsidR="002727C3" w:rsidRDefault="002727C3" w:rsidP="00EB7461">
            <w:pPr>
              <w:shd w:val="clear" w:color="auto" w:fill="FFFFFF"/>
              <w:jc w:val="center"/>
              <w:rPr>
                <w:sz w:val="20"/>
              </w:rPr>
            </w:pPr>
            <w:r>
              <w:rPr>
                <w:color w:val="000000"/>
                <w:sz w:val="20"/>
              </w:rPr>
              <w:t>(х10</w:t>
            </w:r>
            <w:r>
              <w:rPr>
                <w:color w:val="000000"/>
                <w:sz w:val="20"/>
                <w:vertAlign w:val="superscript"/>
              </w:rPr>
              <w:t>6</w:t>
            </w:r>
            <w:r>
              <w:rPr>
                <w:color w:val="000000"/>
                <w:sz w:val="20"/>
              </w:rPr>
              <w:t>)</w:t>
            </w:r>
          </w:p>
        </w:tc>
        <w:tc>
          <w:tcPr>
            <w:tcW w:w="802" w:type="dxa"/>
            <w:vAlign w:val="center"/>
          </w:tcPr>
          <w:p w:rsidR="002727C3" w:rsidRDefault="002727C3" w:rsidP="00EB7461">
            <w:pPr>
              <w:shd w:val="clear" w:color="auto" w:fill="FFFFFF"/>
              <w:jc w:val="center"/>
              <w:rPr>
                <w:sz w:val="20"/>
              </w:rPr>
            </w:pPr>
            <w:r>
              <w:rPr>
                <w:color w:val="000000"/>
                <w:sz w:val="20"/>
              </w:rPr>
              <w:t>(А)</w:t>
            </w:r>
          </w:p>
          <w:p w:rsidR="002727C3" w:rsidRDefault="002727C3" w:rsidP="00EB7461">
            <w:pPr>
              <w:shd w:val="clear" w:color="auto" w:fill="FFFFFF"/>
              <w:jc w:val="center"/>
              <w:rPr>
                <w:sz w:val="20"/>
              </w:rPr>
            </w:pPr>
            <w:r>
              <w:rPr>
                <w:color w:val="000000"/>
                <w:sz w:val="20"/>
              </w:rPr>
              <w:t>Коэфф. загрузки пасс. (%)</w:t>
            </w:r>
          </w:p>
        </w:tc>
        <w:tc>
          <w:tcPr>
            <w:tcW w:w="802" w:type="dxa"/>
            <w:vAlign w:val="center"/>
          </w:tcPr>
          <w:p w:rsidR="002727C3" w:rsidRDefault="002727C3" w:rsidP="00EB7461">
            <w:pPr>
              <w:shd w:val="clear" w:color="auto" w:fill="FFFFFF"/>
              <w:jc w:val="center"/>
              <w:rPr>
                <w:color w:val="000000"/>
                <w:sz w:val="20"/>
              </w:rPr>
            </w:pPr>
            <w:r>
              <w:rPr>
                <w:color w:val="000000"/>
                <w:sz w:val="20"/>
              </w:rPr>
              <w:t>(В)</w:t>
            </w:r>
          </w:p>
          <w:p w:rsidR="002727C3" w:rsidRDefault="002727C3" w:rsidP="00EB7461">
            <w:pPr>
              <w:shd w:val="clear" w:color="auto" w:fill="FFFFFF"/>
              <w:jc w:val="center"/>
              <w:rPr>
                <w:sz w:val="20"/>
              </w:rPr>
            </w:pPr>
            <w:r>
              <w:rPr>
                <w:color w:val="000000"/>
                <w:sz w:val="20"/>
              </w:rPr>
              <w:t>Ср. исп. места</w:t>
            </w:r>
          </w:p>
        </w:tc>
        <w:tc>
          <w:tcPr>
            <w:tcW w:w="803" w:type="dxa"/>
            <w:vAlign w:val="center"/>
          </w:tcPr>
          <w:p w:rsidR="002727C3" w:rsidRDefault="002727C3" w:rsidP="00EB7461">
            <w:pPr>
              <w:shd w:val="clear" w:color="auto" w:fill="FFFFFF"/>
              <w:jc w:val="center"/>
              <w:rPr>
                <w:sz w:val="20"/>
              </w:rPr>
            </w:pPr>
            <w:r>
              <w:rPr>
                <w:color w:val="000000"/>
                <w:sz w:val="20"/>
              </w:rPr>
              <w:t>(С)</w:t>
            </w:r>
          </w:p>
          <w:p w:rsidR="002727C3" w:rsidRDefault="002727C3" w:rsidP="00EB7461">
            <w:pPr>
              <w:shd w:val="clear" w:color="auto" w:fill="FFFFFF"/>
              <w:jc w:val="center"/>
              <w:rPr>
                <w:sz w:val="20"/>
              </w:rPr>
            </w:pPr>
            <w:r>
              <w:rPr>
                <w:color w:val="000000"/>
                <w:sz w:val="20"/>
              </w:rPr>
              <w:t>Ср. В.Н./ кило</w:t>
            </w:r>
            <w:r>
              <w:rPr>
                <w:color w:val="000000"/>
                <w:sz w:val="20"/>
              </w:rPr>
              <w:softHyphen/>
              <w:t>метраж</w:t>
            </w:r>
          </w:p>
        </w:tc>
        <w:tc>
          <w:tcPr>
            <w:tcW w:w="802" w:type="dxa"/>
            <w:vAlign w:val="center"/>
          </w:tcPr>
          <w:p w:rsidR="002727C3" w:rsidRDefault="002727C3" w:rsidP="00EB7461">
            <w:pPr>
              <w:shd w:val="clear" w:color="auto" w:fill="FFFFFF"/>
              <w:jc w:val="center"/>
              <w:rPr>
                <w:color w:val="000000"/>
                <w:sz w:val="20"/>
              </w:rPr>
            </w:pPr>
            <w:r>
              <w:rPr>
                <w:color w:val="000000"/>
                <w:sz w:val="20"/>
              </w:rPr>
              <w:t>(</w:t>
            </w:r>
            <w:r>
              <w:rPr>
                <w:color w:val="000000"/>
                <w:sz w:val="20"/>
                <w:lang w:val="en-US"/>
              </w:rPr>
              <w:t>D</w:t>
            </w:r>
            <w:r>
              <w:rPr>
                <w:color w:val="000000"/>
                <w:sz w:val="20"/>
              </w:rPr>
              <w:t>)</w:t>
            </w:r>
          </w:p>
          <w:p w:rsidR="002727C3" w:rsidRDefault="002727C3" w:rsidP="00EB7461">
            <w:pPr>
              <w:shd w:val="clear" w:color="auto" w:fill="FFFFFF"/>
              <w:jc w:val="center"/>
              <w:rPr>
                <w:sz w:val="20"/>
              </w:rPr>
            </w:pPr>
            <w:r>
              <w:rPr>
                <w:color w:val="000000"/>
                <w:sz w:val="20"/>
              </w:rPr>
              <w:t>Ср. кило</w:t>
            </w:r>
            <w:r>
              <w:rPr>
                <w:color w:val="000000"/>
                <w:sz w:val="20"/>
              </w:rPr>
              <w:softHyphen/>
              <w:t>метраж</w:t>
            </w:r>
          </w:p>
          <w:p w:rsidR="002727C3" w:rsidRDefault="002727C3" w:rsidP="00EB7461">
            <w:pPr>
              <w:shd w:val="clear" w:color="auto" w:fill="FFFFFF"/>
              <w:jc w:val="center"/>
              <w:rPr>
                <w:sz w:val="20"/>
              </w:rPr>
            </w:pPr>
          </w:p>
        </w:tc>
        <w:tc>
          <w:tcPr>
            <w:tcW w:w="802" w:type="dxa"/>
            <w:vAlign w:val="center"/>
          </w:tcPr>
          <w:p w:rsidR="002727C3" w:rsidRDefault="002727C3" w:rsidP="00EB7461">
            <w:pPr>
              <w:shd w:val="clear" w:color="auto" w:fill="FFFFFF"/>
              <w:jc w:val="center"/>
              <w:rPr>
                <w:color w:val="000000"/>
                <w:sz w:val="20"/>
              </w:rPr>
            </w:pPr>
            <w:r>
              <w:rPr>
                <w:color w:val="000000"/>
                <w:sz w:val="20"/>
              </w:rPr>
              <w:t>(Е)</w:t>
            </w:r>
          </w:p>
          <w:p w:rsidR="002727C3" w:rsidRDefault="002727C3" w:rsidP="00EB7461">
            <w:pPr>
              <w:shd w:val="clear" w:color="auto" w:fill="FFFFFF"/>
              <w:jc w:val="center"/>
              <w:rPr>
                <w:sz w:val="20"/>
              </w:rPr>
            </w:pPr>
            <w:r>
              <w:rPr>
                <w:color w:val="000000"/>
                <w:sz w:val="20"/>
              </w:rPr>
              <w:t>Ср. скорость</w:t>
            </w:r>
          </w:p>
          <w:p w:rsidR="002727C3" w:rsidRDefault="002727C3" w:rsidP="00EB7461">
            <w:pPr>
              <w:shd w:val="clear" w:color="auto" w:fill="FFFFFF"/>
              <w:jc w:val="center"/>
              <w:rPr>
                <w:sz w:val="20"/>
              </w:rPr>
            </w:pPr>
          </w:p>
        </w:tc>
        <w:tc>
          <w:tcPr>
            <w:tcW w:w="803" w:type="dxa"/>
            <w:vAlign w:val="center"/>
          </w:tcPr>
          <w:p w:rsidR="002727C3" w:rsidRDefault="002727C3" w:rsidP="00EB7461">
            <w:pPr>
              <w:shd w:val="clear" w:color="auto" w:fill="FFFFFF"/>
              <w:jc w:val="center"/>
              <w:rPr>
                <w:sz w:val="20"/>
              </w:rPr>
            </w:pPr>
            <w:r>
              <w:rPr>
                <w:color w:val="000000"/>
                <w:sz w:val="20"/>
              </w:rPr>
              <w:t>(</w:t>
            </w:r>
            <w:r>
              <w:rPr>
                <w:color w:val="000000"/>
                <w:sz w:val="20"/>
                <w:lang w:val="en-US"/>
              </w:rPr>
              <w:t>F</w:t>
            </w:r>
            <w:r>
              <w:rPr>
                <w:color w:val="000000"/>
                <w:sz w:val="20"/>
              </w:rPr>
              <w:t>)</w:t>
            </w:r>
          </w:p>
          <w:p w:rsidR="002727C3" w:rsidRDefault="002727C3" w:rsidP="00EB7461">
            <w:pPr>
              <w:shd w:val="clear" w:color="auto" w:fill="FFFFFF"/>
              <w:jc w:val="center"/>
              <w:rPr>
                <w:sz w:val="20"/>
              </w:rPr>
            </w:pPr>
            <w:r>
              <w:rPr>
                <w:color w:val="000000"/>
                <w:sz w:val="20"/>
                <w:lang w:val="en-US"/>
              </w:rPr>
              <w:t>ASK</w:t>
            </w:r>
            <w:r>
              <w:rPr>
                <w:color w:val="000000"/>
                <w:sz w:val="20"/>
              </w:rPr>
              <w:t>/</w:t>
            </w:r>
            <w:r>
              <w:rPr>
                <w:color w:val="000000"/>
                <w:sz w:val="20"/>
                <w:lang w:val="en-US"/>
              </w:rPr>
              <w:t>B</w:t>
            </w:r>
            <w:r>
              <w:rPr>
                <w:color w:val="000000"/>
                <w:sz w:val="20"/>
              </w:rPr>
              <w:t>.</w:t>
            </w:r>
            <w:r>
              <w:rPr>
                <w:color w:val="000000"/>
                <w:sz w:val="20"/>
                <w:lang w:val="en-US"/>
              </w:rPr>
              <w:t>H</w:t>
            </w:r>
            <w:r>
              <w:rPr>
                <w:color w:val="000000"/>
                <w:sz w:val="20"/>
              </w:rPr>
              <w:t>. (х10</w:t>
            </w:r>
            <w:r>
              <w:rPr>
                <w:color w:val="000000"/>
                <w:sz w:val="20"/>
                <w:vertAlign w:val="superscript"/>
              </w:rPr>
              <w:t>3</w:t>
            </w:r>
            <w:r>
              <w:rPr>
                <w:color w:val="000000"/>
                <w:sz w:val="20"/>
              </w:rPr>
              <w:t>)</w:t>
            </w:r>
          </w:p>
          <w:p w:rsidR="002727C3" w:rsidRDefault="002727C3" w:rsidP="00EB7461">
            <w:pPr>
              <w:shd w:val="clear" w:color="auto" w:fill="FFFFFF"/>
              <w:jc w:val="center"/>
              <w:rPr>
                <w:sz w:val="20"/>
              </w:rPr>
            </w:pPr>
          </w:p>
        </w:tc>
      </w:tr>
      <w:tr w:rsidR="002727C3">
        <w:trPr>
          <w:cantSplit/>
          <w:jc w:val="center"/>
        </w:trPr>
        <w:tc>
          <w:tcPr>
            <w:tcW w:w="1080" w:type="dxa"/>
            <w:vAlign w:val="center"/>
          </w:tcPr>
          <w:p w:rsidR="002727C3" w:rsidRDefault="002727C3" w:rsidP="002727C3">
            <w:pPr>
              <w:shd w:val="clear" w:color="auto" w:fill="FFFFFF"/>
              <w:jc w:val="both"/>
              <w:rPr>
                <w:sz w:val="20"/>
              </w:rPr>
            </w:pPr>
            <w:r>
              <w:rPr>
                <w:color w:val="000000"/>
                <w:sz w:val="20"/>
              </w:rPr>
              <w:t>Узбекистан Эруэйс</w:t>
            </w:r>
          </w:p>
        </w:tc>
        <w:tc>
          <w:tcPr>
            <w:tcW w:w="1143" w:type="dxa"/>
            <w:vAlign w:val="center"/>
          </w:tcPr>
          <w:p w:rsidR="002727C3" w:rsidRDefault="002727C3" w:rsidP="002727C3">
            <w:pPr>
              <w:shd w:val="clear" w:color="auto" w:fill="FFFFFF"/>
              <w:jc w:val="right"/>
              <w:rPr>
                <w:sz w:val="20"/>
              </w:rPr>
            </w:pPr>
            <w:r>
              <w:rPr>
                <w:color w:val="000000"/>
                <w:sz w:val="20"/>
              </w:rPr>
              <w:t>19.907</w:t>
            </w:r>
          </w:p>
        </w:tc>
        <w:tc>
          <w:tcPr>
            <w:tcW w:w="779" w:type="dxa"/>
            <w:vAlign w:val="center"/>
          </w:tcPr>
          <w:p w:rsidR="002727C3" w:rsidRDefault="002727C3" w:rsidP="002727C3">
            <w:pPr>
              <w:shd w:val="clear" w:color="auto" w:fill="FFFFFF"/>
              <w:jc w:val="right"/>
              <w:rPr>
                <w:sz w:val="20"/>
              </w:rPr>
            </w:pPr>
            <w:r>
              <w:rPr>
                <w:color w:val="000000"/>
                <w:sz w:val="20"/>
              </w:rPr>
              <w:t>3.952</w:t>
            </w:r>
          </w:p>
        </w:tc>
        <w:tc>
          <w:tcPr>
            <w:tcW w:w="874" w:type="dxa"/>
            <w:vAlign w:val="center"/>
          </w:tcPr>
          <w:p w:rsidR="002727C3" w:rsidRDefault="002727C3" w:rsidP="002727C3">
            <w:pPr>
              <w:shd w:val="clear" w:color="auto" w:fill="FFFFFF"/>
              <w:jc w:val="right"/>
              <w:rPr>
                <w:sz w:val="20"/>
              </w:rPr>
            </w:pPr>
            <w:r>
              <w:rPr>
                <w:color w:val="000000"/>
                <w:sz w:val="20"/>
              </w:rPr>
              <w:t>25.904</w:t>
            </w:r>
          </w:p>
        </w:tc>
        <w:tc>
          <w:tcPr>
            <w:tcW w:w="816" w:type="dxa"/>
            <w:vAlign w:val="center"/>
          </w:tcPr>
          <w:p w:rsidR="002727C3" w:rsidRDefault="002727C3" w:rsidP="002727C3">
            <w:pPr>
              <w:shd w:val="clear" w:color="auto" w:fill="FFFFFF"/>
              <w:jc w:val="right"/>
              <w:rPr>
                <w:sz w:val="20"/>
              </w:rPr>
            </w:pPr>
            <w:r>
              <w:rPr>
                <w:color w:val="000000"/>
                <w:sz w:val="20"/>
              </w:rPr>
              <w:t>3.845</w:t>
            </w:r>
          </w:p>
        </w:tc>
        <w:tc>
          <w:tcPr>
            <w:tcW w:w="802" w:type="dxa"/>
            <w:vAlign w:val="center"/>
          </w:tcPr>
          <w:p w:rsidR="002727C3" w:rsidRDefault="002727C3" w:rsidP="002727C3">
            <w:pPr>
              <w:shd w:val="clear" w:color="auto" w:fill="FFFFFF"/>
              <w:jc w:val="right"/>
              <w:rPr>
                <w:sz w:val="20"/>
              </w:rPr>
            </w:pPr>
            <w:r>
              <w:rPr>
                <w:sz w:val="20"/>
              </w:rPr>
              <w:t>71.2</w:t>
            </w:r>
          </w:p>
        </w:tc>
        <w:tc>
          <w:tcPr>
            <w:tcW w:w="802" w:type="dxa"/>
            <w:vAlign w:val="center"/>
          </w:tcPr>
          <w:p w:rsidR="002727C3" w:rsidRDefault="002727C3" w:rsidP="002727C3">
            <w:pPr>
              <w:shd w:val="clear" w:color="auto" w:fill="FFFFFF"/>
              <w:jc w:val="right"/>
              <w:rPr>
                <w:sz w:val="20"/>
              </w:rPr>
            </w:pPr>
            <w:r>
              <w:rPr>
                <w:color w:val="000000"/>
                <w:sz w:val="20"/>
              </w:rPr>
              <w:t>193</w:t>
            </w:r>
          </w:p>
        </w:tc>
        <w:tc>
          <w:tcPr>
            <w:tcW w:w="803" w:type="dxa"/>
            <w:vAlign w:val="center"/>
          </w:tcPr>
          <w:p w:rsidR="002727C3" w:rsidRDefault="002727C3" w:rsidP="002727C3">
            <w:pPr>
              <w:shd w:val="clear" w:color="auto" w:fill="FFFFFF"/>
              <w:jc w:val="right"/>
              <w:rPr>
                <w:sz w:val="20"/>
              </w:rPr>
            </w:pPr>
            <w:r>
              <w:rPr>
                <w:color w:val="000000"/>
                <w:sz w:val="20"/>
              </w:rPr>
              <w:t>6.55</w:t>
            </w:r>
          </w:p>
        </w:tc>
        <w:tc>
          <w:tcPr>
            <w:tcW w:w="802" w:type="dxa"/>
            <w:vAlign w:val="center"/>
          </w:tcPr>
          <w:p w:rsidR="002727C3" w:rsidRDefault="002727C3" w:rsidP="002727C3">
            <w:pPr>
              <w:shd w:val="clear" w:color="auto" w:fill="FFFFFF"/>
              <w:jc w:val="right"/>
              <w:rPr>
                <w:sz w:val="20"/>
              </w:rPr>
            </w:pPr>
            <w:r>
              <w:rPr>
                <w:color w:val="000000"/>
                <w:sz w:val="20"/>
              </w:rPr>
              <w:t>5.037</w:t>
            </w:r>
          </w:p>
        </w:tc>
        <w:tc>
          <w:tcPr>
            <w:tcW w:w="802" w:type="dxa"/>
            <w:vAlign w:val="center"/>
          </w:tcPr>
          <w:p w:rsidR="002727C3" w:rsidRDefault="002727C3" w:rsidP="002727C3">
            <w:pPr>
              <w:shd w:val="clear" w:color="auto" w:fill="FFFFFF"/>
              <w:jc w:val="right"/>
              <w:rPr>
                <w:sz w:val="20"/>
              </w:rPr>
            </w:pPr>
            <w:r>
              <w:rPr>
                <w:color w:val="000000"/>
                <w:sz w:val="20"/>
              </w:rPr>
              <w:t>768</w:t>
            </w:r>
          </w:p>
        </w:tc>
        <w:tc>
          <w:tcPr>
            <w:tcW w:w="803" w:type="dxa"/>
            <w:vAlign w:val="center"/>
          </w:tcPr>
          <w:p w:rsidR="002727C3" w:rsidRDefault="002727C3" w:rsidP="002727C3">
            <w:pPr>
              <w:shd w:val="clear" w:color="auto" w:fill="FFFFFF"/>
              <w:jc w:val="right"/>
              <w:rPr>
                <w:sz w:val="20"/>
              </w:rPr>
            </w:pPr>
            <w:r>
              <w:rPr>
                <w:color w:val="000000"/>
                <w:sz w:val="20"/>
              </w:rPr>
              <w:t>148</w:t>
            </w:r>
          </w:p>
        </w:tc>
      </w:tr>
      <w:tr w:rsidR="002727C3">
        <w:trPr>
          <w:cantSplit/>
          <w:jc w:val="center"/>
        </w:trPr>
        <w:tc>
          <w:tcPr>
            <w:tcW w:w="1080" w:type="dxa"/>
            <w:vAlign w:val="center"/>
          </w:tcPr>
          <w:p w:rsidR="002727C3" w:rsidRDefault="002727C3" w:rsidP="002727C3">
            <w:pPr>
              <w:shd w:val="clear" w:color="auto" w:fill="FFFFFF"/>
              <w:jc w:val="both"/>
              <w:rPr>
                <w:color w:val="000000"/>
                <w:sz w:val="20"/>
              </w:rPr>
            </w:pPr>
            <w:r>
              <w:rPr>
                <w:color w:val="000000"/>
                <w:sz w:val="20"/>
              </w:rPr>
              <w:t>Американ</w:t>
            </w:r>
          </w:p>
        </w:tc>
        <w:tc>
          <w:tcPr>
            <w:tcW w:w="1143" w:type="dxa"/>
            <w:vAlign w:val="center"/>
          </w:tcPr>
          <w:p w:rsidR="002727C3" w:rsidRDefault="002727C3" w:rsidP="002727C3">
            <w:pPr>
              <w:shd w:val="clear" w:color="auto" w:fill="FFFFFF"/>
              <w:jc w:val="right"/>
              <w:rPr>
                <w:color w:val="000000"/>
                <w:sz w:val="20"/>
              </w:rPr>
            </w:pPr>
            <w:r>
              <w:rPr>
                <w:color w:val="000000"/>
                <w:sz w:val="20"/>
              </w:rPr>
              <w:t>406.541</w:t>
            </w:r>
          </w:p>
        </w:tc>
        <w:tc>
          <w:tcPr>
            <w:tcW w:w="779" w:type="dxa"/>
            <w:vAlign w:val="center"/>
          </w:tcPr>
          <w:p w:rsidR="002727C3" w:rsidRDefault="002727C3" w:rsidP="002727C3">
            <w:pPr>
              <w:shd w:val="clear" w:color="auto" w:fill="FFFFFF"/>
              <w:jc w:val="right"/>
              <w:rPr>
                <w:color w:val="000000"/>
                <w:sz w:val="20"/>
              </w:rPr>
            </w:pPr>
            <w:r>
              <w:rPr>
                <w:color w:val="000000"/>
                <w:sz w:val="20"/>
              </w:rPr>
              <w:t>143.534</w:t>
            </w:r>
          </w:p>
        </w:tc>
        <w:tc>
          <w:tcPr>
            <w:tcW w:w="874" w:type="dxa"/>
            <w:vAlign w:val="center"/>
          </w:tcPr>
          <w:p w:rsidR="002727C3" w:rsidRDefault="002727C3" w:rsidP="002727C3">
            <w:pPr>
              <w:shd w:val="clear" w:color="auto" w:fill="FFFFFF"/>
              <w:jc w:val="right"/>
              <w:rPr>
                <w:color w:val="000000"/>
                <w:sz w:val="20"/>
              </w:rPr>
            </w:pPr>
            <w:r>
              <w:rPr>
                <w:color w:val="000000"/>
                <w:sz w:val="20"/>
              </w:rPr>
              <w:t>587.139</w:t>
            </w:r>
          </w:p>
        </w:tc>
        <w:tc>
          <w:tcPr>
            <w:tcW w:w="816" w:type="dxa"/>
            <w:vAlign w:val="center"/>
          </w:tcPr>
          <w:p w:rsidR="002727C3" w:rsidRDefault="002727C3" w:rsidP="002727C3">
            <w:pPr>
              <w:shd w:val="clear" w:color="auto" w:fill="FFFFFF"/>
              <w:jc w:val="right"/>
              <w:rPr>
                <w:color w:val="000000"/>
                <w:sz w:val="20"/>
              </w:rPr>
            </w:pPr>
            <w:r>
              <w:rPr>
                <w:color w:val="000000"/>
                <w:sz w:val="20"/>
              </w:rPr>
              <w:t>78.599</w:t>
            </w:r>
          </w:p>
        </w:tc>
        <w:tc>
          <w:tcPr>
            <w:tcW w:w="802" w:type="dxa"/>
            <w:vAlign w:val="center"/>
          </w:tcPr>
          <w:p w:rsidR="002727C3" w:rsidRDefault="002727C3" w:rsidP="002727C3">
            <w:pPr>
              <w:shd w:val="clear" w:color="auto" w:fill="FFFFFF"/>
              <w:jc w:val="right"/>
              <w:rPr>
                <w:i/>
                <w:color w:val="000000"/>
                <w:sz w:val="20"/>
              </w:rPr>
            </w:pPr>
            <w:r>
              <w:rPr>
                <w:color w:val="000000"/>
                <w:sz w:val="20"/>
              </w:rPr>
              <w:t>69.8</w:t>
            </w:r>
          </w:p>
        </w:tc>
        <w:tc>
          <w:tcPr>
            <w:tcW w:w="802" w:type="dxa"/>
            <w:vAlign w:val="center"/>
          </w:tcPr>
          <w:p w:rsidR="002727C3" w:rsidRDefault="002727C3" w:rsidP="002727C3">
            <w:pPr>
              <w:shd w:val="clear" w:color="auto" w:fill="FFFFFF"/>
              <w:jc w:val="right"/>
              <w:rPr>
                <w:color w:val="000000"/>
                <w:sz w:val="20"/>
              </w:rPr>
            </w:pPr>
            <w:r>
              <w:rPr>
                <w:color w:val="000000"/>
                <w:sz w:val="20"/>
              </w:rPr>
              <w:t>193</w:t>
            </w:r>
          </w:p>
        </w:tc>
        <w:tc>
          <w:tcPr>
            <w:tcW w:w="803" w:type="dxa"/>
            <w:vAlign w:val="center"/>
          </w:tcPr>
          <w:p w:rsidR="002727C3" w:rsidRDefault="002727C3" w:rsidP="002727C3">
            <w:pPr>
              <w:shd w:val="clear" w:color="auto" w:fill="FFFFFF"/>
              <w:jc w:val="right"/>
              <w:rPr>
                <w:color w:val="000000"/>
                <w:sz w:val="20"/>
              </w:rPr>
            </w:pPr>
            <w:r>
              <w:rPr>
                <w:color w:val="000000"/>
                <w:sz w:val="20"/>
              </w:rPr>
              <w:t>4.09</w:t>
            </w:r>
          </w:p>
        </w:tc>
        <w:tc>
          <w:tcPr>
            <w:tcW w:w="802" w:type="dxa"/>
            <w:vAlign w:val="center"/>
          </w:tcPr>
          <w:p w:rsidR="002727C3" w:rsidRDefault="002727C3" w:rsidP="002727C3">
            <w:pPr>
              <w:shd w:val="clear" w:color="auto" w:fill="FFFFFF"/>
              <w:jc w:val="right"/>
              <w:rPr>
                <w:color w:val="000000"/>
                <w:sz w:val="20"/>
              </w:rPr>
            </w:pPr>
            <w:r>
              <w:rPr>
                <w:color w:val="000000"/>
                <w:sz w:val="20"/>
              </w:rPr>
              <w:t>2.832</w:t>
            </w:r>
          </w:p>
        </w:tc>
        <w:tc>
          <w:tcPr>
            <w:tcW w:w="802" w:type="dxa"/>
            <w:vAlign w:val="center"/>
          </w:tcPr>
          <w:p w:rsidR="002727C3" w:rsidRDefault="002727C3" w:rsidP="002727C3">
            <w:pPr>
              <w:shd w:val="clear" w:color="auto" w:fill="FFFFFF"/>
              <w:jc w:val="right"/>
              <w:rPr>
                <w:color w:val="000000"/>
                <w:sz w:val="20"/>
              </w:rPr>
            </w:pPr>
            <w:r>
              <w:rPr>
                <w:color w:val="000000"/>
                <w:sz w:val="20"/>
              </w:rPr>
              <w:t>692</w:t>
            </w:r>
          </w:p>
        </w:tc>
        <w:tc>
          <w:tcPr>
            <w:tcW w:w="803" w:type="dxa"/>
            <w:vAlign w:val="center"/>
          </w:tcPr>
          <w:p w:rsidR="002727C3" w:rsidRDefault="002727C3" w:rsidP="002727C3">
            <w:pPr>
              <w:shd w:val="clear" w:color="auto" w:fill="FFFFFF"/>
              <w:jc w:val="right"/>
              <w:rPr>
                <w:color w:val="000000"/>
                <w:sz w:val="20"/>
              </w:rPr>
            </w:pPr>
            <w:r>
              <w:rPr>
                <w:color w:val="000000"/>
                <w:sz w:val="20"/>
              </w:rPr>
              <w:t>134</w:t>
            </w:r>
          </w:p>
        </w:tc>
      </w:tr>
      <w:tr w:rsidR="002727C3">
        <w:trPr>
          <w:cantSplit/>
          <w:jc w:val="center"/>
        </w:trPr>
        <w:tc>
          <w:tcPr>
            <w:tcW w:w="1080" w:type="dxa"/>
            <w:vAlign w:val="center"/>
          </w:tcPr>
          <w:p w:rsidR="002727C3" w:rsidRDefault="002727C3" w:rsidP="002727C3">
            <w:pPr>
              <w:shd w:val="clear" w:color="auto" w:fill="FFFFFF"/>
              <w:jc w:val="both"/>
              <w:rPr>
                <w:sz w:val="20"/>
              </w:rPr>
            </w:pPr>
            <w:r>
              <w:rPr>
                <w:color w:val="000000"/>
                <w:sz w:val="20"/>
              </w:rPr>
              <w:t>Юнитед</w:t>
            </w:r>
          </w:p>
        </w:tc>
        <w:tc>
          <w:tcPr>
            <w:tcW w:w="1143" w:type="dxa"/>
            <w:vAlign w:val="center"/>
          </w:tcPr>
          <w:p w:rsidR="002727C3" w:rsidRDefault="002727C3" w:rsidP="002727C3">
            <w:pPr>
              <w:shd w:val="clear" w:color="auto" w:fill="FFFFFF"/>
              <w:jc w:val="right"/>
              <w:rPr>
                <w:color w:val="000000"/>
                <w:sz w:val="20"/>
              </w:rPr>
            </w:pPr>
            <w:r>
              <w:rPr>
                <w:color w:val="000000"/>
                <w:sz w:val="20"/>
              </w:rPr>
              <w:t>336.617</w:t>
            </w:r>
          </w:p>
        </w:tc>
        <w:tc>
          <w:tcPr>
            <w:tcW w:w="779" w:type="dxa"/>
            <w:vAlign w:val="center"/>
          </w:tcPr>
          <w:p w:rsidR="002727C3" w:rsidRDefault="002727C3" w:rsidP="002727C3">
            <w:pPr>
              <w:shd w:val="clear" w:color="auto" w:fill="FFFFFF"/>
              <w:jc w:val="right"/>
              <w:rPr>
                <w:color w:val="000000"/>
                <w:sz w:val="20"/>
              </w:rPr>
            </w:pPr>
            <w:r>
              <w:rPr>
                <w:color w:val="000000"/>
                <w:sz w:val="20"/>
              </w:rPr>
              <w:t>67.216</w:t>
            </w:r>
          </w:p>
        </w:tc>
        <w:tc>
          <w:tcPr>
            <w:tcW w:w="874" w:type="dxa"/>
            <w:vAlign w:val="center"/>
          </w:tcPr>
          <w:p w:rsidR="002727C3" w:rsidRDefault="002727C3" w:rsidP="002727C3">
            <w:pPr>
              <w:shd w:val="clear" w:color="auto" w:fill="FFFFFF"/>
              <w:jc w:val="right"/>
              <w:rPr>
                <w:color w:val="000000"/>
                <w:sz w:val="20"/>
              </w:rPr>
            </w:pPr>
            <w:r>
              <w:rPr>
                <w:color w:val="000000"/>
                <w:sz w:val="20"/>
              </w:rPr>
              <w:t>432.996</w:t>
            </w:r>
          </w:p>
        </w:tc>
        <w:tc>
          <w:tcPr>
            <w:tcW w:w="816" w:type="dxa"/>
            <w:vAlign w:val="center"/>
          </w:tcPr>
          <w:p w:rsidR="002727C3" w:rsidRDefault="002727C3" w:rsidP="002727C3">
            <w:pPr>
              <w:shd w:val="clear" w:color="auto" w:fill="FFFFFF"/>
              <w:jc w:val="right"/>
              <w:rPr>
                <w:color w:val="000000"/>
                <w:sz w:val="20"/>
              </w:rPr>
            </w:pPr>
            <w:r>
              <w:rPr>
                <w:color w:val="000000"/>
                <w:sz w:val="20"/>
              </w:rPr>
              <w:t>98.902</w:t>
            </w:r>
          </w:p>
        </w:tc>
        <w:tc>
          <w:tcPr>
            <w:tcW w:w="802" w:type="dxa"/>
            <w:vAlign w:val="center"/>
          </w:tcPr>
          <w:p w:rsidR="002727C3" w:rsidRDefault="002727C3" w:rsidP="002727C3">
            <w:pPr>
              <w:shd w:val="clear" w:color="auto" w:fill="FFFFFF"/>
              <w:jc w:val="right"/>
              <w:rPr>
                <w:color w:val="000000"/>
                <w:sz w:val="20"/>
              </w:rPr>
            </w:pPr>
            <w:r>
              <w:rPr>
                <w:color w:val="000000"/>
                <w:sz w:val="20"/>
              </w:rPr>
              <w:t>73.4</w:t>
            </w:r>
          </w:p>
        </w:tc>
        <w:tc>
          <w:tcPr>
            <w:tcW w:w="802" w:type="dxa"/>
            <w:vAlign w:val="center"/>
          </w:tcPr>
          <w:p w:rsidR="002727C3" w:rsidRDefault="002727C3" w:rsidP="002727C3">
            <w:pPr>
              <w:shd w:val="clear" w:color="auto" w:fill="FFFFFF"/>
              <w:jc w:val="right"/>
              <w:rPr>
                <w:color w:val="000000"/>
                <w:sz w:val="20"/>
              </w:rPr>
            </w:pPr>
            <w:r>
              <w:rPr>
                <w:color w:val="000000"/>
                <w:sz w:val="20"/>
              </w:rPr>
              <w:t>294</w:t>
            </w:r>
          </w:p>
        </w:tc>
        <w:tc>
          <w:tcPr>
            <w:tcW w:w="803" w:type="dxa"/>
            <w:vAlign w:val="center"/>
          </w:tcPr>
          <w:p w:rsidR="002727C3" w:rsidRDefault="002727C3" w:rsidP="002727C3">
            <w:pPr>
              <w:shd w:val="clear" w:color="auto" w:fill="FFFFFF"/>
              <w:jc w:val="right"/>
              <w:rPr>
                <w:color w:val="000000"/>
                <w:sz w:val="20"/>
              </w:rPr>
            </w:pPr>
            <w:r>
              <w:rPr>
                <w:color w:val="000000"/>
                <w:sz w:val="20"/>
              </w:rPr>
              <w:t>6.44</w:t>
            </w:r>
          </w:p>
        </w:tc>
        <w:tc>
          <w:tcPr>
            <w:tcW w:w="802" w:type="dxa"/>
            <w:vAlign w:val="center"/>
          </w:tcPr>
          <w:p w:rsidR="002727C3" w:rsidRDefault="002727C3" w:rsidP="002727C3">
            <w:pPr>
              <w:shd w:val="clear" w:color="auto" w:fill="FFFFFF"/>
              <w:jc w:val="right"/>
              <w:rPr>
                <w:color w:val="000000"/>
                <w:sz w:val="20"/>
              </w:rPr>
            </w:pPr>
            <w:r>
              <w:rPr>
                <w:color w:val="000000"/>
                <w:sz w:val="20"/>
              </w:rPr>
              <w:t>5.008</w:t>
            </w:r>
          </w:p>
        </w:tc>
        <w:tc>
          <w:tcPr>
            <w:tcW w:w="802" w:type="dxa"/>
            <w:vAlign w:val="center"/>
          </w:tcPr>
          <w:p w:rsidR="002727C3" w:rsidRDefault="002727C3" w:rsidP="002727C3">
            <w:pPr>
              <w:shd w:val="clear" w:color="auto" w:fill="FFFFFF"/>
              <w:jc w:val="right"/>
              <w:rPr>
                <w:color w:val="000000"/>
                <w:sz w:val="20"/>
              </w:rPr>
            </w:pPr>
            <w:r>
              <w:rPr>
                <w:color w:val="000000"/>
                <w:sz w:val="20"/>
              </w:rPr>
              <w:t>777</w:t>
            </w:r>
          </w:p>
        </w:tc>
        <w:tc>
          <w:tcPr>
            <w:tcW w:w="803" w:type="dxa"/>
            <w:vAlign w:val="center"/>
          </w:tcPr>
          <w:p w:rsidR="002727C3" w:rsidRDefault="002727C3" w:rsidP="002727C3">
            <w:pPr>
              <w:shd w:val="clear" w:color="auto" w:fill="FFFFFF"/>
              <w:jc w:val="right"/>
              <w:rPr>
                <w:color w:val="000000"/>
                <w:sz w:val="20"/>
              </w:rPr>
            </w:pPr>
            <w:r>
              <w:rPr>
                <w:color w:val="000000"/>
                <w:sz w:val="20"/>
              </w:rPr>
              <w:t>228</w:t>
            </w:r>
          </w:p>
        </w:tc>
      </w:tr>
      <w:tr w:rsidR="002727C3">
        <w:trPr>
          <w:cantSplit/>
          <w:jc w:val="center"/>
        </w:trPr>
        <w:tc>
          <w:tcPr>
            <w:tcW w:w="1080" w:type="dxa"/>
            <w:vAlign w:val="center"/>
          </w:tcPr>
          <w:p w:rsidR="002727C3" w:rsidRDefault="002727C3" w:rsidP="002727C3">
            <w:pPr>
              <w:shd w:val="clear" w:color="auto" w:fill="FFFFFF"/>
              <w:jc w:val="both"/>
              <w:rPr>
                <w:sz w:val="20"/>
              </w:rPr>
            </w:pPr>
            <w:r>
              <w:rPr>
                <w:color w:val="000000"/>
                <w:sz w:val="20"/>
              </w:rPr>
              <w:t>Делта</w:t>
            </w:r>
          </w:p>
        </w:tc>
        <w:tc>
          <w:tcPr>
            <w:tcW w:w="1143" w:type="dxa"/>
            <w:vAlign w:val="center"/>
          </w:tcPr>
          <w:p w:rsidR="002727C3" w:rsidRDefault="002727C3" w:rsidP="002727C3">
            <w:pPr>
              <w:shd w:val="clear" w:color="auto" w:fill="FFFFFF"/>
              <w:jc w:val="right"/>
              <w:rPr>
                <w:color w:val="000000"/>
                <w:sz w:val="20"/>
              </w:rPr>
            </w:pPr>
            <w:r>
              <w:rPr>
                <w:color w:val="000000"/>
                <w:sz w:val="20"/>
              </w:rPr>
              <w:t>226.036</w:t>
            </w:r>
          </w:p>
        </w:tc>
        <w:tc>
          <w:tcPr>
            <w:tcW w:w="779" w:type="dxa"/>
            <w:vAlign w:val="center"/>
          </w:tcPr>
          <w:p w:rsidR="002727C3" w:rsidRDefault="002727C3" w:rsidP="002727C3">
            <w:pPr>
              <w:shd w:val="clear" w:color="auto" w:fill="FFFFFF"/>
              <w:jc w:val="right"/>
              <w:rPr>
                <w:color w:val="000000"/>
                <w:sz w:val="20"/>
              </w:rPr>
            </w:pPr>
            <w:r>
              <w:rPr>
                <w:color w:val="000000"/>
                <w:sz w:val="20"/>
              </w:rPr>
              <w:t>64.014</w:t>
            </w:r>
          </w:p>
        </w:tc>
        <w:tc>
          <w:tcPr>
            <w:tcW w:w="874" w:type="dxa"/>
            <w:vAlign w:val="center"/>
          </w:tcPr>
          <w:p w:rsidR="002727C3" w:rsidRDefault="002727C3" w:rsidP="002727C3">
            <w:pPr>
              <w:shd w:val="clear" w:color="auto" w:fill="FFFFFF"/>
              <w:jc w:val="right"/>
              <w:rPr>
                <w:color w:val="000000"/>
                <w:sz w:val="20"/>
              </w:rPr>
            </w:pPr>
            <w:r>
              <w:rPr>
                <w:color w:val="000000"/>
                <w:sz w:val="20"/>
              </w:rPr>
              <w:t>305.699</w:t>
            </w:r>
          </w:p>
        </w:tc>
        <w:tc>
          <w:tcPr>
            <w:tcW w:w="816" w:type="dxa"/>
            <w:vAlign w:val="center"/>
          </w:tcPr>
          <w:p w:rsidR="002727C3" w:rsidRDefault="002727C3" w:rsidP="002727C3">
            <w:pPr>
              <w:shd w:val="clear" w:color="auto" w:fill="FFFFFF"/>
              <w:jc w:val="right"/>
              <w:rPr>
                <w:color w:val="000000"/>
                <w:sz w:val="20"/>
              </w:rPr>
            </w:pPr>
            <w:r>
              <w:rPr>
                <w:color w:val="000000"/>
                <w:sz w:val="20"/>
              </w:rPr>
              <w:t>49.264</w:t>
            </w:r>
          </w:p>
        </w:tc>
        <w:tc>
          <w:tcPr>
            <w:tcW w:w="802" w:type="dxa"/>
            <w:vAlign w:val="center"/>
          </w:tcPr>
          <w:p w:rsidR="002727C3" w:rsidRDefault="002727C3" w:rsidP="002727C3">
            <w:pPr>
              <w:shd w:val="clear" w:color="auto" w:fill="FFFFFF"/>
              <w:jc w:val="right"/>
              <w:rPr>
                <w:color w:val="000000"/>
                <w:sz w:val="20"/>
              </w:rPr>
            </w:pPr>
            <w:r>
              <w:rPr>
                <w:color w:val="000000"/>
                <w:sz w:val="20"/>
              </w:rPr>
              <w:t>73.0</w:t>
            </w:r>
          </w:p>
        </w:tc>
        <w:tc>
          <w:tcPr>
            <w:tcW w:w="802" w:type="dxa"/>
            <w:vAlign w:val="center"/>
          </w:tcPr>
          <w:p w:rsidR="002727C3" w:rsidRDefault="002727C3" w:rsidP="002727C3">
            <w:pPr>
              <w:shd w:val="clear" w:color="auto" w:fill="FFFFFF"/>
              <w:jc w:val="right"/>
              <w:rPr>
                <w:color w:val="000000"/>
                <w:sz w:val="20"/>
              </w:rPr>
            </w:pPr>
            <w:r>
              <w:rPr>
                <w:color w:val="000000"/>
                <w:sz w:val="20"/>
              </w:rPr>
              <w:t>218</w:t>
            </w:r>
          </w:p>
        </w:tc>
        <w:tc>
          <w:tcPr>
            <w:tcW w:w="803" w:type="dxa"/>
            <w:vAlign w:val="center"/>
          </w:tcPr>
          <w:p w:rsidR="002727C3" w:rsidRDefault="002727C3" w:rsidP="002727C3">
            <w:pPr>
              <w:shd w:val="clear" w:color="auto" w:fill="FFFFFF"/>
              <w:jc w:val="right"/>
              <w:rPr>
                <w:color w:val="000000"/>
                <w:sz w:val="20"/>
              </w:rPr>
            </w:pPr>
            <w:r>
              <w:rPr>
                <w:color w:val="000000"/>
                <w:sz w:val="20"/>
              </w:rPr>
              <w:t>4.78</w:t>
            </w:r>
          </w:p>
        </w:tc>
        <w:tc>
          <w:tcPr>
            <w:tcW w:w="802" w:type="dxa"/>
            <w:vAlign w:val="center"/>
          </w:tcPr>
          <w:p w:rsidR="002727C3" w:rsidRDefault="002727C3" w:rsidP="002727C3">
            <w:pPr>
              <w:shd w:val="clear" w:color="auto" w:fill="FFFFFF"/>
              <w:jc w:val="right"/>
              <w:rPr>
                <w:color w:val="000000"/>
                <w:sz w:val="20"/>
              </w:rPr>
            </w:pPr>
            <w:r>
              <w:rPr>
                <w:color w:val="000000"/>
                <w:sz w:val="20"/>
              </w:rPr>
              <w:t>3.531</w:t>
            </w:r>
          </w:p>
        </w:tc>
        <w:tc>
          <w:tcPr>
            <w:tcW w:w="802" w:type="dxa"/>
            <w:vAlign w:val="center"/>
          </w:tcPr>
          <w:p w:rsidR="002727C3" w:rsidRDefault="002727C3" w:rsidP="002727C3">
            <w:pPr>
              <w:shd w:val="clear" w:color="auto" w:fill="FFFFFF"/>
              <w:jc w:val="right"/>
              <w:rPr>
                <w:color w:val="000000"/>
                <w:sz w:val="20"/>
              </w:rPr>
            </w:pPr>
            <w:r>
              <w:rPr>
                <w:color w:val="000000"/>
                <w:sz w:val="20"/>
              </w:rPr>
              <w:t>739</w:t>
            </w:r>
          </w:p>
        </w:tc>
        <w:tc>
          <w:tcPr>
            <w:tcW w:w="803" w:type="dxa"/>
            <w:vAlign w:val="center"/>
          </w:tcPr>
          <w:p w:rsidR="002727C3" w:rsidRDefault="002727C3" w:rsidP="002727C3">
            <w:pPr>
              <w:shd w:val="clear" w:color="auto" w:fill="FFFFFF"/>
              <w:jc w:val="right"/>
              <w:rPr>
                <w:color w:val="000000"/>
                <w:sz w:val="20"/>
              </w:rPr>
            </w:pPr>
            <w:r>
              <w:rPr>
                <w:color w:val="000000"/>
                <w:sz w:val="20"/>
              </w:rPr>
              <w:t>161</w:t>
            </w:r>
          </w:p>
        </w:tc>
      </w:tr>
      <w:tr w:rsidR="002727C3">
        <w:trPr>
          <w:cantSplit/>
          <w:jc w:val="center"/>
        </w:trPr>
        <w:tc>
          <w:tcPr>
            <w:tcW w:w="1080" w:type="dxa"/>
            <w:vAlign w:val="center"/>
          </w:tcPr>
          <w:p w:rsidR="002727C3" w:rsidRDefault="002727C3" w:rsidP="002727C3">
            <w:pPr>
              <w:shd w:val="clear" w:color="auto" w:fill="FFFFFF"/>
              <w:jc w:val="both"/>
              <w:rPr>
                <w:sz w:val="20"/>
              </w:rPr>
            </w:pPr>
            <w:r>
              <w:rPr>
                <w:color w:val="000000"/>
                <w:sz w:val="20"/>
              </w:rPr>
              <w:t>Норсуэст</w:t>
            </w:r>
          </w:p>
        </w:tc>
        <w:tc>
          <w:tcPr>
            <w:tcW w:w="1143" w:type="dxa"/>
            <w:vAlign w:val="center"/>
          </w:tcPr>
          <w:p w:rsidR="002727C3" w:rsidRDefault="002727C3" w:rsidP="002727C3">
            <w:pPr>
              <w:shd w:val="clear" w:color="auto" w:fill="FFFFFF"/>
              <w:jc w:val="right"/>
              <w:rPr>
                <w:sz w:val="20"/>
              </w:rPr>
            </w:pPr>
            <w:r>
              <w:rPr>
                <w:color w:val="000000"/>
                <w:sz w:val="20"/>
              </w:rPr>
              <w:t>219.050</w:t>
            </w:r>
          </w:p>
        </w:tc>
        <w:tc>
          <w:tcPr>
            <w:tcW w:w="779" w:type="dxa"/>
            <w:vAlign w:val="center"/>
          </w:tcPr>
          <w:p w:rsidR="002727C3" w:rsidRDefault="002727C3" w:rsidP="002727C3">
            <w:pPr>
              <w:shd w:val="clear" w:color="auto" w:fill="FFFFFF"/>
              <w:jc w:val="right"/>
              <w:rPr>
                <w:sz w:val="20"/>
              </w:rPr>
            </w:pPr>
            <w:r>
              <w:rPr>
                <w:color w:val="000000"/>
                <w:sz w:val="20"/>
              </w:rPr>
              <w:t>57.812</w:t>
            </w:r>
          </w:p>
        </w:tc>
        <w:tc>
          <w:tcPr>
            <w:tcW w:w="874" w:type="dxa"/>
            <w:vAlign w:val="center"/>
          </w:tcPr>
          <w:p w:rsidR="002727C3" w:rsidRDefault="002727C3" w:rsidP="002727C3">
            <w:pPr>
              <w:shd w:val="clear" w:color="auto" w:fill="FFFFFF"/>
              <w:jc w:val="right"/>
              <w:rPr>
                <w:sz w:val="20"/>
              </w:rPr>
            </w:pPr>
            <w:r>
              <w:rPr>
                <w:color w:val="000000"/>
                <w:sz w:val="20"/>
              </w:rPr>
              <w:t>293.576</w:t>
            </w:r>
          </w:p>
        </w:tc>
        <w:tc>
          <w:tcPr>
            <w:tcW w:w="816" w:type="dxa"/>
            <w:vAlign w:val="center"/>
          </w:tcPr>
          <w:p w:rsidR="002727C3" w:rsidRDefault="002727C3" w:rsidP="002727C3">
            <w:pPr>
              <w:shd w:val="clear" w:color="auto" w:fill="FFFFFF"/>
              <w:jc w:val="right"/>
              <w:rPr>
                <w:color w:val="000000"/>
                <w:sz w:val="20"/>
              </w:rPr>
            </w:pPr>
            <w:r>
              <w:rPr>
                <w:color w:val="000000"/>
                <w:sz w:val="20"/>
              </w:rPr>
              <w:t>64.308</w:t>
            </w:r>
          </w:p>
        </w:tc>
        <w:tc>
          <w:tcPr>
            <w:tcW w:w="802" w:type="dxa"/>
            <w:vAlign w:val="center"/>
          </w:tcPr>
          <w:p w:rsidR="002727C3" w:rsidRDefault="002727C3" w:rsidP="002727C3">
            <w:pPr>
              <w:shd w:val="clear" w:color="auto" w:fill="FFFFFF"/>
              <w:jc w:val="right"/>
              <w:rPr>
                <w:color w:val="000000"/>
                <w:sz w:val="20"/>
              </w:rPr>
            </w:pPr>
            <w:r>
              <w:rPr>
                <w:color w:val="000000"/>
                <w:sz w:val="20"/>
              </w:rPr>
              <w:t>78.3</w:t>
            </w:r>
          </w:p>
        </w:tc>
        <w:tc>
          <w:tcPr>
            <w:tcW w:w="802" w:type="dxa"/>
            <w:vAlign w:val="center"/>
          </w:tcPr>
          <w:p w:rsidR="002727C3" w:rsidRDefault="002727C3" w:rsidP="002727C3">
            <w:pPr>
              <w:shd w:val="clear" w:color="auto" w:fill="FFFFFF"/>
              <w:jc w:val="right"/>
              <w:rPr>
                <w:color w:val="000000"/>
                <w:sz w:val="20"/>
              </w:rPr>
            </w:pPr>
            <w:r>
              <w:rPr>
                <w:color w:val="000000"/>
                <w:sz w:val="20"/>
              </w:rPr>
              <w:t>294</w:t>
            </w:r>
          </w:p>
        </w:tc>
        <w:tc>
          <w:tcPr>
            <w:tcW w:w="803" w:type="dxa"/>
            <w:vAlign w:val="center"/>
          </w:tcPr>
          <w:p w:rsidR="002727C3" w:rsidRDefault="002727C3" w:rsidP="002727C3">
            <w:pPr>
              <w:shd w:val="clear" w:color="auto" w:fill="FFFFFF"/>
              <w:jc w:val="right"/>
              <w:rPr>
                <w:color w:val="000000"/>
                <w:sz w:val="20"/>
              </w:rPr>
            </w:pPr>
            <w:r>
              <w:rPr>
                <w:color w:val="000000"/>
                <w:sz w:val="20"/>
              </w:rPr>
              <w:t>5.08</w:t>
            </w:r>
          </w:p>
        </w:tc>
        <w:tc>
          <w:tcPr>
            <w:tcW w:w="802" w:type="dxa"/>
            <w:vAlign w:val="center"/>
          </w:tcPr>
          <w:p w:rsidR="002727C3" w:rsidRDefault="002727C3" w:rsidP="002727C3">
            <w:pPr>
              <w:shd w:val="clear" w:color="auto" w:fill="FFFFFF"/>
              <w:jc w:val="right"/>
              <w:rPr>
                <w:color w:val="000000"/>
                <w:sz w:val="20"/>
              </w:rPr>
            </w:pPr>
            <w:r>
              <w:rPr>
                <w:color w:val="000000"/>
                <w:sz w:val="20"/>
              </w:rPr>
              <w:t>3.789</w:t>
            </w:r>
          </w:p>
        </w:tc>
        <w:tc>
          <w:tcPr>
            <w:tcW w:w="802" w:type="dxa"/>
            <w:vAlign w:val="center"/>
          </w:tcPr>
          <w:p w:rsidR="002727C3" w:rsidRDefault="002727C3" w:rsidP="002727C3">
            <w:pPr>
              <w:shd w:val="clear" w:color="auto" w:fill="FFFFFF"/>
              <w:jc w:val="right"/>
              <w:rPr>
                <w:color w:val="000000"/>
                <w:sz w:val="20"/>
              </w:rPr>
            </w:pPr>
            <w:r>
              <w:rPr>
                <w:color w:val="000000"/>
                <w:sz w:val="20"/>
              </w:rPr>
              <w:t>746</w:t>
            </w:r>
          </w:p>
        </w:tc>
        <w:tc>
          <w:tcPr>
            <w:tcW w:w="803" w:type="dxa"/>
            <w:vAlign w:val="center"/>
          </w:tcPr>
          <w:p w:rsidR="002727C3" w:rsidRDefault="002727C3" w:rsidP="002727C3">
            <w:pPr>
              <w:shd w:val="clear" w:color="auto" w:fill="FFFFFF"/>
              <w:jc w:val="right"/>
              <w:rPr>
                <w:color w:val="000000"/>
                <w:sz w:val="20"/>
              </w:rPr>
            </w:pPr>
            <w:r>
              <w:rPr>
                <w:color w:val="000000"/>
                <w:sz w:val="20"/>
              </w:rPr>
              <w:t>219</w:t>
            </w:r>
          </w:p>
        </w:tc>
      </w:tr>
      <w:tr w:rsidR="002727C3">
        <w:trPr>
          <w:cantSplit/>
          <w:jc w:val="center"/>
        </w:trPr>
        <w:tc>
          <w:tcPr>
            <w:tcW w:w="1080" w:type="dxa"/>
            <w:vAlign w:val="center"/>
          </w:tcPr>
          <w:p w:rsidR="002727C3" w:rsidRDefault="002727C3" w:rsidP="002727C3">
            <w:pPr>
              <w:shd w:val="clear" w:color="auto" w:fill="FFFFFF"/>
              <w:jc w:val="both"/>
              <w:rPr>
                <w:sz w:val="20"/>
              </w:rPr>
            </w:pPr>
            <w:r>
              <w:rPr>
                <w:color w:val="000000"/>
                <w:sz w:val="20"/>
              </w:rPr>
              <w:t>Бритиш Эруэйс</w:t>
            </w:r>
          </w:p>
        </w:tc>
        <w:tc>
          <w:tcPr>
            <w:tcW w:w="1143" w:type="dxa"/>
            <w:vAlign w:val="center"/>
          </w:tcPr>
          <w:p w:rsidR="002727C3" w:rsidRDefault="002727C3" w:rsidP="002727C3">
            <w:pPr>
              <w:shd w:val="clear" w:color="auto" w:fill="FFFFFF"/>
              <w:jc w:val="right"/>
              <w:rPr>
                <w:sz w:val="20"/>
              </w:rPr>
            </w:pPr>
            <w:r>
              <w:rPr>
                <w:color w:val="000000"/>
                <w:sz w:val="20"/>
              </w:rPr>
              <w:t>484.285</w:t>
            </w:r>
          </w:p>
        </w:tc>
        <w:tc>
          <w:tcPr>
            <w:tcW w:w="779" w:type="dxa"/>
            <w:vAlign w:val="center"/>
          </w:tcPr>
          <w:p w:rsidR="002727C3" w:rsidRDefault="002727C3" w:rsidP="002727C3">
            <w:pPr>
              <w:shd w:val="clear" w:color="auto" w:fill="FFFFFF"/>
              <w:jc w:val="right"/>
              <w:rPr>
                <w:sz w:val="20"/>
              </w:rPr>
            </w:pPr>
            <w:r>
              <w:rPr>
                <w:color w:val="000000"/>
                <w:sz w:val="20"/>
              </w:rPr>
              <w:t>218.876</w:t>
            </w:r>
          </w:p>
        </w:tc>
        <w:tc>
          <w:tcPr>
            <w:tcW w:w="874" w:type="dxa"/>
            <w:vAlign w:val="center"/>
          </w:tcPr>
          <w:p w:rsidR="002727C3" w:rsidRDefault="002727C3" w:rsidP="002727C3">
            <w:pPr>
              <w:shd w:val="clear" w:color="auto" w:fill="FFFFFF"/>
              <w:jc w:val="right"/>
              <w:rPr>
                <w:sz w:val="20"/>
              </w:rPr>
            </w:pPr>
            <w:r>
              <w:rPr>
                <w:color w:val="000000"/>
                <w:sz w:val="20"/>
              </w:rPr>
              <w:t>724.514</w:t>
            </w:r>
          </w:p>
        </w:tc>
        <w:tc>
          <w:tcPr>
            <w:tcW w:w="816" w:type="dxa"/>
            <w:vAlign w:val="center"/>
          </w:tcPr>
          <w:p w:rsidR="002727C3" w:rsidRDefault="002727C3" w:rsidP="002727C3">
            <w:pPr>
              <w:shd w:val="clear" w:color="auto" w:fill="FFFFFF"/>
              <w:jc w:val="right"/>
              <w:rPr>
                <w:sz w:val="20"/>
              </w:rPr>
            </w:pPr>
            <w:r>
              <w:rPr>
                <w:color w:val="000000"/>
                <w:sz w:val="20"/>
              </w:rPr>
              <w:t>129.760</w:t>
            </w:r>
          </w:p>
        </w:tc>
        <w:tc>
          <w:tcPr>
            <w:tcW w:w="802" w:type="dxa"/>
            <w:vAlign w:val="center"/>
          </w:tcPr>
          <w:p w:rsidR="002727C3" w:rsidRDefault="002727C3" w:rsidP="002727C3">
            <w:pPr>
              <w:shd w:val="clear" w:color="auto" w:fill="FFFFFF"/>
              <w:jc w:val="right"/>
              <w:rPr>
                <w:sz w:val="20"/>
              </w:rPr>
            </w:pPr>
            <w:r>
              <w:rPr>
                <w:color w:val="000000"/>
                <w:sz w:val="20"/>
              </w:rPr>
              <w:t>73.2</w:t>
            </w:r>
          </w:p>
        </w:tc>
        <w:tc>
          <w:tcPr>
            <w:tcW w:w="802" w:type="dxa"/>
            <w:vAlign w:val="center"/>
          </w:tcPr>
          <w:p w:rsidR="002727C3" w:rsidRDefault="002727C3" w:rsidP="002727C3">
            <w:pPr>
              <w:shd w:val="clear" w:color="auto" w:fill="FFFFFF"/>
              <w:jc w:val="right"/>
              <w:rPr>
                <w:sz w:val="20"/>
              </w:rPr>
            </w:pPr>
            <w:r>
              <w:rPr>
                <w:color w:val="000000"/>
                <w:sz w:val="20"/>
              </w:rPr>
              <w:t>268</w:t>
            </w:r>
          </w:p>
        </w:tc>
        <w:tc>
          <w:tcPr>
            <w:tcW w:w="803" w:type="dxa"/>
            <w:vAlign w:val="center"/>
          </w:tcPr>
          <w:p w:rsidR="002727C3" w:rsidRDefault="002727C3" w:rsidP="002727C3">
            <w:pPr>
              <w:shd w:val="clear" w:color="auto" w:fill="FFFFFF"/>
              <w:jc w:val="right"/>
              <w:rPr>
                <w:sz w:val="20"/>
              </w:rPr>
            </w:pPr>
            <w:r>
              <w:rPr>
                <w:color w:val="000000"/>
                <w:sz w:val="20"/>
              </w:rPr>
              <w:t>3.31</w:t>
            </w:r>
          </w:p>
        </w:tc>
        <w:tc>
          <w:tcPr>
            <w:tcW w:w="802" w:type="dxa"/>
            <w:vAlign w:val="center"/>
          </w:tcPr>
          <w:p w:rsidR="002727C3" w:rsidRDefault="002727C3" w:rsidP="002727C3">
            <w:pPr>
              <w:shd w:val="clear" w:color="auto" w:fill="FFFFFF"/>
              <w:jc w:val="right"/>
              <w:rPr>
                <w:sz w:val="20"/>
              </w:rPr>
            </w:pPr>
            <w:r>
              <w:rPr>
                <w:color w:val="000000"/>
                <w:sz w:val="20"/>
              </w:rPr>
              <w:t>2.213</w:t>
            </w:r>
          </w:p>
        </w:tc>
        <w:tc>
          <w:tcPr>
            <w:tcW w:w="802" w:type="dxa"/>
            <w:vAlign w:val="center"/>
          </w:tcPr>
          <w:p w:rsidR="002727C3" w:rsidRDefault="002727C3" w:rsidP="002727C3">
            <w:pPr>
              <w:shd w:val="clear" w:color="auto" w:fill="FFFFFF"/>
              <w:jc w:val="right"/>
              <w:rPr>
                <w:sz w:val="20"/>
              </w:rPr>
            </w:pPr>
            <w:r>
              <w:rPr>
                <w:color w:val="000000"/>
                <w:sz w:val="20"/>
              </w:rPr>
              <w:t>668</w:t>
            </w:r>
          </w:p>
        </w:tc>
        <w:tc>
          <w:tcPr>
            <w:tcW w:w="803" w:type="dxa"/>
            <w:vAlign w:val="center"/>
          </w:tcPr>
          <w:p w:rsidR="002727C3" w:rsidRDefault="002727C3" w:rsidP="002727C3">
            <w:pPr>
              <w:shd w:val="clear" w:color="auto" w:fill="FFFFFF"/>
              <w:jc w:val="right"/>
              <w:rPr>
                <w:sz w:val="20"/>
              </w:rPr>
            </w:pPr>
            <w:r>
              <w:rPr>
                <w:color w:val="000000"/>
                <w:sz w:val="20"/>
              </w:rPr>
              <w:t>179</w:t>
            </w:r>
          </w:p>
        </w:tc>
      </w:tr>
      <w:tr w:rsidR="002727C3">
        <w:trPr>
          <w:cantSplit/>
          <w:jc w:val="center"/>
        </w:trPr>
        <w:tc>
          <w:tcPr>
            <w:tcW w:w="1080" w:type="dxa"/>
            <w:vAlign w:val="center"/>
          </w:tcPr>
          <w:p w:rsidR="002727C3" w:rsidRDefault="002727C3" w:rsidP="002727C3">
            <w:pPr>
              <w:shd w:val="clear" w:color="auto" w:fill="FFFFFF"/>
              <w:jc w:val="both"/>
              <w:rPr>
                <w:sz w:val="20"/>
              </w:rPr>
            </w:pPr>
            <w:r>
              <w:rPr>
                <w:color w:val="000000"/>
                <w:sz w:val="20"/>
              </w:rPr>
              <w:t>Луфтганза</w:t>
            </w:r>
          </w:p>
        </w:tc>
        <w:tc>
          <w:tcPr>
            <w:tcW w:w="1143" w:type="dxa"/>
            <w:vAlign w:val="center"/>
          </w:tcPr>
          <w:p w:rsidR="002727C3" w:rsidRDefault="002727C3" w:rsidP="002727C3">
            <w:pPr>
              <w:shd w:val="clear" w:color="auto" w:fill="FFFFFF"/>
              <w:jc w:val="right"/>
              <w:rPr>
                <w:sz w:val="20"/>
              </w:rPr>
            </w:pPr>
            <w:r>
              <w:rPr>
                <w:color w:val="000000"/>
                <w:sz w:val="20"/>
              </w:rPr>
              <w:t>466.774</w:t>
            </w:r>
          </w:p>
        </w:tc>
        <w:tc>
          <w:tcPr>
            <w:tcW w:w="779" w:type="dxa"/>
            <w:vAlign w:val="center"/>
          </w:tcPr>
          <w:p w:rsidR="002727C3" w:rsidRDefault="002727C3" w:rsidP="002727C3">
            <w:pPr>
              <w:shd w:val="clear" w:color="auto" w:fill="FFFFFF"/>
              <w:jc w:val="right"/>
              <w:rPr>
                <w:sz w:val="20"/>
              </w:rPr>
            </w:pPr>
            <w:r>
              <w:rPr>
                <w:color w:val="000000"/>
                <w:sz w:val="20"/>
              </w:rPr>
              <w:t>286.913</w:t>
            </w:r>
          </w:p>
        </w:tc>
        <w:tc>
          <w:tcPr>
            <w:tcW w:w="874" w:type="dxa"/>
            <w:vAlign w:val="center"/>
          </w:tcPr>
          <w:p w:rsidR="002727C3" w:rsidRDefault="002727C3" w:rsidP="002727C3">
            <w:pPr>
              <w:shd w:val="clear" w:color="auto" w:fill="FFFFFF"/>
              <w:jc w:val="right"/>
              <w:rPr>
                <w:sz w:val="20"/>
              </w:rPr>
            </w:pPr>
            <w:r>
              <w:rPr>
                <w:color w:val="000000"/>
                <w:sz w:val="20"/>
              </w:rPr>
              <w:t>747.746</w:t>
            </w:r>
          </w:p>
        </w:tc>
        <w:tc>
          <w:tcPr>
            <w:tcW w:w="816" w:type="dxa"/>
            <w:vAlign w:val="center"/>
          </w:tcPr>
          <w:p w:rsidR="002727C3" w:rsidRDefault="002727C3" w:rsidP="002727C3">
            <w:pPr>
              <w:shd w:val="clear" w:color="auto" w:fill="FFFFFF"/>
              <w:jc w:val="right"/>
              <w:rPr>
                <w:sz w:val="20"/>
              </w:rPr>
            </w:pPr>
            <w:r>
              <w:rPr>
                <w:color w:val="000000"/>
                <w:sz w:val="20"/>
              </w:rPr>
              <w:t>83.264</w:t>
            </w:r>
          </w:p>
        </w:tc>
        <w:tc>
          <w:tcPr>
            <w:tcW w:w="802" w:type="dxa"/>
            <w:vAlign w:val="center"/>
          </w:tcPr>
          <w:p w:rsidR="002727C3" w:rsidRDefault="002727C3" w:rsidP="002727C3">
            <w:pPr>
              <w:shd w:val="clear" w:color="auto" w:fill="FFFFFF"/>
              <w:jc w:val="right"/>
              <w:rPr>
                <w:sz w:val="20"/>
              </w:rPr>
            </w:pPr>
            <w:r>
              <w:rPr>
                <w:color w:val="000000"/>
                <w:sz w:val="20"/>
              </w:rPr>
              <w:t>69.8</w:t>
            </w:r>
          </w:p>
        </w:tc>
        <w:tc>
          <w:tcPr>
            <w:tcW w:w="802" w:type="dxa"/>
            <w:vAlign w:val="center"/>
          </w:tcPr>
          <w:p w:rsidR="002727C3" w:rsidRDefault="002727C3" w:rsidP="002727C3">
            <w:pPr>
              <w:shd w:val="clear" w:color="auto" w:fill="FFFFFF"/>
              <w:jc w:val="right"/>
              <w:rPr>
                <w:sz w:val="20"/>
              </w:rPr>
            </w:pPr>
            <w:r>
              <w:rPr>
                <w:color w:val="000000"/>
                <w:sz w:val="20"/>
              </w:rPr>
              <w:t>178</w:t>
            </w:r>
          </w:p>
        </w:tc>
        <w:tc>
          <w:tcPr>
            <w:tcW w:w="803" w:type="dxa"/>
            <w:vAlign w:val="center"/>
          </w:tcPr>
          <w:p w:rsidR="002727C3" w:rsidRDefault="002727C3" w:rsidP="002727C3">
            <w:pPr>
              <w:shd w:val="clear" w:color="auto" w:fill="FFFFFF"/>
              <w:jc w:val="right"/>
              <w:rPr>
                <w:sz w:val="20"/>
              </w:rPr>
            </w:pPr>
            <w:r>
              <w:rPr>
                <w:color w:val="000000"/>
                <w:sz w:val="20"/>
              </w:rPr>
              <w:t>2.61</w:t>
            </w:r>
          </w:p>
        </w:tc>
        <w:tc>
          <w:tcPr>
            <w:tcW w:w="802" w:type="dxa"/>
            <w:vAlign w:val="center"/>
          </w:tcPr>
          <w:p w:rsidR="002727C3" w:rsidRDefault="002727C3" w:rsidP="002727C3">
            <w:pPr>
              <w:shd w:val="clear" w:color="auto" w:fill="FFFFFF"/>
              <w:jc w:val="right"/>
              <w:rPr>
                <w:sz w:val="20"/>
              </w:rPr>
            </w:pPr>
            <w:r>
              <w:rPr>
                <w:color w:val="000000"/>
                <w:sz w:val="20"/>
              </w:rPr>
              <w:t>1.627</w:t>
            </w:r>
          </w:p>
        </w:tc>
        <w:tc>
          <w:tcPr>
            <w:tcW w:w="802" w:type="dxa"/>
            <w:vAlign w:val="center"/>
          </w:tcPr>
          <w:p w:rsidR="002727C3" w:rsidRDefault="002727C3" w:rsidP="002727C3">
            <w:pPr>
              <w:shd w:val="clear" w:color="auto" w:fill="FFFFFF"/>
              <w:jc w:val="right"/>
              <w:rPr>
                <w:sz w:val="20"/>
              </w:rPr>
            </w:pPr>
            <w:r>
              <w:rPr>
                <w:color w:val="000000"/>
                <w:sz w:val="20"/>
              </w:rPr>
              <w:t>624</w:t>
            </w:r>
          </w:p>
        </w:tc>
        <w:tc>
          <w:tcPr>
            <w:tcW w:w="803" w:type="dxa"/>
            <w:vAlign w:val="center"/>
          </w:tcPr>
          <w:p w:rsidR="002727C3" w:rsidRDefault="002727C3" w:rsidP="002727C3">
            <w:pPr>
              <w:shd w:val="clear" w:color="auto" w:fill="FFFFFF"/>
              <w:jc w:val="right"/>
              <w:rPr>
                <w:sz w:val="20"/>
              </w:rPr>
            </w:pPr>
            <w:r>
              <w:rPr>
                <w:color w:val="000000"/>
                <w:sz w:val="20"/>
              </w:rPr>
              <w:t>111</w:t>
            </w:r>
          </w:p>
        </w:tc>
      </w:tr>
      <w:tr w:rsidR="002727C3">
        <w:trPr>
          <w:cantSplit/>
          <w:jc w:val="center"/>
        </w:trPr>
        <w:tc>
          <w:tcPr>
            <w:tcW w:w="1080" w:type="dxa"/>
            <w:vAlign w:val="center"/>
          </w:tcPr>
          <w:p w:rsidR="002727C3" w:rsidRDefault="002727C3" w:rsidP="002727C3">
            <w:pPr>
              <w:shd w:val="clear" w:color="auto" w:fill="FFFFFF"/>
              <w:jc w:val="both"/>
              <w:rPr>
                <w:sz w:val="20"/>
              </w:rPr>
            </w:pPr>
            <w:r>
              <w:rPr>
                <w:color w:val="000000"/>
                <w:sz w:val="20"/>
              </w:rPr>
              <w:t>Эр Франс</w:t>
            </w:r>
          </w:p>
        </w:tc>
        <w:tc>
          <w:tcPr>
            <w:tcW w:w="1143" w:type="dxa"/>
            <w:vAlign w:val="center"/>
          </w:tcPr>
          <w:p w:rsidR="002727C3" w:rsidRDefault="002727C3" w:rsidP="002727C3">
            <w:pPr>
              <w:shd w:val="clear" w:color="auto" w:fill="FFFFFF"/>
              <w:jc w:val="right"/>
              <w:rPr>
                <w:sz w:val="20"/>
              </w:rPr>
            </w:pPr>
            <w:r>
              <w:rPr>
                <w:color w:val="000000"/>
                <w:sz w:val="20"/>
              </w:rPr>
              <w:t>375.860</w:t>
            </w:r>
          </w:p>
        </w:tc>
        <w:tc>
          <w:tcPr>
            <w:tcW w:w="779" w:type="dxa"/>
            <w:vAlign w:val="center"/>
          </w:tcPr>
          <w:p w:rsidR="002727C3" w:rsidRDefault="002727C3" w:rsidP="002727C3">
            <w:pPr>
              <w:shd w:val="clear" w:color="auto" w:fill="FFFFFF"/>
              <w:jc w:val="right"/>
              <w:rPr>
                <w:sz w:val="20"/>
              </w:rPr>
            </w:pPr>
            <w:r>
              <w:rPr>
                <w:color w:val="000000"/>
                <w:sz w:val="20"/>
              </w:rPr>
              <w:t>188.950</w:t>
            </w:r>
          </w:p>
        </w:tc>
        <w:tc>
          <w:tcPr>
            <w:tcW w:w="874" w:type="dxa"/>
            <w:vAlign w:val="center"/>
          </w:tcPr>
          <w:p w:rsidR="002727C3" w:rsidRDefault="002727C3" w:rsidP="002727C3">
            <w:pPr>
              <w:shd w:val="clear" w:color="auto" w:fill="FFFFFF"/>
              <w:jc w:val="right"/>
              <w:rPr>
                <w:sz w:val="20"/>
              </w:rPr>
            </w:pPr>
            <w:r>
              <w:rPr>
                <w:color w:val="000000"/>
                <w:sz w:val="20"/>
              </w:rPr>
              <w:t>570.254</w:t>
            </w:r>
          </w:p>
        </w:tc>
        <w:tc>
          <w:tcPr>
            <w:tcW w:w="816" w:type="dxa"/>
            <w:vAlign w:val="center"/>
          </w:tcPr>
          <w:p w:rsidR="002727C3" w:rsidRDefault="002727C3" w:rsidP="002727C3">
            <w:pPr>
              <w:shd w:val="clear" w:color="auto" w:fill="FFFFFF"/>
              <w:jc w:val="right"/>
              <w:rPr>
                <w:sz w:val="20"/>
              </w:rPr>
            </w:pPr>
            <w:r>
              <w:rPr>
                <w:color w:val="000000"/>
                <w:sz w:val="20"/>
              </w:rPr>
              <w:t>75.103</w:t>
            </w:r>
          </w:p>
        </w:tc>
        <w:tc>
          <w:tcPr>
            <w:tcW w:w="802" w:type="dxa"/>
            <w:vAlign w:val="center"/>
          </w:tcPr>
          <w:p w:rsidR="002727C3" w:rsidRDefault="002727C3" w:rsidP="002727C3">
            <w:pPr>
              <w:shd w:val="clear" w:color="auto" w:fill="FFFFFF"/>
              <w:jc w:val="right"/>
              <w:rPr>
                <w:sz w:val="20"/>
              </w:rPr>
            </w:pPr>
            <w:r>
              <w:rPr>
                <w:color w:val="000000"/>
                <w:sz w:val="20"/>
              </w:rPr>
              <w:t>75.8</w:t>
            </w:r>
          </w:p>
        </w:tc>
        <w:tc>
          <w:tcPr>
            <w:tcW w:w="802" w:type="dxa"/>
            <w:vAlign w:val="center"/>
          </w:tcPr>
          <w:p w:rsidR="002727C3" w:rsidRDefault="002727C3" w:rsidP="002727C3">
            <w:pPr>
              <w:shd w:val="clear" w:color="auto" w:fill="FFFFFF"/>
              <w:jc w:val="right"/>
              <w:rPr>
                <w:sz w:val="20"/>
              </w:rPr>
            </w:pPr>
            <w:r>
              <w:rPr>
                <w:color w:val="000000"/>
                <w:sz w:val="20"/>
              </w:rPr>
              <w:t>200</w:t>
            </w:r>
          </w:p>
        </w:tc>
        <w:tc>
          <w:tcPr>
            <w:tcW w:w="803" w:type="dxa"/>
            <w:vAlign w:val="center"/>
          </w:tcPr>
          <w:p w:rsidR="002727C3" w:rsidRDefault="002727C3" w:rsidP="002727C3">
            <w:pPr>
              <w:shd w:val="clear" w:color="auto" w:fill="FFFFFF"/>
              <w:jc w:val="right"/>
              <w:rPr>
                <w:sz w:val="20"/>
              </w:rPr>
            </w:pPr>
            <w:r>
              <w:rPr>
                <w:color w:val="000000"/>
                <w:sz w:val="20"/>
              </w:rPr>
              <w:t>3.02</w:t>
            </w:r>
          </w:p>
        </w:tc>
        <w:tc>
          <w:tcPr>
            <w:tcW w:w="802" w:type="dxa"/>
            <w:vAlign w:val="center"/>
          </w:tcPr>
          <w:p w:rsidR="002727C3" w:rsidRDefault="002727C3" w:rsidP="002727C3">
            <w:pPr>
              <w:shd w:val="clear" w:color="auto" w:fill="FFFFFF"/>
              <w:jc w:val="right"/>
              <w:rPr>
                <w:sz w:val="20"/>
              </w:rPr>
            </w:pPr>
            <w:r>
              <w:rPr>
                <w:color w:val="000000"/>
                <w:sz w:val="20"/>
              </w:rPr>
              <w:t>1.989</w:t>
            </w:r>
          </w:p>
        </w:tc>
        <w:tc>
          <w:tcPr>
            <w:tcW w:w="802" w:type="dxa"/>
            <w:vAlign w:val="center"/>
          </w:tcPr>
          <w:p w:rsidR="002727C3" w:rsidRDefault="002727C3" w:rsidP="002727C3">
            <w:pPr>
              <w:shd w:val="clear" w:color="auto" w:fill="FFFFFF"/>
              <w:jc w:val="right"/>
              <w:rPr>
                <w:sz w:val="20"/>
              </w:rPr>
            </w:pPr>
            <w:r>
              <w:rPr>
                <w:color w:val="000000"/>
                <w:sz w:val="20"/>
              </w:rPr>
              <w:t>659</w:t>
            </w:r>
          </w:p>
        </w:tc>
        <w:tc>
          <w:tcPr>
            <w:tcW w:w="803" w:type="dxa"/>
            <w:vAlign w:val="center"/>
          </w:tcPr>
          <w:p w:rsidR="002727C3" w:rsidRDefault="002727C3" w:rsidP="002727C3">
            <w:pPr>
              <w:shd w:val="clear" w:color="auto" w:fill="FFFFFF"/>
              <w:jc w:val="right"/>
              <w:rPr>
                <w:sz w:val="20"/>
              </w:rPr>
            </w:pPr>
            <w:r>
              <w:rPr>
                <w:color w:val="000000"/>
                <w:sz w:val="20"/>
              </w:rPr>
              <w:t>132</w:t>
            </w:r>
          </w:p>
        </w:tc>
      </w:tr>
      <w:tr w:rsidR="002727C3">
        <w:trPr>
          <w:cantSplit/>
          <w:jc w:val="center"/>
        </w:trPr>
        <w:tc>
          <w:tcPr>
            <w:tcW w:w="1080" w:type="dxa"/>
            <w:vAlign w:val="center"/>
          </w:tcPr>
          <w:p w:rsidR="002727C3" w:rsidRDefault="002727C3" w:rsidP="002727C3">
            <w:pPr>
              <w:shd w:val="clear" w:color="auto" w:fill="FFFFFF"/>
              <w:jc w:val="both"/>
              <w:rPr>
                <w:sz w:val="20"/>
              </w:rPr>
            </w:pPr>
            <w:r>
              <w:rPr>
                <w:color w:val="000000"/>
                <w:sz w:val="20"/>
              </w:rPr>
              <w:t>Алиталиа</w:t>
            </w:r>
          </w:p>
        </w:tc>
        <w:tc>
          <w:tcPr>
            <w:tcW w:w="1143" w:type="dxa"/>
            <w:vAlign w:val="center"/>
          </w:tcPr>
          <w:p w:rsidR="002727C3" w:rsidRDefault="002727C3" w:rsidP="002727C3">
            <w:pPr>
              <w:shd w:val="clear" w:color="auto" w:fill="FFFFFF"/>
              <w:jc w:val="right"/>
              <w:rPr>
                <w:sz w:val="20"/>
              </w:rPr>
            </w:pPr>
            <w:r>
              <w:rPr>
                <w:color w:val="000000"/>
                <w:sz w:val="20"/>
              </w:rPr>
              <w:t>206.607</w:t>
            </w:r>
          </w:p>
        </w:tc>
        <w:tc>
          <w:tcPr>
            <w:tcW w:w="779" w:type="dxa"/>
            <w:vAlign w:val="center"/>
          </w:tcPr>
          <w:p w:rsidR="002727C3" w:rsidRDefault="002727C3" w:rsidP="002727C3">
            <w:pPr>
              <w:shd w:val="clear" w:color="auto" w:fill="FFFFFF"/>
              <w:jc w:val="right"/>
              <w:rPr>
                <w:sz w:val="20"/>
              </w:rPr>
            </w:pPr>
            <w:r>
              <w:rPr>
                <w:color w:val="000000"/>
                <w:sz w:val="20"/>
              </w:rPr>
              <w:t>122.437</w:t>
            </w:r>
          </w:p>
        </w:tc>
        <w:tc>
          <w:tcPr>
            <w:tcW w:w="874" w:type="dxa"/>
            <w:vAlign w:val="center"/>
          </w:tcPr>
          <w:p w:rsidR="002727C3" w:rsidRDefault="002727C3" w:rsidP="002727C3">
            <w:pPr>
              <w:shd w:val="clear" w:color="auto" w:fill="FFFFFF"/>
              <w:jc w:val="right"/>
              <w:rPr>
                <w:sz w:val="20"/>
              </w:rPr>
            </w:pPr>
            <w:r>
              <w:rPr>
                <w:color w:val="000000"/>
                <w:sz w:val="20"/>
              </w:rPr>
              <w:t>335.266</w:t>
            </w:r>
          </w:p>
        </w:tc>
        <w:tc>
          <w:tcPr>
            <w:tcW w:w="816" w:type="dxa"/>
            <w:vAlign w:val="center"/>
          </w:tcPr>
          <w:p w:rsidR="002727C3" w:rsidRDefault="002727C3" w:rsidP="002727C3">
            <w:pPr>
              <w:shd w:val="clear" w:color="auto" w:fill="FFFFFF"/>
              <w:jc w:val="right"/>
              <w:rPr>
                <w:sz w:val="20"/>
              </w:rPr>
            </w:pPr>
            <w:r>
              <w:rPr>
                <w:color w:val="000000"/>
                <w:sz w:val="20"/>
              </w:rPr>
              <w:t>40.107</w:t>
            </w:r>
          </w:p>
        </w:tc>
        <w:tc>
          <w:tcPr>
            <w:tcW w:w="802" w:type="dxa"/>
            <w:vAlign w:val="center"/>
          </w:tcPr>
          <w:p w:rsidR="002727C3" w:rsidRDefault="002727C3" w:rsidP="002727C3">
            <w:pPr>
              <w:shd w:val="clear" w:color="auto" w:fill="FFFFFF"/>
              <w:jc w:val="right"/>
              <w:rPr>
                <w:sz w:val="20"/>
              </w:rPr>
            </w:pPr>
            <w:r>
              <w:rPr>
                <w:color w:val="000000"/>
                <w:sz w:val="20"/>
              </w:rPr>
              <w:t>69.9</w:t>
            </w:r>
          </w:p>
        </w:tc>
        <w:tc>
          <w:tcPr>
            <w:tcW w:w="802" w:type="dxa"/>
            <w:vAlign w:val="center"/>
          </w:tcPr>
          <w:p w:rsidR="002727C3" w:rsidRDefault="002727C3" w:rsidP="002727C3">
            <w:pPr>
              <w:shd w:val="clear" w:color="auto" w:fill="FFFFFF"/>
              <w:jc w:val="right"/>
              <w:rPr>
                <w:sz w:val="20"/>
              </w:rPr>
            </w:pPr>
            <w:r>
              <w:rPr>
                <w:color w:val="000000"/>
                <w:sz w:val="20"/>
              </w:rPr>
              <w:t>194</w:t>
            </w:r>
          </w:p>
        </w:tc>
        <w:tc>
          <w:tcPr>
            <w:tcW w:w="803" w:type="dxa"/>
            <w:vAlign w:val="center"/>
          </w:tcPr>
          <w:p w:rsidR="002727C3" w:rsidRDefault="002727C3" w:rsidP="002727C3">
            <w:pPr>
              <w:shd w:val="clear" w:color="auto" w:fill="FFFFFF"/>
              <w:jc w:val="right"/>
              <w:rPr>
                <w:sz w:val="20"/>
              </w:rPr>
            </w:pPr>
            <w:r>
              <w:rPr>
                <w:color w:val="000000"/>
                <w:sz w:val="20"/>
              </w:rPr>
              <w:t>2.74</w:t>
            </w:r>
          </w:p>
        </w:tc>
        <w:tc>
          <w:tcPr>
            <w:tcW w:w="802" w:type="dxa"/>
            <w:vAlign w:val="center"/>
          </w:tcPr>
          <w:p w:rsidR="002727C3" w:rsidRDefault="002727C3" w:rsidP="002727C3">
            <w:pPr>
              <w:shd w:val="clear" w:color="auto" w:fill="FFFFFF"/>
              <w:jc w:val="right"/>
              <w:rPr>
                <w:sz w:val="20"/>
              </w:rPr>
            </w:pPr>
            <w:r>
              <w:rPr>
                <w:color w:val="000000"/>
                <w:sz w:val="20"/>
              </w:rPr>
              <w:t>1.687</w:t>
            </w:r>
          </w:p>
        </w:tc>
        <w:tc>
          <w:tcPr>
            <w:tcW w:w="802" w:type="dxa"/>
            <w:vAlign w:val="center"/>
          </w:tcPr>
          <w:p w:rsidR="002727C3" w:rsidRDefault="002727C3" w:rsidP="002727C3">
            <w:pPr>
              <w:shd w:val="clear" w:color="auto" w:fill="FFFFFF"/>
              <w:jc w:val="right"/>
              <w:rPr>
                <w:sz w:val="20"/>
              </w:rPr>
            </w:pPr>
            <w:r>
              <w:rPr>
                <w:color w:val="000000"/>
                <w:sz w:val="20"/>
              </w:rPr>
              <w:t>616</w:t>
            </w:r>
          </w:p>
        </w:tc>
        <w:tc>
          <w:tcPr>
            <w:tcW w:w="803" w:type="dxa"/>
            <w:vAlign w:val="center"/>
          </w:tcPr>
          <w:p w:rsidR="002727C3" w:rsidRDefault="002727C3" w:rsidP="002727C3">
            <w:pPr>
              <w:shd w:val="clear" w:color="auto" w:fill="FFFFFF"/>
              <w:jc w:val="right"/>
              <w:rPr>
                <w:sz w:val="20"/>
              </w:rPr>
            </w:pPr>
            <w:r>
              <w:rPr>
                <w:color w:val="000000"/>
                <w:sz w:val="20"/>
              </w:rPr>
              <w:t>120</w:t>
            </w:r>
          </w:p>
        </w:tc>
      </w:tr>
      <w:tr w:rsidR="002727C3">
        <w:trPr>
          <w:cantSplit/>
          <w:jc w:val="center"/>
        </w:trPr>
        <w:tc>
          <w:tcPr>
            <w:tcW w:w="1080" w:type="dxa"/>
            <w:vAlign w:val="center"/>
          </w:tcPr>
          <w:p w:rsidR="002727C3" w:rsidRDefault="002727C3" w:rsidP="002727C3">
            <w:pPr>
              <w:shd w:val="clear" w:color="auto" w:fill="FFFFFF"/>
              <w:jc w:val="both"/>
              <w:rPr>
                <w:sz w:val="20"/>
              </w:rPr>
            </w:pPr>
            <w:r>
              <w:rPr>
                <w:color w:val="000000"/>
                <w:sz w:val="20"/>
              </w:rPr>
              <w:t>Тай Эруэйс</w:t>
            </w:r>
          </w:p>
        </w:tc>
        <w:tc>
          <w:tcPr>
            <w:tcW w:w="1143" w:type="dxa"/>
            <w:vAlign w:val="center"/>
          </w:tcPr>
          <w:p w:rsidR="002727C3" w:rsidRDefault="002727C3" w:rsidP="002727C3">
            <w:pPr>
              <w:shd w:val="clear" w:color="auto" w:fill="FFFFFF"/>
              <w:jc w:val="right"/>
              <w:rPr>
                <w:sz w:val="20"/>
              </w:rPr>
            </w:pPr>
            <w:r>
              <w:rPr>
                <w:color w:val="000000"/>
                <w:sz w:val="20"/>
              </w:rPr>
              <w:t>118.288</w:t>
            </w:r>
          </w:p>
        </w:tc>
        <w:tc>
          <w:tcPr>
            <w:tcW w:w="779" w:type="dxa"/>
            <w:vAlign w:val="center"/>
          </w:tcPr>
          <w:p w:rsidR="002727C3" w:rsidRDefault="002727C3" w:rsidP="002727C3">
            <w:pPr>
              <w:shd w:val="clear" w:color="auto" w:fill="FFFFFF"/>
              <w:jc w:val="right"/>
              <w:rPr>
                <w:sz w:val="20"/>
              </w:rPr>
            </w:pPr>
            <w:r>
              <w:rPr>
                <w:color w:val="000000"/>
                <w:sz w:val="20"/>
              </w:rPr>
              <w:t>45.944</w:t>
            </w:r>
          </w:p>
        </w:tc>
        <w:tc>
          <w:tcPr>
            <w:tcW w:w="874" w:type="dxa"/>
            <w:vAlign w:val="center"/>
          </w:tcPr>
          <w:p w:rsidR="002727C3" w:rsidRDefault="002727C3" w:rsidP="002727C3">
            <w:pPr>
              <w:shd w:val="clear" w:color="auto" w:fill="FFFFFF"/>
              <w:jc w:val="right"/>
              <w:rPr>
                <w:sz w:val="20"/>
              </w:rPr>
            </w:pPr>
            <w:r>
              <w:rPr>
                <w:color w:val="000000"/>
                <w:sz w:val="20"/>
              </w:rPr>
              <w:t>168.568</w:t>
            </w:r>
          </w:p>
        </w:tc>
        <w:tc>
          <w:tcPr>
            <w:tcW w:w="816" w:type="dxa"/>
            <w:vAlign w:val="center"/>
          </w:tcPr>
          <w:p w:rsidR="002727C3" w:rsidRDefault="002727C3" w:rsidP="002727C3">
            <w:pPr>
              <w:shd w:val="clear" w:color="auto" w:fill="FFFFFF"/>
              <w:jc w:val="right"/>
              <w:rPr>
                <w:sz w:val="20"/>
              </w:rPr>
            </w:pPr>
            <w:r>
              <w:rPr>
                <w:color w:val="000000"/>
                <w:sz w:val="20"/>
              </w:rPr>
              <w:t>37.773</w:t>
            </w:r>
          </w:p>
        </w:tc>
        <w:tc>
          <w:tcPr>
            <w:tcW w:w="802" w:type="dxa"/>
            <w:vAlign w:val="center"/>
          </w:tcPr>
          <w:p w:rsidR="002727C3" w:rsidRDefault="002727C3" w:rsidP="002727C3">
            <w:pPr>
              <w:shd w:val="clear" w:color="auto" w:fill="FFFFFF"/>
              <w:jc w:val="right"/>
              <w:rPr>
                <w:sz w:val="20"/>
              </w:rPr>
            </w:pPr>
            <w:r>
              <w:rPr>
                <w:color w:val="000000"/>
                <w:sz w:val="20"/>
              </w:rPr>
              <w:t>70.2</w:t>
            </w:r>
          </w:p>
        </w:tc>
        <w:tc>
          <w:tcPr>
            <w:tcW w:w="802" w:type="dxa"/>
            <w:vAlign w:val="center"/>
          </w:tcPr>
          <w:p w:rsidR="002727C3" w:rsidRDefault="002727C3" w:rsidP="002727C3">
            <w:pPr>
              <w:shd w:val="clear" w:color="auto" w:fill="FFFFFF"/>
              <w:jc w:val="right"/>
              <w:rPr>
                <w:sz w:val="20"/>
              </w:rPr>
            </w:pPr>
            <w:r>
              <w:rPr>
                <w:color w:val="000000"/>
                <w:sz w:val="20"/>
              </w:rPr>
              <w:t>319</w:t>
            </w:r>
          </w:p>
        </w:tc>
        <w:tc>
          <w:tcPr>
            <w:tcW w:w="803" w:type="dxa"/>
            <w:vAlign w:val="center"/>
          </w:tcPr>
          <w:p w:rsidR="002727C3" w:rsidRDefault="002727C3" w:rsidP="002727C3">
            <w:pPr>
              <w:shd w:val="clear" w:color="auto" w:fill="FFFFFF"/>
              <w:jc w:val="right"/>
              <w:rPr>
                <w:sz w:val="20"/>
              </w:rPr>
            </w:pPr>
            <w:r>
              <w:rPr>
                <w:color w:val="000000"/>
                <w:sz w:val="20"/>
              </w:rPr>
              <w:t>3.67</w:t>
            </w:r>
          </w:p>
        </w:tc>
        <w:tc>
          <w:tcPr>
            <w:tcW w:w="802" w:type="dxa"/>
            <w:vAlign w:val="center"/>
          </w:tcPr>
          <w:p w:rsidR="002727C3" w:rsidRDefault="002727C3" w:rsidP="002727C3">
            <w:pPr>
              <w:shd w:val="clear" w:color="auto" w:fill="FFFFFF"/>
              <w:jc w:val="right"/>
              <w:rPr>
                <w:sz w:val="20"/>
              </w:rPr>
            </w:pPr>
            <w:r>
              <w:rPr>
                <w:color w:val="000000"/>
                <w:sz w:val="20"/>
              </w:rPr>
              <w:t>2.575</w:t>
            </w:r>
          </w:p>
        </w:tc>
        <w:tc>
          <w:tcPr>
            <w:tcW w:w="802" w:type="dxa"/>
            <w:vAlign w:val="center"/>
          </w:tcPr>
          <w:p w:rsidR="002727C3" w:rsidRDefault="002727C3" w:rsidP="002727C3">
            <w:pPr>
              <w:shd w:val="clear" w:color="auto" w:fill="FFFFFF"/>
              <w:jc w:val="right"/>
              <w:rPr>
                <w:sz w:val="20"/>
              </w:rPr>
            </w:pPr>
            <w:r>
              <w:rPr>
                <w:color w:val="000000"/>
                <w:sz w:val="20"/>
              </w:rPr>
              <w:t>702</w:t>
            </w:r>
          </w:p>
        </w:tc>
        <w:tc>
          <w:tcPr>
            <w:tcW w:w="803" w:type="dxa"/>
            <w:vAlign w:val="center"/>
          </w:tcPr>
          <w:p w:rsidR="002727C3" w:rsidRDefault="002727C3" w:rsidP="002727C3">
            <w:pPr>
              <w:shd w:val="clear" w:color="auto" w:fill="FFFFFF"/>
              <w:jc w:val="right"/>
              <w:rPr>
                <w:sz w:val="20"/>
              </w:rPr>
            </w:pPr>
            <w:r>
              <w:rPr>
                <w:color w:val="000000"/>
                <w:sz w:val="20"/>
              </w:rPr>
              <w:t>224</w:t>
            </w:r>
          </w:p>
        </w:tc>
      </w:tr>
      <w:tr w:rsidR="002727C3">
        <w:trPr>
          <w:cantSplit/>
          <w:jc w:val="center"/>
        </w:trPr>
        <w:tc>
          <w:tcPr>
            <w:tcW w:w="1080" w:type="dxa"/>
            <w:vAlign w:val="center"/>
          </w:tcPr>
          <w:p w:rsidR="002727C3" w:rsidRDefault="002727C3" w:rsidP="002727C3">
            <w:pPr>
              <w:shd w:val="clear" w:color="auto" w:fill="FFFFFF"/>
              <w:jc w:val="both"/>
              <w:rPr>
                <w:sz w:val="20"/>
              </w:rPr>
            </w:pPr>
            <w:r>
              <w:rPr>
                <w:color w:val="000000"/>
                <w:sz w:val="20"/>
              </w:rPr>
              <w:t>Сингапор</w:t>
            </w:r>
          </w:p>
        </w:tc>
        <w:tc>
          <w:tcPr>
            <w:tcW w:w="1143" w:type="dxa"/>
            <w:vAlign w:val="center"/>
          </w:tcPr>
          <w:p w:rsidR="002727C3" w:rsidRDefault="002727C3" w:rsidP="002727C3">
            <w:pPr>
              <w:shd w:val="clear" w:color="auto" w:fill="FFFFFF"/>
              <w:jc w:val="right"/>
              <w:rPr>
                <w:sz w:val="20"/>
              </w:rPr>
            </w:pPr>
            <w:r>
              <w:rPr>
                <w:color w:val="000000"/>
                <w:sz w:val="20"/>
              </w:rPr>
              <w:t>246.324</w:t>
            </w:r>
          </w:p>
        </w:tc>
        <w:tc>
          <w:tcPr>
            <w:tcW w:w="779" w:type="dxa"/>
            <w:vAlign w:val="center"/>
          </w:tcPr>
          <w:p w:rsidR="002727C3" w:rsidRDefault="002727C3" w:rsidP="002727C3">
            <w:pPr>
              <w:shd w:val="clear" w:color="auto" w:fill="FFFFFF"/>
              <w:jc w:val="right"/>
              <w:rPr>
                <w:sz w:val="20"/>
              </w:rPr>
            </w:pPr>
            <w:r>
              <w:rPr>
                <w:color w:val="000000"/>
                <w:sz w:val="20"/>
              </w:rPr>
              <w:t>69.661</w:t>
            </w:r>
          </w:p>
        </w:tc>
        <w:tc>
          <w:tcPr>
            <w:tcW w:w="874" w:type="dxa"/>
            <w:vAlign w:val="center"/>
          </w:tcPr>
          <w:p w:rsidR="002727C3" w:rsidRDefault="002727C3" w:rsidP="002727C3">
            <w:pPr>
              <w:shd w:val="clear" w:color="auto" w:fill="FFFFFF"/>
              <w:jc w:val="right"/>
              <w:rPr>
                <w:sz w:val="20"/>
              </w:rPr>
            </w:pPr>
            <w:r>
              <w:rPr>
                <w:color w:val="000000"/>
                <w:sz w:val="20"/>
              </w:rPr>
              <w:t>318.367</w:t>
            </w:r>
          </w:p>
        </w:tc>
        <w:tc>
          <w:tcPr>
            <w:tcW w:w="816" w:type="dxa"/>
            <w:vAlign w:val="center"/>
          </w:tcPr>
          <w:p w:rsidR="002727C3" w:rsidRDefault="002727C3" w:rsidP="002727C3">
            <w:pPr>
              <w:shd w:val="clear" w:color="auto" w:fill="FFFFFF"/>
              <w:jc w:val="right"/>
              <w:rPr>
                <w:sz w:val="20"/>
              </w:rPr>
            </w:pPr>
            <w:r>
              <w:rPr>
                <w:color w:val="000000"/>
                <w:sz w:val="20"/>
              </w:rPr>
              <w:t>72.378</w:t>
            </w:r>
          </w:p>
        </w:tc>
        <w:tc>
          <w:tcPr>
            <w:tcW w:w="802" w:type="dxa"/>
            <w:vAlign w:val="center"/>
          </w:tcPr>
          <w:p w:rsidR="002727C3" w:rsidRDefault="002727C3" w:rsidP="002727C3">
            <w:pPr>
              <w:shd w:val="clear" w:color="auto" w:fill="FFFFFF"/>
              <w:jc w:val="right"/>
              <w:rPr>
                <w:sz w:val="20"/>
              </w:rPr>
            </w:pPr>
            <w:r>
              <w:rPr>
                <w:color w:val="000000"/>
                <w:sz w:val="20"/>
              </w:rPr>
              <w:t>74.4</w:t>
            </w:r>
          </w:p>
        </w:tc>
        <w:tc>
          <w:tcPr>
            <w:tcW w:w="802" w:type="dxa"/>
            <w:vAlign w:val="center"/>
          </w:tcPr>
          <w:p w:rsidR="002727C3" w:rsidRDefault="002727C3" w:rsidP="002727C3">
            <w:pPr>
              <w:shd w:val="clear" w:color="auto" w:fill="FFFFFF"/>
              <w:jc w:val="right"/>
              <w:rPr>
                <w:sz w:val="20"/>
              </w:rPr>
            </w:pPr>
            <w:r>
              <w:rPr>
                <w:color w:val="000000"/>
                <w:sz w:val="20"/>
              </w:rPr>
              <w:t>294</w:t>
            </w:r>
          </w:p>
        </w:tc>
        <w:tc>
          <w:tcPr>
            <w:tcW w:w="803" w:type="dxa"/>
            <w:vAlign w:val="center"/>
          </w:tcPr>
          <w:p w:rsidR="002727C3" w:rsidRDefault="002727C3" w:rsidP="002727C3">
            <w:pPr>
              <w:shd w:val="clear" w:color="auto" w:fill="FFFFFF"/>
              <w:jc w:val="right"/>
              <w:rPr>
                <w:sz w:val="20"/>
              </w:rPr>
            </w:pPr>
            <w:r>
              <w:rPr>
                <w:color w:val="000000"/>
                <w:sz w:val="20"/>
              </w:rPr>
              <w:t>4.57</w:t>
            </w:r>
          </w:p>
        </w:tc>
        <w:tc>
          <w:tcPr>
            <w:tcW w:w="802" w:type="dxa"/>
            <w:vAlign w:val="center"/>
          </w:tcPr>
          <w:p w:rsidR="002727C3" w:rsidRDefault="002727C3" w:rsidP="002727C3">
            <w:pPr>
              <w:shd w:val="clear" w:color="auto" w:fill="FFFFFF"/>
              <w:jc w:val="right"/>
              <w:rPr>
                <w:sz w:val="20"/>
              </w:rPr>
            </w:pPr>
            <w:r>
              <w:rPr>
                <w:color w:val="000000"/>
                <w:sz w:val="20"/>
              </w:rPr>
              <w:t>3.536</w:t>
            </w:r>
          </w:p>
        </w:tc>
        <w:tc>
          <w:tcPr>
            <w:tcW w:w="802" w:type="dxa"/>
            <w:vAlign w:val="center"/>
          </w:tcPr>
          <w:p w:rsidR="002727C3" w:rsidRDefault="002727C3" w:rsidP="002727C3">
            <w:pPr>
              <w:shd w:val="clear" w:color="auto" w:fill="FFFFFF"/>
              <w:jc w:val="right"/>
              <w:rPr>
                <w:sz w:val="20"/>
              </w:rPr>
            </w:pPr>
            <w:r>
              <w:rPr>
                <w:color w:val="000000"/>
                <w:sz w:val="20"/>
              </w:rPr>
              <w:t>774</w:t>
            </w:r>
          </w:p>
        </w:tc>
        <w:tc>
          <w:tcPr>
            <w:tcW w:w="803" w:type="dxa"/>
            <w:vAlign w:val="center"/>
          </w:tcPr>
          <w:p w:rsidR="002727C3" w:rsidRDefault="002727C3" w:rsidP="002727C3">
            <w:pPr>
              <w:shd w:val="clear" w:color="auto" w:fill="FFFFFF"/>
              <w:jc w:val="right"/>
              <w:rPr>
                <w:sz w:val="20"/>
              </w:rPr>
            </w:pPr>
            <w:r>
              <w:rPr>
                <w:color w:val="000000"/>
                <w:sz w:val="20"/>
              </w:rPr>
              <w:t>227</w:t>
            </w:r>
          </w:p>
        </w:tc>
      </w:tr>
      <w:tr w:rsidR="002727C3">
        <w:trPr>
          <w:cantSplit/>
          <w:jc w:val="center"/>
        </w:trPr>
        <w:tc>
          <w:tcPr>
            <w:tcW w:w="1080" w:type="dxa"/>
            <w:vAlign w:val="center"/>
          </w:tcPr>
          <w:p w:rsidR="002727C3" w:rsidRDefault="002727C3" w:rsidP="002727C3">
            <w:pPr>
              <w:shd w:val="clear" w:color="auto" w:fill="FFFFFF"/>
              <w:jc w:val="both"/>
              <w:rPr>
                <w:sz w:val="20"/>
              </w:rPr>
            </w:pPr>
            <w:r>
              <w:rPr>
                <w:color w:val="000000"/>
                <w:sz w:val="20"/>
              </w:rPr>
              <w:t>Гаруда</w:t>
            </w:r>
          </w:p>
        </w:tc>
        <w:tc>
          <w:tcPr>
            <w:tcW w:w="1143" w:type="dxa"/>
            <w:vAlign w:val="center"/>
          </w:tcPr>
          <w:p w:rsidR="002727C3" w:rsidRDefault="002727C3" w:rsidP="002727C3">
            <w:pPr>
              <w:shd w:val="clear" w:color="auto" w:fill="FFFFFF"/>
              <w:jc w:val="right"/>
              <w:rPr>
                <w:sz w:val="20"/>
              </w:rPr>
            </w:pPr>
            <w:r>
              <w:rPr>
                <w:color w:val="000000"/>
                <w:sz w:val="20"/>
              </w:rPr>
              <w:t>86.028</w:t>
            </w:r>
          </w:p>
        </w:tc>
        <w:tc>
          <w:tcPr>
            <w:tcW w:w="779" w:type="dxa"/>
            <w:vAlign w:val="center"/>
          </w:tcPr>
          <w:p w:rsidR="002727C3" w:rsidRDefault="002727C3" w:rsidP="002727C3">
            <w:pPr>
              <w:shd w:val="clear" w:color="auto" w:fill="FFFFFF"/>
              <w:jc w:val="right"/>
              <w:rPr>
                <w:sz w:val="20"/>
              </w:rPr>
            </w:pPr>
            <w:r>
              <w:rPr>
                <w:color w:val="000000"/>
                <w:sz w:val="20"/>
              </w:rPr>
              <w:t>26.292</w:t>
            </w:r>
          </w:p>
        </w:tc>
        <w:tc>
          <w:tcPr>
            <w:tcW w:w="874" w:type="dxa"/>
            <w:vAlign w:val="center"/>
          </w:tcPr>
          <w:p w:rsidR="002727C3" w:rsidRDefault="002727C3" w:rsidP="002727C3">
            <w:pPr>
              <w:shd w:val="clear" w:color="auto" w:fill="FFFFFF"/>
              <w:jc w:val="right"/>
              <w:rPr>
                <w:sz w:val="20"/>
              </w:rPr>
            </w:pPr>
            <w:r>
              <w:rPr>
                <w:color w:val="000000"/>
                <w:sz w:val="20"/>
              </w:rPr>
              <w:t>94.861</w:t>
            </w:r>
          </w:p>
        </w:tc>
        <w:tc>
          <w:tcPr>
            <w:tcW w:w="816" w:type="dxa"/>
            <w:vAlign w:val="center"/>
          </w:tcPr>
          <w:p w:rsidR="002727C3" w:rsidRDefault="002727C3" w:rsidP="002727C3">
            <w:pPr>
              <w:shd w:val="clear" w:color="auto" w:fill="FFFFFF"/>
              <w:jc w:val="right"/>
              <w:rPr>
                <w:sz w:val="20"/>
              </w:rPr>
            </w:pPr>
            <w:r>
              <w:rPr>
                <w:color w:val="000000"/>
                <w:sz w:val="20"/>
              </w:rPr>
              <w:t>26.387</w:t>
            </w:r>
          </w:p>
        </w:tc>
        <w:tc>
          <w:tcPr>
            <w:tcW w:w="802" w:type="dxa"/>
            <w:vAlign w:val="center"/>
          </w:tcPr>
          <w:p w:rsidR="002727C3" w:rsidRDefault="002727C3" w:rsidP="002727C3">
            <w:pPr>
              <w:shd w:val="clear" w:color="auto" w:fill="FFFFFF"/>
              <w:jc w:val="right"/>
              <w:rPr>
                <w:sz w:val="20"/>
              </w:rPr>
            </w:pPr>
            <w:r>
              <w:rPr>
                <w:color w:val="000000"/>
                <w:sz w:val="20"/>
              </w:rPr>
              <w:t>54.5</w:t>
            </w:r>
          </w:p>
        </w:tc>
        <w:tc>
          <w:tcPr>
            <w:tcW w:w="802" w:type="dxa"/>
            <w:vAlign w:val="center"/>
          </w:tcPr>
          <w:p w:rsidR="002727C3" w:rsidRDefault="002727C3" w:rsidP="002727C3">
            <w:pPr>
              <w:shd w:val="clear" w:color="auto" w:fill="FFFFFF"/>
              <w:jc w:val="right"/>
              <w:rPr>
                <w:sz w:val="20"/>
              </w:rPr>
            </w:pPr>
            <w:r>
              <w:rPr>
                <w:color w:val="000000"/>
                <w:sz w:val="20"/>
              </w:rPr>
              <w:t>307</w:t>
            </w:r>
          </w:p>
        </w:tc>
        <w:tc>
          <w:tcPr>
            <w:tcW w:w="803" w:type="dxa"/>
            <w:vAlign w:val="center"/>
          </w:tcPr>
          <w:p w:rsidR="002727C3" w:rsidRDefault="002727C3" w:rsidP="002727C3">
            <w:pPr>
              <w:shd w:val="clear" w:color="auto" w:fill="FFFFFF"/>
              <w:jc w:val="right"/>
              <w:rPr>
                <w:sz w:val="20"/>
              </w:rPr>
            </w:pPr>
            <w:r>
              <w:rPr>
                <w:color w:val="000000"/>
                <w:sz w:val="20"/>
              </w:rPr>
              <w:t>3.61</w:t>
            </w:r>
          </w:p>
        </w:tc>
        <w:tc>
          <w:tcPr>
            <w:tcW w:w="802" w:type="dxa"/>
            <w:vAlign w:val="center"/>
          </w:tcPr>
          <w:p w:rsidR="002727C3" w:rsidRDefault="002727C3" w:rsidP="002727C3">
            <w:pPr>
              <w:shd w:val="clear" w:color="auto" w:fill="FFFFFF"/>
              <w:jc w:val="right"/>
              <w:rPr>
                <w:sz w:val="20"/>
              </w:rPr>
            </w:pPr>
            <w:r>
              <w:rPr>
                <w:color w:val="000000"/>
                <w:sz w:val="20"/>
              </w:rPr>
              <w:t>3.272</w:t>
            </w:r>
          </w:p>
        </w:tc>
        <w:tc>
          <w:tcPr>
            <w:tcW w:w="802" w:type="dxa"/>
            <w:vAlign w:val="center"/>
          </w:tcPr>
          <w:p w:rsidR="002727C3" w:rsidRDefault="002727C3" w:rsidP="002727C3">
            <w:pPr>
              <w:shd w:val="clear" w:color="auto" w:fill="FFFFFF"/>
              <w:jc w:val="right"/>
              <w:rPr>
                <w:sz w:val="20"/>
              </w:rPr>
            </w:pPr>
            <w:r>
              <w:rPr>
                <w:color w:val="000000"/>
                <w:sz w:val="20"/>
              </w:rPr>
              <w:t>907</w:t>
            </w:r>
          </w:p>
        </w:tc>
        <w:tc>
          <w:tcPr>
            <w:tcW w:w="803" w:type="dxa"/>
            <w:vAlign w:val="center"/>
          </w:tcPr>
          <w:p w:rsidR="002727C3" w:rsidRDefault="002727C3" w:rsidP="002727C3">
            <w:pPr>
              <w:shd w:val="clear" w:color="auto" w:fill="FFFFFF"/>
              <w:jc w:val="right"/>
              <w:rPr>
                <w:sz w:val="20"/>
              </w:rPr>
            </w:pPr>
            <w:r>
              <w:rPr>
                <w:color w:val="000000"/>
                <w:sz w:val="20"/>
              </w:rPr>
              <w:t>278</w:t>
            </w:r>
          </w:p>
        </w:tc>
      </w:tr>
      <w:tr w:rsidR="002727C3">
        <w:trPr>
          <w:cantSplit/>
          <w:jc w:val="center"/>
        </w:trPr>
        <w:tc>
          <w:tcPr>
            <w:tcW w:w="1080" w:type="dxa"/>
            <w:vAlign w:val="center"/>
          </w:tcPr>
          <w:p w:rsidR="002727C3" w:rsidRDefault="002727C3" w:rsidP="002727C3">
            <w:pPr>
              <w:shd w:val="clear" w:color="auto" w:fill="FFFFFF"/>
              <w:jc w:val="both"/>
              <w:rPr>
                <w:sz w:val="20"/>
              </w:rPr>
            </w:pPr>
            <w:r>
              <w:rPr>
                <w:color w:val="000000"/>
                <w:sz w:val="20"/>
              </w:rPr>
              <w:t>Эр Индиа</w:t>
            </w:r>
          </w:p>
        </w:tc>
        <w:tc>
          <w:tcPr>
            <w:tcW w:w="1143" w:type="dxa"/>
            <w:vAlign w:val="center"/>
          </w:tcPr>
          <w:p w:rsidR="002727C3" w:rsidRDefault="002727C3" w:rsidP="002727C3">
            <w:pPr>
              <w:shd w:val="clear" w:color="auto" w:fill="FFFFFF"/>
              <w:jc w:val="right"/>
              <w:rPr>
                <w:sz w:val="20"/>
              </w:rPr>
            </w:pPr>
            <w:r>
              <w:rPr>
                <w:color w:val="000000"/>
                <w:sz w:val="20"/>
              </w:rPr>
              <w:t>56.906</w:t>
            </w:r>
          </w:p>
        </w:tc>
        <w:tc>
          <w:tcPr>
            <w:tcW w:w="779" w:type="dxa"/>
            <w:vAlign w:val="center"/>
          </w:tcPr>
          <w:p w:rsidR="002727C3" w:rsidRDefault="002727C3" w:rsidP="002727C3">
            <w:pPr>
              <w:shd w:val="clear" w:color="auto" w:fill="FFFFFF"/>
              <w:jc w:val="right"/>
              <w:rPr>
                <w:sz w:val="20"/>
              </w:rPr>
            </w:pPr>
            <w:r>
              <w:rPr>
                <w:color w:val="000000"/>
                <w:sz w:val="20"/>
              </w:rPr>
              <w:t>16.143</w:t>
            </w:r>
          </w:p>
        </w:tc>
        <w:tc>
          <w:tcPr>
            <w:tcW w:w="874" w:type="dxa"/>
            <w:vAlign w:val="center"/>
          </w:tcPr>
          <w:p w:rsidR="002727C3" w:rsidRDefault="002727C3" w:rsidP="002727C3">
            <w:pPr>
              <w:shd w:val="clear" w:color="auto" w:fill="FFFFFF"/>
              <w:jc w:val="right"/>
              <w:rPr>
                <w:sz w:val="20"/>
              </w:rPr>
            </w:pPr>
            <w:r>
              <w:rPr>
                <w:color w:val="000000"/>
                <w:sz w:val="20"/>
              </w:rPr>
              <w:t>79.784</w:t>
            </w:r>
          </w:p>
        </w:tc>
        <w:tc>
          <w:tcPr>
            <w:tcW w:w="816" w:type="dxa"/>
            <w:vAlign w:val="center"/>
          </w:tcPr>
          <w:p w:rsidR="002727C3" w:rsidRDefault="002727C3" w:rsidP="002727C3">
            <w:pPr>
              <w:shd w:val="clear" w:color="auto" w:fill="FFFFFF"/>
              <w:jc w:val="right"/>
              <w:rPr>
                <w:sz w:val="20"/>
              </w:rPr>
            </w:pPr>
            <w:r>
              <w:rPr>
                <w:color w:val="000000"/>
                <w:sz w:val="20"/>
              </w:rPr>
              <w:t>16.077</w:t>
            </w:r>
          </w:p>
        </w:tc>
        <w:tc>
          <w:tcPr>
            <w:tcW w:w="802" w:type="dxa"/>
            <w:vAlign w:val="center"/>
          </w:tcPr>
          <w:p w:rsidR="002727C3" w:rsidRDefault="002727C3" w:rsidP="002727C3">
            <w:pPr>
              <w:shd w:val="clear" w:color="auto" w:fill="FFFFFF"/>
              <w:jc w:val="right"/>
              <w:rPr>
                <w:sz w:val="20"/>
              </w:rPr>
            </w:pPr>
            <w:r>
              <w:rPr>
                <w:color w:val="000000"/>
                <w:sz w:val="20"/>
              </w:rPr>
              <w:t>68.1</w:t>
            </w:r>
          </w:p>
        </w:tc>
        <w:tc>
          <w:tcPr>
            <w:tcW w:w="802" w:type="dxa"/>
            <w:vAlign w:val="center"/>
          </w:tcPr>
          <w:p w:rsidR="002727C3" w:rsidRDefault="002727C3" w:rsidP="002727C3">
            <w:pPr>
              <w:shd w:val="clear" w:color="auto" w:fill="FFFFFF"/>
              <w:jc w:val="right"/>
              <w:rPr>
                <w:sz w:val="20"/>
              </w:rPr>
            </w:pPr>
            <w:r>
              <w:rPr>
                <w:color w:val="000000"/>
                <w:sz w:val="20"/>
              </w:rPr>
              <w:t>283</w:t>
            </w:r>
          </w:p>
        </w:tc>
        <w:tc>
          <w:tcPr>
            <w:tcW w:w="803" w:type="dxa"/>
            <w:vAlign w:val="center"/>
          </w:tcPr>
          <w:p w:rsidR="002727C3" w:rsidRDefault="002727C3" w:rsidP="002727C3">
            <w:pPr>
              <w:shd w:val="clear" w:color="auto" w:fill="FFFFFF"/>
              <w:jc w:val="right"/>
              <w:rPr>
                <w:sz w:val="20"/>
              </w:rPr>
            </w:pPr>
            <w:r>
              <w:rPr>
                <w:color w:val="000000"/>
                <w:sz w:val="20"/>
              </w:rPr>
              <w:t>4.94</w:t>
            </w:r>
          </w:p>
        </w:tc>
        <w:tc>
          <w:tcPr>
            <w:tcW w:w="802" w:type="dxa"/>
            <w:vAlign w:val="center"/>
          </w:tcPr>
          <w:p w:rsidR="002727C3" w:rsidRDefault="002727C3" w:rsidP="002727C3">
            <w:pPr>
              <w:shd w:val="clear" w:color="auto" w:fill="FFFFFF"/>
              <w:jc w:val="right"/>
              <w:rPr>
                <w:sz w:val="20"/>
              </w:rPr>
            </w:pPr>
            <w:r>
              <w:rPr>
                <w:color w:val="000000"/>
                <w:sz w:val="20"/>
              </w:rPr>
              <w:t>3.525</w:t>
            </w:r>
          </w:p>
        </w:tc>
        <w:tc>
          <w:tcPr>
            <w:tcW w:w="802" w:type="dxa"/>
            <w:vAlign w:val="center"/>
          </w:tcPr>
          <w:p w:rsidR="002727C3" w:rsidRDefault="002727C3" w:rsidP="002727C3">
            <w:pPr>
              <w:shd w:val="clear" w:color="auto" w:fill="FFFFFF"/>
              <w:jc w:val="right"/>
              <w:rPr>
                <w:sz w:val="20"/>
              </w:rPr>
            </w:pPr>
            <w:r>
              <w:rPr>
                <w:color w:val="000000"/>
                <w:sz w:val="20"/>
              </w:rPr>
              <w:t>713</w:t>
            </w:r>
          </w:p>
        </w:tc>
        <w:tc>
          <w:tcPr>
            <w:tcW w:w="803" w:type="dxa"/>
            <w:vAlign w:val="center"/>
          </w:tcPr>
          <w:p w:rsidR="002727C3" w:rsidRDefault="002727C3" w:rsidP="002727C3">
            <w:pPr>
              <w:shd w:val="clear" w:color="auto" w:fill="FFFFFF"/>
              <w:jc w:val="right"/>
              <w:rPr>
                <w:sz w:val="20"/>
              </w:rPr>
            </w:pPr>
            <w:r>
              <w:rPr>
                <w:color w:val="000000"/>
                <w:sz w:val="20"/>
              </w:rPr>
              <w:t>202</w:t>
            </w:r>
          </w:p>
        </w:tc>
      </w:tr>
      <w:tr w:rsidR="002727C3">
        <w:trPr>
          <w:cantSplit/>
          <w:jc w:val="center"/>
        </w:trPr>
        <w:tc>
          <w:tcPr>
            <w:tcW w:w="1080" w:type="dxa"/>
            <w:vAlign w:val="center"/>
          </w:tcPr>
          <w:p w:rsidR="002727C3" w:rsidRDefault="002727C3" w:rsidP="002727C3">
            <w:pPr>
              <w:shd w:val="clear" w:color="auto" w:fill="FFFFFF"/>
              <w:jc w:val="both"/>
              <w:rPr>
                <w:sz w:val="20"/>
              </w:rPr>
            </w:pPr>
            <w:r>
              <w:rPr>
                <w:color w:val="000000"/>
                <w:sz w:val="20"/>
              </w:rPr>
              <w:t>Пакистан</w:t>
            </w:r>
          </w:p>
        </w:tc>
        <w:tc>
          <w:tcPr>
            <w:tcW w:w="1143" w:type="dxa"/>
            <w:vAlign w:val="center"/>
          </w:tcPr>
          <w:p w:rsidR="002727C3" w:rsidRDefault="002727C3" w:rsidP="002727C3">
            <w:pPr>
              <w:shd w:val="clear" w:color="auto" w:fill="FFFFFF"/>
              <w:jc w:val="right"/>
              <w:rPr>
                <w:sz w:val="20"/>
              </w:rPr>
            </w:pPr>
            <w:r>
              <w:rPr>
                <w:color w:val="000000"/>
                <w:sz w:val="20"/>
              </w:rPr>
              <w:t>51.960</w:t>
            </w:r>
          </w:p>
        </w:tc>
        <w:tc>
          <w:tcPr>
            <w:tcW w:w="779" w:type="dxa"/>
            <w:vAlign w:val="center"/>
          </w:tcPr>
          <w:p w:rsidR="002727C3" w:rsidRDefault="002727C3" w:rsidP="002727C3">
            <w:pPr>
              <w:shd w:val="clear" w:color="auto" w:fill="FFFFFF"/>
              <w:jc w:val="right"/>
              <w:rPr>
                <w:sz w:val="20"/>
              </w:rPr>
            </w:pPr>
            <w:r>
              <w:rPr>
                <w:color w:val="000000"/>
                <w:sz w:val="20"/>
              </w:rPr>
              <w:t>21.859</w:t>
            </w:r>
          </w:p>
        </w:tc>
        <w:tc>
          <w:tcPr>
            <w:tcW w:w="874" w:type="dxa"/>
            <w:vAlign w:val="center"/>
          </w:tcPr>
          <w:p w:rsidR="002727C3" w:rsidRDefault="002727C3" w:rsidP="002727C3">
            <w:pPr>
              <w:shd w:val="clear" w:color="auto" w:fill="FFFFFF"/>
              <w:jc w:val="right"/>
              <w:rPr>
                <w:sz w:val="20"/>
              </w:rPr>
            </w:pPr>
            <w:r>
              <w:rPr>
                <w:color w:val="000000"/>
                <w:sz w:val="20"/>
              </w:rPr>
              <w:t>77.682</w:t>
            </w:r>
          </w:p>
        </w:tc>
        <w:tc>
          <w:tcPr>
            <w:tcW w:w="816" w:type="dxa"/>
            <w:vAlign w:val="center"/>
          </w:tcPr>
          <w:p w:rsidR="002727C3" w:rsidRDefault="002727C3" w:rsidP="002727C3">
            <w:pPr>
              <w:shd w:val="clear" w:color="auto" w:fill="FFFFFF"/>
              <w:jc w:val="right"/>
              <w:rPr>
                <w:sz w:val="20"/>
              </w:rPr>
            </w:pPr>
            <w:r>
              <w:rPr>
                <w:color w:val="000000"/>
                <w:sz w:val="20"/>
              </w:rPr>
              <w:t>13.492</w:t>
            </w:r>
          </w:p>
        </w:tc>
        <w:tc>
          <w:tcPr>
            <w:tcW w:w="802" w:type="dxa"/>
            <w:vAlign w:val="center"/>
          </w:tcPr>
          <w:p w:rsidR="002727C3" w:rsidRDefault="002727C3" w:rsidP="002727C3">
            <w:pPr>
              <w:shd w:val="clear" w:color="auto" w:fill="FFFFFF"/>
              <w:jc w:val="right"/>
              <w:rPr>
                <w:sz w:val="20"/>
              </w:rPr>
            </w:pPr>
            <w:r>
              <w:rPr>
                <w:color w:val="000000"/>
                <w:sz w:val="20"/>
              </w:rPr>
              <w:t>63.5</w:t>
            </w:r>
          </w:p>
        </w:tc>
        <w:tc>
          <w:tcPr>
            <w:tcW w:w="802" w:type="dxa"/>
            <w:vAlign w:val="center"/>
          </w:tcPr>
          <w:p w:rsidR="002727C3" w:rsidRDefault="002727C3" w:rsidP="002727C3">
            <w:pPr>
              <w:shd w:val="clear" w:color="auto" w:fill="FFFFFF"/>
              <w:jc w:val="right"/>
              <w:rPr>
                <w:sz w:val="20"/>
              </w:rPr>
            </w:pPr>
            <w:r>
              <w:rPr>
                <w:color w:val="000000"/>
                <w:sz w:val="20"/>
              </w:rPr>
              <w:t>260</w:t>
            </w:r>
          </w:p>
        </w:tc>
        <w:tc>
          <w:tcPr>
            <w:tcW w:w="803" w:type="dxa"/>
            <w:vAlign w:val="center"/>
          </w:tcPr>
          <w:p w:rsidR="002727C3" w:rsidRDefault="002727C3" w:rsidP="002727C3">
            <w:pPr>
              <w:shd w:val="clear" w:color="auto" w:fill="FFFFFF"/>
              <w:jc w:val="right"/>
              <w:rPr>
                <w:sz w:val="20"/>
              </w:rPr>
            </w:pPr>
            <w:r>
              <w:rPr>
                <w:color w:val="000000"/>
                <w:sz w:val="20"/>
              </w:rPr>
              <w:t>3.55</w:t>
            </w:r>
          </w:p>
        </w:tc>
        <w:tc>
          <w:tcPr>
            <w:tcW w:w="802" w:type="dxa"/>
            <w:vAlign w:val="center"/>
          </w:tcPr>
          <w:p w:rsidR="002727C3" w:rsidRDefault="002727C3" w:rsidP="002727C3">
            <w:pPr>
              <w:shd w:val="clear" w:color="auto" w:fill="FFFFFF"/>
              <w:jc w:val="right"/>
              <w:rPr>
                <w:sz w:val="20"/>
              </w:rPr>
            </w:pPr>
            <w:r>
              <w:rPr>
                <w:color w:val="000000"/>
                <w:sz w:val="20"/>
              </w:rPr>
              <w:t>2.377</w:t>
            </w:r>
          </w:p>
        </w:tc>
        <w:tc>
          <w:tcPr>
            <w:tcW w:w="802" w:type="dxa"/>
            <w:vAlign w:val="center"/>
          </w:tcPr>
          <w:p w:rsidR="002727C3" w:rsidRDefault="002727C3" w:rsidP="002727C3">
            <w:pPr>
              <w:shd w:val="clear" w:color="auto" w:fill="FFFFFF"/>
              <w:jc w:val="right"/>
              <w:rPr>
                <w:sz w:val="20"/>
              </w:rPr>
            </w:pPr>
            <w:r>
              <w:rPr>
                <w:color w:val="000000"/>
                <w:sz w:val="20"/>
              </w:rPr>
              <w:t>669</w:t>
            </w:r>
          </w:p>
        </w:tc>
        <w:tc>
          <w:tcPr>
            <w:tcW w:w="803" w:type="dxa"/>
            <w:vAlign w:val="center"/>
          </w:tcPr>
          <w:p w:rsidR="002727C3" w:rsidRDefault="002727C3" w:rsidP="002727C3">
            <w:pPr>
              <w:shd w:val="clear" w:color="auto" w:fill="FFFFFF"/>
              <w:jc w:val="right"/>
              <w:rPr>
                <w:sz w:val="20"/>
              </w:rPr>
            </w:pPr>
            <w:r>
              <w:rPr>
                <w:color w:val="000000"/>
                <w:sz w:val="20"/>
              </w:rPr>
              <w:t>174</w:t>
            </w:r>
          </w:p>
        </w:tc>
      </w:tr>
      <w:tr w:rsidR="002727C3">
        <w:trPr>
          <w:cantSplit/>
          <w:jc w:val="center"/>
        </w:trPr>
        <w:tc>
          <w:tcPr>
            <w:tcW w:w="1080" w:type="dxa"/>
            <w:vAlign w:val="center"/>
          </w:tcPr>
          <w:p w:rsidR="002727C3" w:rsidRDefault="002727C3" w:rsidP="002727C3">
            <w:pPr>
              <w:shd w:val="clear" w:color="auto" w:fill="FFFFFF"/>
              <w:jc w:val="both"/>
              <w:rPr>
                <w:sz w:val="20"/>
              </w:rPr>
            </w:pPr>
            <w:r>
              <w:rPr>
                <w:color w:val="000000"/>
                <w:sz w:val="20"/>
              </w:rPr>
              <w:t>Туркиш</w:t>
            </w:r>
          </w:p>
        </w:tc>
        <w:tc>
          <w:tcPr>
            <w:tcW w:w="1143" w:type="dxa"/>
            <w:vAlign w:val="center"/>
          </w:tcPr>
          <w:p w:rsidR="002727C3" w:rsidRDefault="002727C3" w:rsidP="002727C3">
            <w:pPr>
              <w:shd w:val="clear" w:color="auto" w:fill="FFFFFF"/>
              <w:jc w:val="right"/>
              <w:rPr>
                <w:sz w:val="20"/>
              </w:rPr>
            </w:pPr>
            <w:r>
              <w:rPr>
                <w:color w:val="000000"/>
                <w:sz w:val="20"/>
              </w:rPr>
              <w:t>73.978</w:t>
            </w:r>
          </w:p>
        </w:tc>
        <w:tc>
          <w:tcPr>
            <w:tcW w:w="779" w:type="dxa"/>
            <w:vAlign w:val="center"/>
          </w:tcPr>
          <w:p w:rsidR="002727C3" w:rsidRDefault="002727C3" w:rsidP="002727C3">
            <w:pPr>
              <w:shd w:val="clear" w:color="auto" w:fill="FFFFFF"/>
              <w:jc w:val="right"/>
              <w:rPr>
                <w:sz w:val="20"/>
              </w:rPr>
            </w:pPr>
            <w:r>
              <w:rPr>
                <w:color w:val="000000"/>
                <w:sz w:val="20"/>
              </w:rPr>
              <w:t>34.812</w:t>
            </w:r>
          </w:p>
        </w:tc>
        <w:tc>
          <w:tcPr>
            <w:tcW w:w="874" w:type="dxa"/>
            <w:vAlign w:val="center"/>
          </w:tcPr>
          <w:p w:rsidR="002727C3" w:rsidRDefault="002727C3" w:rsidP="002727C3">
            <w:pPr>
              <w:shd w:val="clear" w:color="auto" w:fill="FFFFFF"/>
              <w:jc w:val="right"/>
              <w:rPr>
                <w:sz w:val="20"/>
              </w:rPr>
            </w:pPr>
            <w:r>
              <w:rPr>
                <w:color w:val="000000"/>
                <w:sz w:val="20"/>
              </w:rPr>
              <w:t>121.169</w:t>
            </w:r>
          </w:p>
        </w:tc>
        <w:tc>
          <w:tcPr>
            <w:tcW w:w="816" w:type="dxa"/>
            <w:vAlign w:val="center"/>
          </w:tcPr>
          <w:p w:rsidR="002727C3" w:rsidRDefault="002727C3" w:rsidP="002727C3">
            <w:pPr>
              <w:shd w:val="clear" w:color="auto" w:fill="FFFFFF"/>
              <w:jc w:val="right"/>
              <w:rPr>
                <w:sz w:val="20"/>
              </w:rPr>
            </w:pPr>
            <w:r>
              <w:rPr>
                <w:color w:val="000000"/>
                <w:sz w:val="20"/>
              </w:rPr>
              <w:t>12.579</w:t>
            </w:r>
          </w:p>
        </w:tc>
        <w:tc>
          <w:tcPr>
            <w:tcW w:w="802" w:type="dxa"/>
            <w:vAlign w:val="center"/>
          </w:tcPr>
          <w:p w:rsidR="002727C3" w:rsidRDefault="002727C3" w:rsidP="002727C3">
            <w:pPr>
              <w:shd w:val="clear" w:color="auto" w:fill="FFFFFF"/>
              <w:jc w:val="right"/>
              <w:rPr>
                <w:sz w:val="20"/>
              </w:rPr>
            </w:pPr>
            <w:r>
              <w:rPr>
                <w:color w:val="000000"/>
                <w:sz w:val="20"/>
              </w:rPr>
              <w:t>65.2</w:t>
            </w:r>
          </w:p>
        </w:tc>
        <w:tc>
          <w:tcPr>
            <w:tcW w:w="802" w:type="dxa"/>
            <w:vAlign w:val="center"/>
          </w:tcPr>
          <w:p w:rsidR="002727C3" w:rsidRDefault="002727C3" w:rsidP="002727C3">
            <w:pPr>
              <w:shd w:val="clear" w:color="auto" w:fill="FFFFFF"/>
              <w:jc w:val="right"/>
              <w:rPr>
                <w:sz w:val="20"/>
              </w:rPr>
            </w:pPr>
            <w:r>
              <w:rPr>
                <w:color w:val="000000"/>
                <w:sz w:val="20"/>
              </w:rPr>
              <w:t>170</w:t>
            </w:r>
          </w:p>
        </w:tc>
        <w:tc>
          <w:tcPr>
            <w:tcW w:w="803" w:type="dxa"/>
            <w:vAlign w:val="center"/>
          </w:tcPr>
          <w:p w:rsidR="002727C3" w:rsidRDefault="002727C3" w:rsidP="002727C3">
            <w:pPr>
              <w:shd w:val="clear" w:color="auto" w:fill="FFFFFF"/>
              <w:jc w:val="right"/>
              <w:rPr>
                <w:sz w:val="20"/>
              </w:rPr>
            </w:pPr>
            <w:r>
              <w:rPr>
                <w:color w:val="000000"/>
                <w:sz w:val="20"/>
              </w:rPr>
              <w:t>3.48</w:t>
            </w:r>
          </w:p>
        </w:tc>
        <w:tc>
          <w:tcPr>
            <w:tcW w:w="802" w:type="dxa"/>
            <w:vAlign w:val="center"/>
          </w:tcPr>
          <w:p w:rsidR="002727C3" w:rsidRDefault="002727C3" w:rsidP="002727C3">
            <w:pPr>
              <w:shd w:val="clear" w:color="auto" w:fill="FFFFFF"/>
              <w:jc w:val="right"/>
              <w:rPr>
                <w:sz w:val="20"/>
              </w:rPr>
            </w:pPr>
            <w:r>
              <w:rPr>
                <w:color w:val="000000"/>
                <w:sz w:val="20"/>
              </w:rPr>
              <w:t>2.125</w:t>
            </w:r>
          </w:p>
        </w:tc>
        <w:tc>
          <w:tcPr>
            <w:tcW w:w="802" w:type="dxa"/>
            <w:vAlign w:val="center"/>
          </w:tcPr>
          <w:p w:rsidR="002727C3" w:rsidRDefault="002727C3" w:rsidP="002727C3">
            <w:pPr>
              <w:shd w:val="clear" w:color="auto" w:fill="FFFFFF"/>
              <w:jc w:val="right"/>
              <w:rPr>
                <w:sz w:val="20"/>
              </w:rPr>
            </w:pPr>
            <w:r>
              <w:rPr>
                <w:color w:val="000000"/>
                <w:sz w:val="20"/>
              </w:rPr>
              <w:t>611</w:t>
            </w:r>
          </w:p>
        </w:tc>
        <w:tc>
          <w:tcPr>
            <w:tcW w:w="803" w:type="dxa"/>
            <w:vAlign w:val="center"/>
          </w:tcPr>
          <w:p w:rsidR="002727C3" w:rsidRDefault="002727C3" w:rsidP="002727C3">
            <w:pPr>
              <w:shd w:val="clear" w:color="auto" w:fill="FFFFFF"/>
              <w:jc w:val="right"/>
              <w:rPr>
                <w:sz w:val="20"/>
              </w:rPr>
            </w:pPr>
            <w:r>
              <w:rPr>
                <w:color w:val="000000"/>
                <w:sz w:val="20"/>
              </w:rPr>
              <w:t>104</w:t>
            </w:r>
          </w:p>
        </w:tc>
      </w:tr>
      <w:tr w:rsidR="002727C3">
        <w:trPr>
          <w:cantSplit/>
          <w:jc w:val="center"/>
        </w:trPr>
        <w:tc>
          <w:tcPr>
            <w:tcW w:w="1080" w:type="dxa"/>
            <w:vAlign w:val="center"/>
          </w:tcPr>
          <w:p w:rsidR="002727C3" w:rsidRDefault="002727C3" w:rsidP="002727C3">
            <w:pPr>
              <w:shd w:val="clear" w:color="auto" w:fill="FFFFFF"/>
              <w:jc w:val="both"/>
              <w:rPr>
                <w:sz w:val="20"/>
              </w:rPr>
            </w:pPr>
            <w:r>
              <w:rPr>
                <w:color w:val="000000"/>
                <w:sz w:val="20"/>
              </w:rPr>
              <w:t>Етиал Исраел</w:t>
            </w:r>
          </w:p>
        </w:tc>
        <w:tc>
          <w:tcPr>
            <w:tcW w:w="1143" w:type="dxa"/>
            <w:vAlign w:val="center"/>
          </w:tcPr>
          <w:p w:rsidR="002727C3" w:rsidRDefault="002727C3" w:rsidP="002727C3">
            <w:pPr>
              <w:shd w:val="clear" w:color="auto" w:fill="FFFFFF"/>
              <w:jc w:val="right"/>
              <w:rPr>
                <w:sz w:val="20"/>
                <w:lang w:val="en-US"/>
              </w:rPr>
            </w:pPr>
            <w:r>
              <w:rPr>
                <w:color w:val="000000"/>
                <w:sz w:val="20"/>
                <w:lang w:val="en-US"/>
              </w:rPr>
              <w:t>67.310</w:t>
            </w:r>
          </w:p>
        </w:tc>
        <w:tc>
          <w:tcPr>
            <w:tcW w:w="779" w:type="dxa"/>
            <w:vAlign w:val="center"/>
          </w:tcPr>
          <w:p w:rsidR="002727C3" w:rsidRDefault="002727C3" w:rsidP="002727C3">
            <w:pPr>
              <w:shd w:val="clear" w:color="auto" w:fill="FFFFFF"/>
              <w:jc w:val="right"/>
              <w:rPr>
                <w:sz w:val="20"/>
                <w:lang w:val="en-US"/>
              </w:rPr>
            </w:pPr>
            <w:r>
              <w:rPr>
                <w:color w:val="000000"/>
                <w:sz w:val="20"/>
                <w:lang w:val="en-US"/>
              </w:rPr>
              <w:t>22.912</w:t>
            </w:r>
          </w:p>
        </w:tc>
        <w:tc>
          <w:tcPr>
            <w:tcW w:w="874" w:type="dxa"/>
            <w:vAlign w:val="center"/>
          </w:tcPr>
          <w:p w:rsidR="002727C3" w:rsidRDefault="002727C3" w:rsidP="002727C3">
            <w:pPr>
              <w:shd w:val="clear" w:color="auto" w:fill="FFFFFF"/>
              <w:jc w:val="right"/>
              <w:rPr>
                <w:sz w:val="20"/>
                <w:lang w:val="en-US"/>
              </w:rPr>
            </w:pPr>
            <w:r>
              <w:rPr>
                <w:color w:val="000000"/>
                <w:sz w:val="20"/>
                <w:lang w:val="en-US"/>
              </w:rPr>
              <w:t>96.319</w:t>
            </w:r>
          </w:p>
        </w:tc>
        <w:tc>
          <w:tcPr>
            <w:tcW w:w="816" w:type="dxa"/>
            <w:vAlign w:val="center"/>
          </w:tcPr>
          <w:p w:rsidR="002727C3" w:rsidRDefault="002727C3" w:rsidP="002727C3">
            <w:pPr>
              <w:shd w:val="clear" w:color="auto" w:fill="FFFFFF"/>
              <w:jc w:val="right"/>
              <w:rPr>
                <w:sz w:val="20"/>
                <w:lang w:val="en-US"/>
              </w:rPr>
            </w:pPr>
            <w:r>
              <w:rPr>
                <w:color w:val="000000"/>
                <w:sz w:val="20"/>
                <w:lang w:val="en-US"/>
              </w:rPr>
              <w:t>15.998</w:t>
            </w:r>
          </w:p>
        </w:tc>
        <w:tc>
          <w:tcPr>
            <w:tcW w:w="802" w:type="dxa"/>
            <w:vAlign w:val="center"/>
          </w:tcPr>
          <w:p w:rsidR="002727C3" w:rsidRDefault="002727C3" w:rsidP="002727C3">
            <w:pPr>
              <w:shd w:val="clear" w:color="auto" w:fill="FFFFFF"/>
              <w:jc w:val="right"/>
              <w:rPr>
                <w:sz w:val="20"/>
                <w:lang w:val="en-US"/>
              </w:rPr>
            </w:pPr>
            <w:r>
              <w:rPr>
                <w:color w:val="000000"/>
                <w:sz w:val="20"/>
                <w:lang w:val="en-US"/>
              </w:rPr>
              <w:t>72.0</w:t>
            </w:r>
          </w:p>
        </w:tc>
        <w:tc>
          <w:tcPr>
            <w:tcW w:w="802" w:type="dxa"/>
            <w:vAlign w:val="center"/>
          </w:tcPr>
          <w:p w:rsidR="002727C3" w:rsidRDefault="002727C3" w:rsidP="002727C3">
            <w:pPr>
              <w:shd w:val="clear" w:color="auto" w:fill="FFFFFF"/>
              <w:jc w:val="right"/>
              <w:rPr>
                <w:sz w:val="20"/>
                <w:lang w:val="en-US"/>
              </w:rPr>
            </w:pPr>
            <w:r>
              <w:rPr>
                <w:color w:val="000000"/>
                <w:sz w:val="20"/>
                <w:lang w:val="en-US"/>
              </w:rPr>
              <w:t>238</w:t>
            </w:r>
          </w:p>
        </w:tc>
        <w:tc>
          <w:tcPr>
            <w:tcW w:w="803" w:type="dxa"/>
            <w:vAlign w:val="center"/>
          </w:tcPr>
          <w:p w:rsidR="002727C3" w:rsidRDefault="002727C3" w:rsidP="002727C3">
            <w:pPr>
              <w:shd w:val="clear" w:color="auto" w:fill="FFFFFF"/>
              <w:jc w:val="right"/>
              <w:rPr>
                <w:sz w:val="20"/>
                <w:lang w:val="en-US"/>
              </w:rPr>
            </w:pPr>
            <w:r>
              <w:rPr>
                <w:color w:val="000000"/>
                <w:sz w:val="20"/>
                <w:lang w:val="en-US"/>
              </w:rPr>
              <w:t>4.20</w:t>
            </w:r>
          </w:p>
        </w:tc>
        <w:tc>
          <w:tcPr>
            <w:tcW w:w="802" w:type="dxa"/>
            <w:vAlign w:val="center"/>
          </w:tcPr>
          <w:p w:rsidR="002727C3" w:rsidRDefault="002727C3" w:rsidP="002727C3">
            <w:pPr>
              <w:shd w:val="clear" w:color="auto" w:fill="FFFFFF"/>
              <w:jc w:val="right"/>
              <w:rPr>
                <w:sz w:val="20"/>
                <w:lang w:val="en-US"/>
              </w:rPr>
            </w:pPr>
            <w:r>
              <w:rPr>
                <w:color w:val="000000"/>
                <w:sz w:val="20"/>
                <w:lang w:val="en-US"/>
              </w:rPr>
              <w:t>2.938</w:t>
            </w:r>
          </w:p>
        </w:tc>
        <w:tc>
          <w:tcPr>
            <w:tcW w:w="802" w:type="dxa"/>
            <w:vAlign w:val="center"/>
          </w:tcPr>
          <w:p w:rsidR="002727C3" w:rsidRDefault="002727C3" w:rsidP="002727C3">
            <w:pPr>
              <w:shd w:val="clear" w:color="auto" w:fill="FFFFFF"/>
              <w:jc w:val="right"/>
              <w:rPr>
                <w:sz w:val="20"/>
                <w:lang w:val="en-US"/>
              </w:rPr>
            </w:pPr>
            <w:r>
              <w:rPr>
                <w:color w:val="000000"/>
                <w:sz w:val="20"/>
                <w:lang w:val="en-US"/>
              </w:rPr>
              <w:t>699</w:t>
            </w:r>
          </w:p>
        </w:tc>
        <w:tc>
          <w:tcPr>
            <w:tcW w:w="803" w:type="dxa"/>
            <w:vAlign w:val="center"/>
          </w:tcPr>
          <w:p w:rsidR="002727C3" w:rsidRDefault="002727C3" w:rsidP="002727C3">
            <w:pPr>
              <w:shd w:val="clear" w:color="auto" w:fill="FFFFFF"/>
              <w:jc w:val="right"/>
              <w:rPr>
                <w:sz w:val="20"/>
                <w:lang w:val="en-US"/>
              </w:rPr>
            </w:pPr>
            <w:r>
              <w:rPr>
                <w:color w:val="000000"/>
                <w:sz w:val="20"/>
                <w:lang w:val="en-US"/>
              </w:rPr>
              <w:t>166</w:t>
            </w:r>
          </w:p>
        </w:tc>
      </w:tr>
      <w:tr w:rsidR="002727C3">
        <w:trPr>
          <w:cantSplit/>
          <w:jc w:val="center"/>
        </w:trPr>
        <w:tc>
          <w:tcPr>
            <w:tcW w:w="1080" w:type="dxa"/>
            <w:vAlign w:val="center"/>
          </w:tcPr>
          <w:p w:rsidR="002727C3" w:rsidRDefault="002727C3" w:rsidP="002727C3">
            <w:pPr>
              <w:shd w:val="clear" w:color="auto" w:fill="FFFFFF"/>
              <w:jc w:val="both"/>
              <w:rPr>
                <w:sz w:val="20"/>
                <w:lang w:val="en-US"/>
              </w:rPr>
            </w:pPr>
            <w:r>
              <w:rPr>
                <w:color w:val="000000"/>
                <w:sz w:val="20"/>
              </w:rPr>
              <w:t>Оринпик</w:t>
            </w:r>
          </w:p>
        </w:tc>
        <w:tc>
          <w:tcPr>
            <w:tcW w:w="1143" w:type="dxa"/>
            <w:vAlign w:val="center"/>
          </w:tcPr>
          <w:p w:rsidR="002727C3" w:rsidRDefault="002727C3" w:rsidP="002727C3">
            <w:pPr>
              <w:shd w:val="clear" w:color="auto" w:fill="FFFFFF"/>
              <w:jc w:val="right"/>
              <w:rPr>
                <w:sz w:val="20"/>
                <w:lang w:val="en-US"/>
              </w:rPr>
            </w:pPr>
            <w:r>
              <w:rPr>
                <w:color w:val="000000"/>
                <w:sz w:val="20"/>
                <w:lang w:val="en-US"/>
              </w:rPr>
              <w:t>49.576</w:t>
            </w:r>
          </w:p>
        </w:tc>
        <w:tc>
          <w:tcPr>
            <w:tcW w:w="779" w:type="dxa"/>
            <w:vAlign w:val="center"/>
          </w:tcPr>
          <w:p w:rsidR="002727C3" w:rsidRDefault="002727C3" w:rsidP="002727C3">
            <w:pPr>
              <w:shd w:val="clear" w:color="auto" w:fill="FFFFFF"/>
              <w:jc w:val="right"/>
              <w:rPr>
                <w:sz w:val="20"/>
                <w:lang w:val="en-US"/>
              </w:rPr>
            </w:pPr>
            <w:r>
              <w:rPr>
                <w:color w:val="000000"/>
                <w:sz w:val="20"/>
                <w:lang w:val="en-US"/>
              </w:rPr>
              <w:t>31.217</w:t>
            </w:r>
          </w:p>
        </w:tc>
        <w:tc>
          <w:tcPr>
            <w:tcW w:w="874" w:type="dxa"/>
            <w:vAlign w:val="center"/>
          </w:tcPr>
          <w:p w:rsidR="002727C3" w:rsidRDefault="002727C3" w:rsidP="002727C3">
            <w:pPr>
              <w:shd w:val="clear" w:color="auto" w:fill="FFFFFF"/>
              <w:jc w:val="right"/>
              <w:rPr>
                <w:sz w:val="20"/>
                <w:lang w:val="en-US"/>
              </w:rPr>
            </w:pPr>
            <w:r>
              <w:rPr>
                <w:color w:val="000000"/>
                <w:sz w:val="20"/>
                <w:lang w:val="en-US"/>
              </w:rPr>
              <w:t>81.717</w:t>
            </w:r>
          </w:p>
        </w:tc>
        <w:tc>
          <w:tcPr>
            <w:tcW w:w="816" w:type="dxa"/>
            <w:vAlign w:val="center"/>
          </w:tcPr>
          <w:p w:rsidR="002727C3" w:rsidRDefault="002727C3" w:rsidP="002727C3">
            <w:pPr>
              <w:shd w:val="clear" w:color="auto" w:fill="FFFFFF"/>
              <w:jc w:val="right"/>
              <w:rPr>
                <w:sz w:val="20"/>
                <w:lang w:val="en-US"/>
              </w:rPr>
            </w:pPr>
            <w:r>
              <w:rPr>
                <w:color w:val="000000"/>
                <w:sz w:val="20"/>
                <w:lang w:val="en-US"/>
              </w:rPr>
              <w:t>11.495</w:t>
            </w:r>
          </w:p>
        </w:tc>
        <w:tc>
          <w:tcPr>
            <w:tcW w:w="802" w:type="dxa"/>
            <w:vAlign w:val="center"/>
          </w:tcPr>
          <w:p w:rsidR="002727C3" w:rsidRDefault="002727C3" w:rsidP="002727C3">
            <w:pPr>
              <w:shd w:val="clear" w:color="auto" w:fill="FFFFFF"/>
              <w:jc w:val="right"/>
              <w:rPr>
                <w:sz w:val="20"/>
                <w:lang w:val="en-US"/>
              </w:rPr>
            </w:pPr>
            <w:r>
              <w:rPr>
                <w:color w:val="000000"/>
                <w:sz w:val="20"/>
                <w:lang w:val="en-US"/>
              </w:rPr>
              <w:t>64.6</w:t>
            </w:r>
          </w:p>
        </w:tc>
        <w:tc>
          <w:tcPr>
            <w:tcW w:w="802" w:type="dxa"/>
            <w:vAlign w:val="center"/>
          </w:tcPr>
          <w:p w:rsidR="002727C3" w:rsidRDefault="002727C3" w:rsidP="002727C3">
            <w:pPr>
              <w:shd w:val="clear" w:color="auto" w:fill="FFFFFF"/>
              <w:jc w:val="right"/>
              <w:rPr>
                <w:sz w:val="20"/>
                <w:lang w:val="en-US"/>
              </w:rPr>
            </w:pPr>
            <w:r>
              <w:rPr>
                <w:color w:val="000000"/>
                <w:sz w:val="20"/>
                <w:lang w:val="en-US"/>
              </w:rPr>
              <w:t>232</w:t>
            </w:r>
          </w:p>
        </w:tc>
        <w:tc>
          <w:tcPr>
            <w:tcW w:w="803" w:type="dxa"/>
            <w:vAlign w:val="center"/>
          </w:tcPr>
          <w:p w:rsidR="002727C3" w:rsidRDefault="002727C3" w:rsidP="002727C3">
            <w:pPr>
              <w:shd w:val="clear" w:color="auto" w:fill="FFFFFF"/>
              <w:jc w:val="right"/>
              <w:rPr>
                <w:sz w:val="20"/>
                <w:lang w:val="en-US"/>
              </w:rPr>
            </w:pPr>
            <w:r>
              <w:rPr>
                <w:color w:val="000000"/>
                <w:sz w:val="20"/>
                <w:lang w:val="en-US"/>
              </w:rPr>
              <w:t>2.62</w:t>
            </w:r>
          </w:p>
        </w:tc>
        <w:tc>
          <w:tcPr>
            <w:tcW w:w="802" w:type="dxa"/>
            <w:vAlign w:val="center"/>
          </w:tcPr>
          <w:p w:rsidR="002727C3" w:rsidRDefault="002727C3" w:rsidP="002727C3">
            <w:pPr>
              <w:shd w:val="clear" w:color="auto" w:fill="FFFFFF"/>
              <w:jc w:val="right"/>
              <w:rPr>
                <w:sz w:val="20"/>
                <w:lang w:val="en-US"/>
              </w:rPr>
            </w:pPr>
            <w:r>
              <w:rPr>
                <w:color w:val="000000"/>
                <w:sz w:val="20"/>
                <w:lang w:val="en-US"/>
              </w:rPr>
              <w:t>1.588</w:t>
            </w:r>
          </w:p>
        </w:tc>
        <w:tc>
          <w:tcPr>
            <w:tcW w:w="802" w:type="dxa"/>
            <w:vAlign w:val="center"/>
          </w:tcPr>
          <w:p w:rsidR="002727C3" w:rsidRDefault="002727C3" w:rsidP="002727C3">
            <w:pPr>
              <w:shd w:val="clear" w:color="auto" w:fill="FFFFFF"/>
              <w:jc w:val="right"/>
              <w:rPr>
                <w:sz w:val="20"/>
                <w:lang w:val="en-US"/>
              </w:rPr>
            </w:pPr>
            <w:r>
              <w:rPr>
                <w:color w:val="000000"/>
                <w:sz w:val="20"/>
                <w:lang w:val="en-US"/>
              </w:rPr>
              <w:t>607</w:t>
            </w:r>
          </w:p>
        </w:tc>
        <w:tc>
          <w:tcPr>
            <w:tcW w:w="803" w:type="dxa"/>
            <w:vAlign w:val="center"/>
          </w:tcPr>
          <w:p w:rsidR="002727C3" w:rsidRDefault="002727C3" w:rsidP="002727C3">
            <w:pPr>
              <w:shd w:val="clear" w:color="auto" w:fill="FFFFFF"/>
              <w:jc w:val="right"/>
              <w:rPr>
                <w:sz w:val="20"/>
                <w:lang w:val="en-US"/>
              </w:rPr>
            </w:pPr>
            <w:r>
              <w:rPr>
                <w:color w:val="000000"/>
                <w:sz w:val="20"/>
                <w:lang w:val="en-US"/>
              </w:rPr>
              <w:t>141</w:t>
            </w:r>
          </w:p>
        </w:tc>
      </w:tr>
      <w:tr w:rsidR="002727C3">
        <w:trPr>
          <w:cantSplit/>
          <w:jc w:val="center"/>
        </w:trPr>
        <w:tc>
          <w:tcPr>
            <w:tcW w:w="1080" w:type="dxa"/>
            <w:vAlign w:val="center"/>
          </w:tcPr>
          <w:p w:rsidR="002727C3" w:rsidRDefault="002727C3" w:rsidP="002727C3">
            <w:pPr>
              <w:shd w:val="clear" w:color="auto" w:fill="FFFFFF"/>
              <w:jc w:val="both"/>
              <w:rPr>
                <w:sz w:val="20"/>
                <w:lang w:val="en-US"/>
              </w:rPr>
            </w:pPr>
            <w:r>
              <w:rPr>
                <w:color w:val="000000"/>
                <w:sz w:val="20"/>
                <w:lang w:val="en-US"/>
              </w:rPr>
              <w:t>Cathey Pacific</w:t>
            </w:r>
          </w:p>
        </w:tc>
        <w:tc>
          <w:tcPr>
            <w:tcW w:w="1143" w:type="dxa"/>
            <w:vAlign w:val="center"/>
          </w:tcPr>
          <w:p w:rsidR="002727C3" w:rsidRDefault="002727C3" w:rsidP="002727C3">
            <w:pPr>
              <w:shd w:val="clear" w:color="auto" w:fill="FFFFFF"/>
              <w:jc w:val="right"/>
              <w:rPr>
                <w:sz w:val="20"/>
                <w:lang w:val="en-US"/>
              </w:rPr>
            </w:pPr>
            <w:r>
              <w:rPr>
                <w:color w:val="000000"/>
                <w:sz w:val="20"/>
                <w:lang w:val="en-US"/>
              </w:rPr>
              <w:t>181.295</w:t>
            </w:r>
          </w:p>
        </w:tc>
        <w:tc>
          <w:tcPr>
            <w:tcW w:w="779" w:type="dxa"/>
            <w:vAlign w:val="center"/>
          </w:tcPr>
          <w:p w:rsidR="002727C3" w:rsidRDefault="002727C3" w:rsidP="002727C3">
            <w:pPr>
              <w:shd w:val="clear" w:color="auto" w:fill="FFFFFF"/>
              <w:jc w:val="right"/>
              <w:rPr>
                <w:sz w:val="20"/>
                <w:lang w:val="en-US"/>
              </w:rPr>
            </w:pPr>
            <w:r>
              <w:rPr>
                <w:color w:val="000000"/>
                <w:sz w:val="20"/>
                <w:lang w:val="en-US"/>
              </w:rPr>
              <w:t>54.810</w:t>
            </w:r>
          </w:p>
        </w:tc>
        <w:tc>
          <w:tcPr>
            <w:tcW w:w="874" w:type="dxa"/>
            <w:vAlign w:val="center"/>
          </w:tcPr>
          <w:p w:rsidR="002727C3" w:rsidRDefault="002727C3" w:rsidP="002727C3">
            <w:pPr>
              <w:shd w:val="clear" w:color="auto" w:fill="FFFFFF"/>
              <w:jc w:val="right"/>
              <w:rPr>
                <w:sz w:val="20"/>
                <w:lang w:val="en-US"/>
              </w:rPr>
            </w:pPr>
            <w:r>
              <w:rPr>
                <w:color w:val="000000"/>
                <w:sz w:val="20"/>
                <w:lang w:val="en-US"/>
              </w:rPr>
              <w:t>243.076</w:t>
            </w:r>
          </w:p>
        </w:tc>
        <w:tc>
          <w:tcPr>
            <w:tcW w:w="816" w:type="dxa"/>
            <w:vAlign w:val="center"/>
          </w:tcPr>
          <w:p w:rsidR="002727C3" w:rsidRDefault="002727C3" w:rsidP="002727C3">
            <w:pPr>
              <w:shd w:val="clear" w:color="auto" w:fill="FFFFFF"/>
              <w:jc w:val="right"/>
              <w:rPr>
                <w:sz w:val="20"/>
                <w:lang w:val="en-US"/>
              </w:rPr>
            </w:pPr>
            <w:r>
              <w:rPr>
                <w:color w:val="000000"/>
                <w:sz w:val="20"/>
                <w:lang w:val="en-US"/>
              </w:rPr>
              <w:t>54.252</w:t>
            </w:r>
          </w:p>
        </w:tc>
        <w:tc>
          <w:tcPr>
            <w:tcW w:w="802" w:type="dxa"/>
            <w:vAlign w:val="center"/>
          </w:tcPr>
          <w:p w:rsidR="002727C3" w:rsidRDefault="002727C3" w:rsidP="002727C3">
            <w:pPr>
              <w:shd w:val="clear" w:color="auto" w:fill="FFFFFF"/>
              <w:jc w:val="right"/>
              <w:rPr>
                <w:sz w:val="20"/>
                <w:lang w:val="en-US"/>
              </w:rPr>
            </w:pPr>
            <w:r>
              <w:rPr>
                <w:color w:val="000000"/>
                <w:sz w:val="20"/>
                <w:lang w:val="en-US"/>
              </w:rPr>
              <w:t>74.0</w:t>
            </w:r>
          </w:p>
        </w:tc>
        <w:tc>
          <w:tcPr>
            <w:tcW w:w="802" w:type="dxa"/>
            <w:vAlign w:val="center"/>
          </w:tcPr>
          <w:p w:rsidR="002727C3" w:rsidRDefault="002727C3" w:rsidP="002727C3">
            <w:pPr>
              <w:shd w:val="clear" w:color="auto" w:fill="FFFFFF"/>
              <w:jc w:val="right"/>
              <w:rPr>
                <w:sz w:val="20"/>
                <w:lang w:val="en-US"/>
              </w:rPr>
            </w:pPr>
            <w:r>
              <w:rPr>
                <w:color w:val="000000"/>
                <w:sz w:val="20"/>
                <w:lang w:val="en-US"/>
              </w:rPr>
              <w:t>299</w:t>
            </w:r>
          </w:p>
        </w:tc>
        <w:tc>
          <w:tcPr>
            <w:tcW w:w="803" w:type="dxa"/>
            <w:vAlign w:val="center"/>
          </w:tcPr>
          <w:p w:rsidR="002727C3" w:rsidRDefault="002727C3" w:rsidP="002727C3">
            <w:pPr>
              <w:shd w:val="clear" w:color="auto" w:fill="FFFFFF"/>
              <w:jc w:val="right"/>
              <w:rPr>
                <w:sz w:val="20"/>
                <w:lang w:val="en-US"/>
              </w:rPr>
            </w:pPr>
            <w:r>
              <w:rPr>
                <w:color w:val="000000"/>
                <w:sz w:val="20"/>
                <w:lang w:val="en-US"/>
              </w:rPr>
              <w:t>4.43</w:t>
            </w:r>
          </w:p>
        </w:tc>
        <w:tc>
          <w:tcPr>
            <w:tcW w:w="802" w:type="dxa"/>
            <w:vAlign w:val="center"/>
          </w:tcPr>
          <w:p w:rsidR="002727C3" w:rsidRDefault="002727C3" w:rsidP="002727C3">
            <w:pPr>
              <w:shd w:val="clear" w:color="auto" w:fill="FFFFFF"/>
              <w:jc w:val="right"/>
              <w:rPr>
                <w:sz w:val="20"/>
                <w:lang w:val="en-US"/>
              </w:rPr>
            </w:pPr>
            <w:r>
              <w:rPr>
                <w:color w:val="000000"/>
                <w:sz w:val="20"/>
                <w:lang w:val="en-US"/>
              </w:rPr>
              <w:t>3.308</w:t>
            </w:r>
          </w:p>
        </w:tc>
        <w:tc>
          <w:tcPr>
            <w:tcW w:w="802" w:type="dxa"/>
            <w:vAlign w:val="center"/>
          </w:tcPr>
          <w:p w:rsidR="002727C3" w:rsidRDefault="002727C3" w:rsidP="002727C3">
            <w:pPr>
              <w:shd w:val="clear" w:color="auto" w:fill="FFFFFF"/>
              <w:jc w:val="right"/>
              <w:rPr>
                <w:sz w:val="20"/>
                <w:lang w:val="en-US"/>
              </w:rPr>
            </w:pPr>
            <w:r>
              <w:rPr>
                <w:color w:val="000000"/>
                <w:sz w:val="20"/>
                <w:lang w:val="en-US"/>
              </w:rPr>
              <w:t>746</w:t>
            </w:r>
          </w:p>
        </w:tc>
        <w:tc>
          <w:tcPr>
            <w:tcW w:w="803" w:type="dxa"/>
            <w:vAlign w:val="center"/>
          </w:tcPr>
          <w:p w:rsidR="002727C3" w:rsidRDefault="002727C3" w:rsidP="002727C3">
            <w:pPr>
              <w:shd w:val="clear" w:color="auto" w:fill="FFFFFF"/>
              <w:jc w:val="right"/>
              <w:rPr>
                <w:sz w:val="20"/>
                <w:lang w:val="en-US"/>
              </w:rPr>
            </w:pPr>
            <w:r>
              <w:rPr>
                <w:color w:val="000000"/>
                <w:sz w:val="20"/>
                <w:lang w:val="en-US"/>
              </w:rPr>
              <w:t>223</w:t>
            </w:r>
          </w:p>
        </w:tc>
      </w:tr>
      <w:tr w:rsidR="002727C3">
        <w:trPr>
          <w:cantSplit/>
          <w:jc w:val="center"/>
        </w:trPr>
        <w:tc>
          <w:tcPr>
            <w:tcW w:w="1080" w:type="dxa"/>
            <w:vAlign w:val="center"/>
          </w:tcPr>
          <w:p w:rsidR="002727C3" w:rsidRDefault="002727C3" w:rsidP="002727C3">
            <w:pPr>
              <w:shd w:val="clear" w:color="auto" w:fill="FFFFFF"/>
              <w:jc w:val="both"/>
              <w:rPr>
                <w:sz w:val="20"/>
                <w:lang w:val="en-US"/>
              </w:rPr>
            </w:pPr>
            <w:r>
              <w:rPr>
                <w:color w:val="000000"/>
                <w:sz w:val="20"/>
                <w:lang w:val="en-US"/>
              </w:rPr>
              <w:t>Quantas</w:t>
            </w:r>
          </w:p>
        </w:tc>
        <w:tc>
          <w:tcPr>
            <w:tcW w:w="1143" w:type="dxa"/>
            <w:vAlign w:val="center"/>
          </w:tcPr>
          <w:p w:rsidR="002727C3" w:rsidRDefault="002727C3" w:rsidP="002727C3">
            <w:pPr>
              <w:shd w:val="clear" w:color="auto" w:fill="FFFFFF"/>
              <w:jc w:val="right"/>
              <w:rPr>
                <w:sz w:val="20"/>
                <w:lang w:val="en-US"/>
              </w:rPr>
            </w:pPr>
            <w:r>
              <w:rPr>
                <w:color w:val="000000"/>
                <w:sz w:val="20"/>
                <w:lang w:val="en-US"/>
              </w:rPr>
              <w:t>172.467</w:t>
            </w:r>
          </w:p>
        </w:tc>
        <w:tc>
          <w:tcPr>
            <w:tcW w:w="779" w:type="dxa"/>
            <w:vAlign w:val="center"/>
          </w:tcPr>
          <w:p w:rsidR="002727C3" w:rsidRDefault="002727C3" w:rsidP="002727C3">
            <w:pPr>
              <w:shd w:val="clear" w:color="auto" w:fill="FFFFFF"/>
              <w:jc w:val="right"/>
              <w:rPr>
                <w:sz w:val="20"/>
                <w:lang w:val="en-US"/>
              </w:rPr>
            </w:pPr>
            <w:r>
              <w:rPr>
                <w:color w:val="000000"/>
                <w:sz w:val="20"/>
                <w:lang w:val="en-US"/>
              </w:rPr>
              <w:t>31.289</w:t>
            </w:r>
          </w:p>
        </w:tc>
        <w:tc>
          <w:tcPr>
            <w:tcW w:w="874" w:type="dxa"/>
            <w:vAlign w:val="center"/>
          </w:tcPr>
          <w:p w:rsidR="002727C3" w:rsidRDefault="002727C3" w:rsidP="002727C3">
            <w:pPr>
              <w:shd w:val="clear" w:color="auto" w:fill="FFFFFF"/>
              <w:jc w:val="right"/>
              <w:rPr>
                <w:sz w:val="20"/>
                <w:lang w:val="en-US"/>
              </w:rPr>
            </w:pPr>
            <w:r>
              <w:rPr>
                <w:color w:val="000000"/>
                <w:sz w:val="20"/>
                <w:lang w:val="en-US"/>
              </w:rPr>
              <w:t>218.962</w:t>
            </w:r>
          </w:p>
        </w:tc>
        <w:tc>
          <w:tcPr>
            <w:tcW w:w="816" w:type="dxa"/>
            <w:vAlign w:val="center"/>
          </w:tcPr>
          <w:p w:rsidR="002727C3" w:rsidRDefault="002727C3" w:rsidP="002727C3">
            <w:pPr>
              <w:shd w:val="clear" w:color="auto" w:fill="FFFFFF"/>
              <w:jc w:val="right"/>
              <w:rPr>
                <w:sz w:val="20"/>
                <w:lang w:val="en-US"/>
              </w:rPr>
            </w:pPr>
            <w:r>
              <w:rPr>
                <w:color w:val="000000"/>
                <w:sz w:val="20"/>
                <w:lang w:val="en-US"/>
              </w:rPr>
              <w:t>58.499</w:t>
            </w:r>
          </w:p>
        </w:tc>
        <w:tc>
          <w:tcPr>
            <w:tcW w:w="802" w:type="dxa"/>
            <w:vAlign w:val="center"/>
          </w:tcPr>
          <w:p w:rsidR="002727C3" w:rsidRDefault="002727C3" w:rsidP="002727C3">
            <w:pPr>
              <w:shd w:val="clear" w:color="auto" w:fill="FFFFFF"/>
              <w:jc w:val="right"/>
              <w:rPr>
                <w:sz w:val="20"/>
                <w:lang w:val="en-US"/>
              </w:rPr>
            </w:pPr>
            <w:r>
              <w:rPr>
                <w:color w:val="000000"/>
                <w:sz w:val="20"/>
                <w:lang w:val="en-US"/>
              </w:rPr>
              <w:t>71.5</w:t>
            </w:r>
          </w:p>
        </w:tc>
        <w:tc>
          <w:tcPr>
            <w:tcW w:w="802" w:type="dxa"/>
            <w:vAlign w:val="center"/>
          </w:tcPr>
          <w:p w:rsidR="002727C3" w:rsidRDefault="002727C3" w:rsidP="002727C3">
            <w:pPr>
              <w:shd w:val="clear" w:color="auto" w:fill="FFFFFF"/>
              <w:jc w:val="right"/>
              <w:rPr>
                <w:sz w:val="20"/>
                <w:lang w:val="en-US"/>
              </w:rPr>
            </w:pPr>
            <w:r>
              <w:rPr>
                <w:color w:val="000000"/>
                <w:sz w:val="20"/>
                <w:lang w:val="en-US"/>
              </w:rPr>
              <w:t>339</w:t>
            </w:r>
          </w:p>
        </w:tc>
        <w:tc>
          <w:tcPr>
            <w:tcW w:w="803" w:type="dxa"/>
            <w:vAlign w:val="center"/>
          </w:tcPr>
          <w:p w:rsidR="002727C3" w:rsidRDefault="002727C3" w:rsidP="002727C3">
            <w:pPr>
              <w:shd w:val="clear" w:color="auto" w:fill="FFFFFF"/>
              <w:jc w:val="right"/>
              <w:rPr>
                <w:sz w:val="20"/>
                <w:lang w:val="en-US"/>
              </w:rPr>
            </w:pPr>
            <w:r>
              <w:rPr>
                <w:color w:val="000000"/>
                <w:sz w:val="20"/>
                <w:lang w:val="en-US"/>
              </w:rPr>
              <w:t>7.00</w:t>
            </w:r>
          </w:p>
        </w:tc>
        <w:tc>
          <w:tcPr>
            <w:tcW w:w="802" w:type="dxa"/>
            <w:vAlign w:val="center"/>
          </w:tcPr>
          <w:p w:rsidR="002727C3" w:rsidRDefault="002727C3" w:rsidP="002727C3">
            <w:pPr>
              <w:shd w:val="clear" w:color="auto" w:fill="FFFFFF"/>
              <w:jc w:val="right"/>
              <w:rPr>
                <w:sz w:val="20"/>
                <w:lang w:val="en-US"/>
              </w:rPr>
            </w:pPr>
            <w:r>
              <w:rPr>
                <w:color w:val="000000"/>
                <w:sz w:val="20"/>
                <w:lang w:val="en-US"/>
              </w:rPr>
              <w:t>5.512</w:t>
            </w:r>
          </w:p>
        </w:tc>
        <w:tc>
          <w:tcPr>
            <w:tcW w:w="802" w:type="dxa"/>
            <w:vAlign w:val="center"/>
          </w:tcPr>
          <w:p w:rsidR="002727C3" w:rsidRDefault="002727C3" w:rsidP="002727C3">
            <w:pPr>
              <w:shd w:val="clear" w:color="auto" w:fill="FFFFFF"/>
              <w:jc w:val="right"/>
              <w:rPr>
                <w:sz w:val="20"/>
                <w:lang w:val="en-US"/>
              </w:rPr>
            </w:pPr>
            <w:r>
              <w:rPr>
                <w:color w:val="000000"/>
                <w:sz w:val="20"/>
                <w:lang w:val="en-US"/>
              </w:rPr>
              <w:t>788</w:t>
            </w:r>
          </w:p>
        </w:tc>
        <w:tc>
          <w:tcPr>
            <w:tcW w:w="803" w:type="dxa"/>
            <w:vAlign w:val="center"/>
          </w:tcPr>
          <w:p w:rsidR="002727C3" w:rsidRDefault="002727C3" w:rsidP="002727C3">
            <w:pPr>
              <w:shd w:val="clear" w:color="auto" w:fill="FFFFFF"/>
              <w:jc w:val="right"/>
              <w:rPr>
                <w:sz w:val="20"/>
                <w:lang w:val="en-US"/>
              </w:rPr>
            </w:pPr>
            <w:r>
              <w:rPr>
                <w:color w:val="000000"/>
                <w:sz w:val="20"/>
                <w:lang w:val="en-US"/>
              </w:rPr>
              <w:t>267</w:t>
            </w:r>
          </w:p>
        </w:tc>
      </w:tr>
      <w:tr w:rsidR="002727C3">
        <w:trPr>
          <w:cantSplit/>
          <w:jc w:val="center"/>
        </w:trPr>
        <w:tc>
          <w:tcPr>
            <w:tcW w:w="1080" w:type="dxa"/>
            <w:vAlign w:val="center"/>
          </w:tcPr>
          <w:p w:rsidR="002727C3" w:rsidRDefault="002727C3" w:rsidP="002727C3">
            <w:pPr>
              <w:jc w:val="both"/>
              <w:rPr>
                <w:sz w:val="20"/>
                <w:lang w:val="en-US"/>
              </w:rPr>
            </w:pPr>
            <w:r>
              <w:rPr>
                <w:color w:val="000000"/>
                <w:sz w:val="20"/>
              </w:rPr>
              <w:t>Кориа</w:t>
            </w:r>
            <w:r>
              <w:rPr>
                <w:color w:val="000000"/>
                <w:sz w:val="20"/>
                <w:lang w:val="en-US"/>
              </w:rPr>
              <w:t xml:space="preserve"> </w:t>
            </w:r>
            <w:r>
              <w:rPr>
                <w:color w:val="000000"/>
                <w:sz w:val="20"/>
              </w:rPr>
              <w:t>Эрлайнс</w:t>
            </w:r>
          </w:p>
        </w:tc>
        <w:tc>
          <w:tcPr>
            <w:tcW w:w="1143" w:type="dxa"/>
            <w:vAlign w:val="center"/>
          </w:tcPr>
          <w:p w:rsidR="002727C3" w:rsidRDefault="002727C3" w:rsidP="002727C3">
            <w:pPr>
              <w:shd w:val="clear" w:color="auto" w:fill="FFFFFF"/>
              <w:jc w:val="right"/>
              <w:rPr>
                <w:sz w:val="20"/>
              </w:rPr>
            </w:pPr>
            <w:r>
              <w:rPr>
                <w:color w:val="000000"/>
                <w:sz w:val="20"/>
              </w:rPr>
              <w:t>186.354</w:t>
            </w:r>
          </w:p>
        </w:tc>
        <w:tc>
          <w:tcPr>
            <w:tcW w:w="779" w:type="dxa"/>
            <w:vAlign w:val="center"/>
          </w:tcPr>
          <w:p w:rsidR="002727C3" w:rsidRDefault="002727C3" w:rsidP="002727C3">
            <w:pPr>
              <w:shd w:val="clear" w:color="auto" w:fill="FFFFFF"/>
              <w:jc w:val="right"/>
              <w:rPr>
                <w:sz w:val="20"/>
              </w:rPr>
            </w:pPr>
            <w:r>
              <w:rPr>
                <w:color w:val="000000"/>
                <w:sz w:val="20"/>
              </w:rPr>
              <w:t>52.228</w:t>
            </w:r>
          </w:p>
        </w:tc>
        <w:tc>
          <w:tcPr>
            <w:tcW w:w="874" w:type="dxa"/>
            <w:vAlign w:val="center"/>
          </w:tcPr>
          <w:p w:rsidR="002727C3" w:rsidRDefault="002727C3" w:rsidP="002727C3">
            <w:pPr>
              <w:shd w:val="clear" w:color="auto" w:fill="FFFFFF"/>
              <w:jc w:val="right"/>
              <w:rPr>
                <w:sz w:val="20"/>
              </w:rPr>
            </w:pPr>
            <w:r>
              <w:rPr>
                <w:color w:val="000000"/>
                <w:sz w:val="20"/>
              </w:rPr>
              <w:t>266.283</w:t>
            </w:r>
          </w:p>
        </w:tc>
        <w:tc>
          <w:tcPr>
            <w:tcW w:w="816" w:type="dxa"/>
            <w:vAlign w:val="center"/>
          </w:tcPr>
          <w:p w:rsidR="002727C3" w:rsidRDefault="002727C3" w:rsidP="002727C3">
            <w:pPr>
              <w:shd w:val="clear" w:color="auto" w:fill="FFFFFF"/>
              <w:jc w:val="right"/>
              <w:rPr>
                <w:sz w:val="20"/>
              </w:rPr>
            </w:pPr>
            <w:r>
              <w:rPr>
                <w:color w:val="000000"/>
                <w:sz w:val="20"/>
              </w:rPr>
              <w:t>46.414</w:t>
            </w:r>
          </w:p>
        </w:tc>
        <w:tc>
          <w:tcPr>
            <w:tcW w:w="802" w:type="dxa"/>
            <w:vAlign w:val="center"/>
          </w:tcPr>
          <w:p w:rsidR="002727C3" w:rsidRDefault="002727C3" w:rsidP="002727C3">
            <w:pPr>
              <w:shd w:val="clear" w:color="auto" w:fill="FFFFFF"/>
              <w:jc w:val="right"/>
              <w:rPr>
                <w:sz w:val="20"/>
              </w:rPr>
            </w:pPr>
            <w:r>
              <w:rPr>
                <w:color w:val="000000"/>
                <w:sz w:val="20"/>
              </w:rPr>
              <w:t>70.1</w:t>
            </w:r>
          </w:p>
        </w:tc>
        <w:tc>
          <w:tcPr>
            <w:tcW w:w="802" w:type="dxa"/>
            <w:vAlign w:val="center"/>
          </w:tcPr>
          <w:p w:rsidR="002727C3" w:rsidRDefault="002727C3" w:rsidP="002727C3">
            <w:pPr>
              <w:shd w:val="clear" w:color="auto" w:fill="FFFFFF"/>
              <w:jc w:val="right"/>
              <w:rPr>
                <w:sz w:val="20"/>
              </w:rPr>
            </w:pPr>
            <w:r>
              <w:rPr>
                <w:color w:val="000000"/>
                <w:sz w:val="20"/>
              </w:rPr>
              <w:t>249</w:t>
            </w:r>
          </w:p>
        </w:tc>
        <w:tc>
          <w:tcPr>
            <w:tcW w:w="803" w:type="dxa"/>
            <w:vAlign w:val="center"/>
          </w:tcPr>
          <w:p w:rsidR="002727C3" w:rsidRDefault="002727C3" w:rsidP="002727C3">
            <w:pPr>
              <w:shd w:val="clear" w:color="auto" w:fill="FFFFFF"/>
              <w:jc w:val="right"/>
              <w:rPr>
                <w:sz w:val="20"/>
              </w:rPr>
            </w:pPr>
            <w:r>
              <w:rPr>
                <w:color w:val="000000"/>
                <w:sz w:val="20"/>
              </w:rPr>
              <w:t>5.10</w:t>
            </w:r>
          </w:p>
        </w:tc>
        <w:tc>
          <w:tcPr>
            <w:tcW w:w="802" w:type="dxa"/>
            <w:vAlign w:val="center"/>
          </w:tcPr>
          <w:p w:rsidR="002727C3" w:rsidRDefault="002727C3" w:rsidP="002727C3">
            <w:pPr>
              <w:shd w:val="clear" w:color="auto" w:fill="FFFFFF"/>
              <w:jc w:val="right"/>
              <w:rPr>
                <w:sz w:val="20"/>
              </w:rPr>
            </w:pPr>
            <w:r>
              <w:rPr>
                <w:color w:val="000000"/>
                <w:sz w:val="20"/>
              </w:rPr>
              <w:t>3.568</w:t>
            </w:r>
          </w:p>
        </w:tc>
        <w:tc>
          <w:tcPr>
            <w:tcW w:w="802" w:type="dxa"/>
            <w:vAlign w:val="center"/>
          </w:tcPr>
          <w:p w:rsidR="002727C3" w:rsidRDefault="002727C3" w:rsidP="002727C3">
            <w:pPr>
              <w:shd w:val="clear" w:color="auto" w:fill="FFFFFF"/>
              <w:jc w:val="right"/>
              <w:rPr>
                <w:sz w:val="20"/>
              </w:rPr>
            </w:pPr>
            <w:r>
              <w:rPr>
                <w:color w:val="000000"/>
                <w:sz w:val="20"/>
              </w:rPr>
              <w:t>700</w:t>
            </w:r>
          </w:p>
        </w:tc>
        <w:tc>
          <w:tcPr>
            <w:tcW w:w="803" w:type="dxa"/>
            <w:vAlign w:val="center"/>
          </w:tcPr>
          <w:p w:rsidR="002727C3" w:rsidRDefault="002727C3" w:rsidP="002727C3">
            <w:pPr>
              <w:shd w:val="clear" w:color="auto" w:fill="FFFFFF"/>
              <w:jc w:val="right"/>
              <w:rPr>
                <w:sz w:val="20"/>
              </w:rPr>
            </w:pPr>
            <w:r>
              <w:rPr>
                <w:color w:val="000000"/>
                <w:sz w:val="20"/>
              </w:rPr>
              <w:t>174</w:t>
            </w:r>
          </w:p>
        </w:tc>
      </w:tr>
      <w:tr w:rsidR="002727C3">
        <w:trPr>
          <w:cantSplit/>
          <w:jc w:val="center"/>
        </w:trPr>
        <w:tc>
          <w:tcPr>
            <w:tcW w:w="1080" w:type="dxa"/>
            <w:vAlign w:val="center"/>
          </w:tcPr>
          <w:p w:rsidR="002727C3" w:rsidRDefault="002727C3" w:rsidP="002727C3">
            <w:pPr>
              <w:jc w:val="both"/>
              <w:rPr>
                <w:sz w:val="20"/>
              </w:rPr>
            </w:pPr>
            <w:r>
              <w:rPr>
                <w:color w:val="000000"/>
                <w:sz w:val="20"/>
              </w:rPr>
              <w:t>Джапан Эрлайнс</w:t>
            </w:r>
          </w:p>
        </w:tc>
        <w:tc>
          <w:tcPr>
            <w:tcW w:w="1143" w:type="dxa"/>
            <w:vAlign w:val="center"/>
          </w:tcPr>
          <w:p w:rsidR="002727C3" w:rsidRDefault="002727C3" w:rsidP="002727C3">
            <w:pPr>
              <w:shd w:val="clear" w:color="auto" w:fill="FFFFFF"/>
              <w:jc w:val="right"/>
              <w:rPr>
                <w:sz w:val="20"/>
              </w:rPr>
            </w:pPr>
            <w:r>
              <w:rPr>
                <w:color w:val="000000"/>
                <w:sz w:val="20"/>
              </w:rPr>
              <w:t>260.620</w:t>
            </w:r>
          </w:p>
        </w:tc>
        <w:tc>
          <w:tcPr>
            <w:tcW w:w="779" w:type="dxa"/>
            <w:vAlign w:val="center"/>
          </w:tcPr>
          <w:p w:rsidR="002727C3" w:rsidRDefault="002727C3" w:rsidP="002727C3">
            <w:pPr>
              <w:shd w:val="clear" w:color="auto" w:fill="FFFFFF"/>
              <w:jc w:val="right"/>
              <w:rPr>
                <w:sz w:val="20"/>
              </w:rPr>
            </w:pPr>
            <w:r>
              <w:rPr>
                <w:color w:val="000000"/>
                <w:sz w:val="20"/>
              </w:rPr>
              <w:t>53.565</w:t>
            </w:r>
          </w:p>
        </w:tc>
        <w:tc>
          <w:tcPr>
            <w:tcW w:w="874" w:type="dxa"/>
            <w:vAlign w:val="center"/>
          </w:tcPr>
          <w:p w:rsidR="002727C3" w:rsidRDefault="002727C3" w:rsidP="002727C3">
            <w:pPr>
              <w:shd w:val="clear" w:color="auto" w:fill="FFFFFF"/>
              <w:jc w:val="right"/>
              <w:rPr>
                <w:sz w:val="20"/>
              </w:rPr>
            </w:pPr>
            <w:r>
              <w:rPr>
                <w:color w:val="000000"/>
                <w:sz w:val="20"/>
              </w:rPr>
              <w:t>336.854</w:t>
            </w:r>
          </w:p>
        </w:tc>
        <w:tc>
          <w:tcPr>
            <w:tcW w:w="816" w:type="dxa"/>
            <w:vAlign w:val="center"/>
          </w:tcPr>
          <w:p w:rsidR="002727C3" w:rsidRDefault="002727C3" w:rsidP="002727C3">
            <w:pPr>
              <w:shd w:val="clear" w:color="auto" w:fill="FFFFFF"/>
              <w:jc w:val="right"/>
              <w:rPr>
                <w:sz w:val="20"/>
              </w:rPr>
            </w:pPr>
            <w:r>
              <w:rPr>
                <w:color w:val="000000"/>
                <w:sz w:val="20"/>
              </w:rPr>
              <w:t>82.517</w:t>
            </w:r>
          </w:p>
        </w:tc>
        <w:tc>
          <w:tcPr>
            <w:tcW w:w="802" w:type="dxa"/>
            <w:vAlign w:val="center"/>
          </w:tcPr>
          <w:p w:rsidR="002727C3" w:rsidRDefault="002727C3" w:rsidP="002727C3">
            <w:pPr>
              <w:shd w:val="clear" w:color="auto" w:fill="FFFFFF"/>
              <w:jc w:val="right"/>
              <w:rPr>
                <w:sz w:val="20"/>
              </w:rPr>
            </w:pPr>
            <w:r>
              <w:rPr>
                <w:color w:val="000000"/>
                <w:sz w:val="20"/>
              </w:rPr>
              <w:t>73.1</w:t>
            </w:r>
          </w:p>
        </w:tc>
        <w:tc>
          <w:tcPr>
            <w:tcW w:w="802" w:type="dxa"/>
            <w:vAlign w:val="center"/>
          </w:tcPr>
          <w:p w:rsidR="002727C3" w:rsidRDefault="002727C3" w:rsidP="002727C3">
            <w:pPr>
              <w:shd w:val="clear" w:color="auto" w:fill="FFFFFF"/>
              <w:jc w:val="right"/>
              <w:rPr>
                <w:sz w:val="20"/>
              </w:rPr>
            </w:pPr>
            <w:r>
              <w:rPr>
                <w:color w:val="000000"/>
                <w:sz w:val="20"/>
              </w:rPr>
              <w:t>317</w:t>
            </w:r>
          </w:p>
        </w:tc>
        <w:tc>
          <w:tcPr>
            <w:tcW w:w="803" w:type="dxa"/>
            <w:vAlign w:val="center"/>
          </w:tcPr>
          <w:p w:rsidR="002727C3" w:rsidRDefault="002727C3" w:rsidP="002727C3">
            <w:pPr>
              <w:shd w:val="clear" w:color="auto" w:fill="FFFFFF"/>
              <w:jc w:val="right"/>
              <w:rPr>
                <w:sz w:val="20"/>
              </w:rPr>
            </w:pPr>
            <w:r>
              <w:rPr>
                <w:color w:val="000000"/>
                <w:sz w:val="20"/>
              </w:rPr>
              <w:t>6.29</w:t>
            </w:r>
          </w:p>
        </w:tc>
        <w:tc>
          <w:tcPr>
            <w:tcW w:w="802" w:type="dxa"/>
            <w:vAlign w:val="center"/>
          </w:tcPr>
          <w:p w:rsidR="002727C3" w:rsidRDefault="002727C3" w:rsidP="002727C3">
            <w:pPr>
              <w:shd w:val="clear" w:color="auto" w:fill="FFFFFF"/>
              <w:jc w:val="right"/>
              <w:rPr>
                <w:sz w:val="20"/>
              </w:rPr>
            </w:pPr>
            <w:r>
              <w:rPr>
                <w:color w:val="000000"/>
                <w:sz w:val="20"/>
              </w:rPr>
              <w:t>4.865</w:t>
            </w:r>
          </w:p>
        </w:tc>
        <w:tc>
          <w:tcPr>
            <w:tcW w:w="802" w:type="dxa"/>
            <w:vAlign w:val="center"/>
          </w:tcPr>
          <w:p w:rsidR="002727C3" w:rsidRDefault="002727C3" w:rsidP="002727C3">
            <w:pPr>
              <w:shd w:val="clear" w:color="auto" w:fill="FFFFFF"/>
              <w:jc w:val="right"/>
              <w:rPr>
                <w:sz w:val="20"/>
              </w:rPr>
            </w:pPr>
            <w:r>
              <w:rPr>
                <w:color w:val="000000"/>
                <w:sz w:val="20"/>
              </w:rPr>
              <w:t>774</w:t>
            </w:r>
          </w:p>
        </w:tc>
        <w:tc>
          <w:tcPr>
            <w:tcW w:w="803" w:type="dxa"/>
            <w:vAlign w:val="center"/>
          </w:tcPr>
          <w:p w:rsidR="002727C3" w:rsidRDefault="002727C3" w:rsidP="002727C3">
            <w:pPr>
              <w:shd w:val="clear" w:color="auto" w:fill="FFFFFF"/>
              <w:jc w:val="right"/>
              <w:rPr>
                <w:sz w:val="20"/>
              </w:rPr>
            </w:pPr>
            <w:r>
              <w:rPr>
                <w:color w:val="000000"/>
                <w:sz w:val="20"/>
              </w:rPr>
              <w:t>245</w:t>
            </w:r>
          </w:p>
        </w:tc>
      </w:tr>
      <w:tr w:rsidR="002727C3">
        <w:trPr>
          <w:cantSplit/>
          <w:jc w:val="center"/>
        </w:trPr>
        <w:tc>
          <w:tcPr>
            <w:tcW w:w="1080" w:type="dxa"/>
            <w:vAlign w:val="center"/>
          </w:tcPr>
          <w:p w:rsidR="002727C3" w:rsidRDefault="002727C3" w:rsidP="002727C3">
            <w:pPr>
              <w:jc w:val="both"/>
              <w:rPr>
                <w:sz w:val="20"/>
              </w:rPr>
            </w:pPr>
            <w:r>
              <w:rPr>
                <w:color w:val="000000"/>
                <w:sz w:val="20"/>
              </w:rPr>
              <w:t>Олл Ниппон Эрлайнс</w:t>
            </w:r>
          </w:p>
        </w:tc>
        <w:tc>
          <w:tcPr>
            <w:tcW w:w="1143" w:type="dxa"/>
            <w:vAlign w:val="center"/>
          </w:tcPr>
          <w:p w:rsidR="002727C3" w:rsidRDefault="002727C3" w:rsidP="002727C3">
            <w:pPr>
              <w:shd w:val="clear" w:color="auto" w:fill="FFFFFF"/>
              <w:jc w:val="right"/>
              <w:rPr>
                <w:sz w:val="20"/>
              </w:rPr>
            </w:pPr>
            <w:r>
              <w:rPr>
                <w:sz w:val="20"/>
              </w:rPr>
              <w:t>70.005</w:t>
            </w:r>
          </w:p>
        </w:tc>
        <w:tc>
          <w:tcPr>
            <w:tcW w:w="779" w:type="dxa"/>
            <w:vAlign w:val="center"/>
          </w:tcPr>
          <w:p w:rsidR="002727C3" w:rsidRDefault="002727C3" w:rsidP="002727C3">
            <w:pPr>
              <w:shd w:val="clear" w:color="auto" w:fill="FFFFFF"/>
              <w:jc w:val="right"/>
              <w:rPr>
                <w:sz w:val="20"/>
              </w:rPr>
            </w:pPr>
            <w:r>
              <w:rPr>
                <w:sz w:val="20"/>
              </w:rPr>
              <w:t>12.657</w:t>
            </w:r>
          </w:p>
        </w:tc>
        <w:tc>
          <w:tcPr>
            <w:tcW w:w="874" w:type="dxa"/>
            <w:vAlign w:val="center"/>
          </w:tcPr>
          <w:p w:rsidR="002727C3" w:rsidRDefault="002727C3" w:rsidP="002727C3">
            <w:pPr>
              <w:shd w:val="clear" w:color="auto" w:fill="FFFFFF"/>
              <w:jc w:val="right"/>
              <w:rPr>
                <w:sz w:val="20"/>
              </w:rPr>
            </w:pPr>
            <w:r>
              <w:rPr>
                <w:sz w:val="20"/>
              </w:rPr>
              <w:t>93.419</w:t>
            </w:r>
          </w:p>
        </w:tc>
        <w:tc>
          <w:tcPr>
            <w:tcW w:w="816" w:type="dxa"/>
            <w:vAlign w:val="center"/>
          </w:tcPr>
          <w:p w:rsidR="002727C3" w:rsidRDefault="002727C3" w:rsidP="002727C3">
            <w:pPr>
              <w:shd w:val="clear" w:color="auto" w:fill="FFFFFF"/>
              <w:jc w:val="right"/>
              <w:rPr>
                <w:sz w:val="20"/>
              </w:rPr>
            </w:pPr>
            <w:r>
              <w:rPr>
                <w:sz w:val="20"/>
              </w:rPr>
              <w:t>22.198</w:t>
            </w:r>
          </w:p>
        </w:tc>
        <w:tc>
          <w:tcPr>
            <w:tcW w:w="802" w:type="dxa"/>
            <w:vAlign w:val="center"/>
          </w:tcPr>
          <w:p w:rsidR="002727C3" w:rsidRDefault="002727C3" w:rsidP="002727C3">
            <w:pPr>
              <w:shd w:val="clear" w:color="auto" w:fill="FFFFFF"/>
              <w:jc w:val="right"/>
              <w:rPr>
                <w:sz w:val="20"/>
              </w:rPr>
            </w:pPr>
            <w:r>
              <w:rPr>
                <w:sz w:val="20"/>
              </w:rPr>
              <w:t>68.7</w:t>
            </w:r>
          </w:p>
        </w:tc>
        <w:tc>
          <w:tcPr>
            <w:tcW w:w="802" w:type="dxa"/>
            <w:vAlign w:val="center"/>
          </w:tcPr>
          <w:p w:rsidR="002727C3" w:rsidRDefault="002727C3" w:rsidP="002727C3">
            <w:pPr>
              <w:shd w:val="clear" w:color="auto" w:fill="FFFFFF"/>
              <w:jc w:val="right"/>
              <w:rPr>
                <w:sz w:val="20"/>
              </w:rPr>
            </w:pPr>
            <w:r>
              <w:rPr>
                <w:sz w:val="20"/>
              </w:rPr>
              <w:t>317</w:t>
            </w:r>
          </w:p>
        </w:tc>
        <w:tc>
          <w:tcPr>
            <w:tcW w:w="803" w:type="dxa"/>
            <w:vAlign w:val="center"/>
          </w:tcPr>
          <w:p w:rsidR="002727C3" w:rsidRDefault="002727C3" w:rsidP="002727C3">
            <w:pPr>
              <w:shd w:val="clear" w:color="auto" w:fill="FFFFFF"/>
              <w:jc w:val="right"/>
              <w:rPr>
                <w:sz w:val="20"/>
              </w:rPr>
            </w:pPr>
            <w:r>
              <w:rPr>
                <w:sz w:val="20"/>
              </w:rPr>
              <w:t>7.38</w:t>
            </w:r>
          </w:p>
        </w:tc>
        <w:tc>
          <w:tcPr>
            <w:tcW w:w="802" w:type="dxa"/>
            <w:vAlign w:val="center"/>
          </w:tcPr>
          <w:p w:rsidR="002727C3" w:rsidRDefault="002727C3" w:rsidP="002727C3">
            <w:pPr>
              <w:shd w:val="clear" w:color="auto" w:fill="FFFFFF"/>
              <w:jc w:val="right"/>
              <w:rPr>
                <w:sz w:val="20"/>
              </w:rPr>
            </w:pPr>
            <w:r>
              <w:rPr>
                <w:sz w:val="20"/>
              </w:rPr>
              <w:t>5.535</w:t>
            </w:r>
          </w:p>
        </w:tc>
        <w:tc>
          <w:tcPr>
            <w:tcW w:w="802" w:type="dxa"/>
            <w:vAlign w:val="center"/>
          </w:tcPr>
          <w:p w:rsidR="002727C3" w:rsidRDefault="002727C3" w:rsidP="002727C3">
            <w:pPr>
              <w:shd w:val="clear" w:color="auto" w:fill="FFFFFF"/>
              <w:jc w:val="right"/>
              <w:rPr>
                <w:sz w:val="20"/>
              </w:rPr>
            </w:pPr>
            <w:r>
              <w:rPr>
                <w:sz w:val="20"/>
              </w:rPr>
              <w:t>750</w:t>
            </w:r>
          </w:p>
        </w:tc>
        <w:tc>
          <w:tcPr>
            <w:tcW w:w="803" w:type="dxa"/>
            <w:vAlign w:val="center"/>
          </w:tcPr>
          <w:p w:rsidR="002727C3" w:rsidRDefault="002727C3" w:rsidP="002727C3">
            <w:pPr>
              <w:shd w:val="clear" w:color="auto" w:fill="FFFFFF"/>
              <w:jc w:val="right"/>
              <w:rPr>
                <w:sz w:val="20"/>
              </w:rPr>
            </w:pPr>
            <w:r>
              <w:rPr>
                <w:sz w:val="20"/>
              </w:rPr>
              <w:t>238</w:t>
            </w:r>
          </w:p>
        </w:tc>
      </w:tr>
      <w:tr w:rsidR="002727C3">
        <w:trPr>
          <w:cantSplit/>
          <w:jc w:val="center"/>
        </w:trPr>
        <w:tc>
          <w:tcPr>
            <w:tcW w:w="1080" w:type="dxa"/>
            <w:vAlign w:val="center"/>
          </w:tcPr>
          <w:p w:rsidR="002727C3" w:rsidRDefault="002727C3" w:rsidP="002727C3">
            <w:pPr>
              <w:shd w:val="clear" w:color="auto" w:fill="FFFFFF"/>
              <w:jc w:val="both"/>
              <w:rPr>
                <w:sz w:val="20"/>
              </w:rPr>
            </w:pPr>
            <w:r>
              <w:rPr>
                <w:color w:val="000000"/>
                <w:sz w:val="20"/>
              </w:rPr>
              <w:t>Джапан Эр Систем</w:t>
            </w:r>
          </w:p>
        </w:tc>
        <w:tc>
          <w:tcPr>
            <w:tcW w:w="1143" w:type="dxa"/>
            <w:vAlign w:val="center"/>
          </w:tcPr>
          <w:p w:rsidR="002727C3" w:rsidRDefault="002727C3" w:rsidP="002727C3">
            <w:pPr>
              <w:shd w:val="clear" w:color="auto" w:fill="FFFFFF"/>
              <w:jc w:val="right"/>
              <w:rPr>
                <w:sz w:val="20"/>
              </w:rPr>
            </w:pPr>
            <w:r>
              <w:rPr>
                <w:color w:val="000000"/>
                <w:sz w:val="20"/>
              </w:rPr>
              <w:t>1.682</w:t>
            </w:r>
          </w:p>
        </w:tc>
        <w:tc>
          <w:tcPr>
            <w:tcW w:w="779" w:type="dxa"/>
            <w:vAlign w:val="center"/>
          </w:tcPr>
          <w:p w:rsidR="002727C3" w:rsidRDefault="002727C3" w:rsidP="002727C3">
            <w:pPr>
              <w:shd w:val="clear" w:color="auto" w:fill="FFFFFF"/>
              <w:jc w:val="right"/>
              <w:rPr>
                <w:sz w:val="20"/>
              </w:rPr>
            </w:pPr>
            <w:r>
              <w:rPr>
                <w:color w:val="000000"/>
                <w:sz w:val="20"/>
              </w:rPr>
              <w:t>1.054</w:t>
            </w:r>
          </w:p>
        </w:tc>
        <w:tc>
          <w:tcPr>
            <w:tcW w:w="874" w:type="dxa"/>
            <w:vAlign w:val="center"/>
          </w:tcPr>
          <w:p w:rsidR="002727C3" w:rsidRDefault="002727C3" w:rsidP="002727C3">
            <w:pPr>
              <w:shd w:val="clear" w:color="auto" w:fill="FFFFFF"/>
              <w:jc w:val="right"/>
              <w:rPr>
                <w:sz w:val="20"/>
              </w:rPr>
            </w:pPr>
            <w:r>
              <w:rPr>
                <w:color w:val="000000"/>
                <w:sz w:val="20"/>
              </w:rPr>
              <w:t>2.889</w:t>
            </w:r>
          </w:p>
        </w:tc>
        <w:tc>
          <w:tcPr>
            <w:tcW w:w="816" w:type="dxa"/>
            <w:vAlign w:val="center"/>
          </w:tcPr>
          <w:p w:rsidR="002727C3" w:rsidRDefault="002727C3" w:rsidP="002727C3">
            <w:pPr>
              <w:shd w:val="clear" w:color="auto" w:fill="FFFFFF"/>
              <w:jc w:val="right"/>
              <w:rPr>
                <w:sz w:val="20"/>
              </w:rPr>
            </w:pPr>
            <w:r>
              <w:rPr>
                <w:color w:val="000000"/>
                <w:sz w:val="20"/>
              </w:rPr>
              <w:t>435</w:t>
            </w:r>
          </w:p>
        </w:tc>
        <w:tc>
          <w:tcPr>
            <w:tcW w:w="802" w:type="dxa"/>
            <w:vAlign w:val="center"/>
          </w:tcPr>
          <w:p w:rsidR="002727C3" w:rsidRDefault="002727C3" w:rsidP="002727C3">
            <w:pPr>
              <w:shd w:val="clear" w:color="auto" w:fill="FFFFFF"/>
              <w:jc w:val="right"/>
              <w:rPr>
                <w:sz w:val="20"/>
              </w:rPr>
            </w:pPr>
            <w:r>
              <w:rPr>
                <w:color w:val="000000"/>
                <w:sz w:val="20"/>
              </w:rPr>
              <w:t>72.3</w:t>
            </w:r>
          </w:p>
        </w:tc>
        <w:tc>
          <w:tcPr>
            <w:tcW w:w="802" w:type="dxa"/>
            <w:vAlign w:val="center"/>
          </w:tcPr>
          <w:p w:rsidR="002727C3" w:rsidRDefault="002727C3" w:rsidP="002727C3">
            <w:pPr>
              <w:shd w:val="clear" w:color="auto" w:fill="FFFFFF"/>
              <w:jc w:val="right"/>
              <w:rPr>
                <w:sz w:val="20"/>
              </w:rPr>
            </w:pPr>
            <w:r>
              <w:rPr>
                <w:sz w:val="20"/>
              </w:rPr>
              <w:t>259</w:t>
            </w:r>
          </w:p>
        </w:tc>
        <w:tc>
          <w:tcPr>
            <w:tcW w:w="803" w:type="dxa"/>
            <w:vAlign w:val="center"/>
          </w:tcPr>
          <w:p w:rsidR="002727C3" w:rsidRDefault="002727C3" w:rsidP="002727C3">
            <w:pPr>
              <w:shd w:val="clear" w:color="auto" w:fill="FFFFFF"/>
              <w:jc w:val="right"/>
              <w:rPr>
                <w:sz w:val="20"/>
              </w:rPr>
            </w:pPr>
            <w:r>
              <w:rPr>
                <w:sz w:val="20"/>
              </w:rPr>
              <w:t>2.74</w:t>
            </w:r>
          </w:p>
        </w:tc>
        <w:tc>
          <w:tcPr>
            <w:tcW w:w="802" w:type="dxa"/>
            <w:vAlign w:val="center"/>
          </w:tcPr>
          <w:p w:rsidR="002727C3" w:rsidRDefault="002727C3" w:rsidP="002727C3">
            <w:pPr>
              <w:shd w:val="clear" w:color="auto" w:fill="FFFFFF"/>
              <w:jc w:val="right"/>
              <w:rPr>
                <w:sz w:val="20"/>
              </w:rPr>
            </w:pPr>
            <w:r>
              <w:rPr>
                <w:sz w:val="20"/>
              </w:rPr>
              <w:t>1.596</w:t>
            </w:r>
          </w:p>
        </w:tc>
        <w:tc>
          <w:tcPr>
            <w:tcW w:w="802" w:type="dxa"/>
            <w:vAlign w:val="center"/>
          </w:tcPr>
          <w:p w:rsidR="002727C3" w:rsidRDefault="002727C3" w:rsidP="002727C3">
            <w:pPr>
              <w:shd w:val="clear" w:color="auto" w:fill="FFFFFF"/>
              <w:jc w:val="right"/>
              <w:rPr>
                <w:sz w:val="20"/>
              </w:rPr>
            </w:pPr>
            <w:r>
              <w:rPr>
                <w:sz w:val="20"/>
              </w:rPr>
              <w:t>582</w:t>
            </w:r>
          </w:p>
        </w:tc>
        <w:tc>
          <w:tcPr>
            <w:tcW w:w="803" w:type="dxa"/>
            <w:vAlign w:val="center"/>
          </w:tcPr>
          <w:p w:rsidR="002727C3" w:rsidRDefault="002727C3" w:rsidP="002727C3">
            <w:pPr>
              <w:shd w:val="clear" w:color="auto" w:fill="FFFFFF"/>
              <w:jc w:val="right"/>
              <w:rPr>
                <w:sz w:val="20"/>
              </w:rPr>
            </w:pPr>
            <w:r>
              <w:rPr>
                <w:sz w:val="20"/>
              </w:rPr>
              <w:t>151</w:t>
            </w:r>
          </w:p>
        </w:tc>
      </w:tr>
      <w:tr w:rsidR="002727C3">
        <w:trPr>
          <w:cantSplit/>
          <w:jc w:val="center"/>
        </w:trPr>
        <w:tc>
          <w:tcPr>
            <w:tcW w:w="1080" w:type="dxa"/>
            <w:vAlign w:val="center"/>
          </w:tcPr>
          <w:p w:rsidR="002727C3" w:rsidRDefault="002727C3" w:rsidP="002727C3">
            <w:pPr>
              <w:shd w:val="clear" w:color="auto" w:fill="FFFFFF"/>
              <w:jc w:val="both"/>
              <w:rPr>
                <w:sz w:val="20"/>
              </w:rPr>
            </w:pPr>
            <w:r>
              <w:rPr>
                <w:color w:val="000000"/>
                <w:sz w:val="20"/>
              </w:rPr>
              <w:t>Аэрофлот</w:t>
            </w:r>
          </w:p>
        </w:tc>
        <w:tc>
          <w:tcPr>
            <w:tcW w:w="1143" w:type="dxa"/>
            <w:vAlign w:val="center"/>
          </w:tcPr>
          <w:p w:rsidR="002727C3" w:rsidRDefault="002727C3" w:rsidP="002727C3">
            <w:pPr>
              <w:shd w:val="clear" w:color="auto" w:fill="FFFFFF"/>
              <w:jc w:val="right"/>
              <w:rPr>
                <w:sz w:val="20"/>
              </w:rPr>
            </w:pPr>
            <w:r>
              <w:rPr>
                <w:color w:val="000000"/>
                <w:sz w:val="20"/>
              </w:rPr>
              <w:t>137.653</w:t>
            </w:r>
          </w:p>
        </w:tc>
        <w:tc>
          <w:tcPr>
            <w:tcW w:w="779" w:type="dxa"/>
            <w:vAlign w:val="center"/>
          </w:tcPr>
          <w:p w:rsidR="002727C3" w:rsidRDefault="002727C3" w:rsidP="002727C3">
            <w:pPr>
              <w:shd w:val="clear" w:color="auto" w:fill="FFFFFF"/>
              <w:jc w:val="right"/>
              <w:rPr>
                <w:sz w:val="20"/>
              </w:rPr>
            </w:pPr>
            <w:r>
              <w:rPr>
                <w:color w:val="000000"/>
                <w:sz w:val="20"/>
              </w:rPr>
              <w:t>45.058</w:t>
            </w:r>
          </w:p>
        </w:tc>
        <w:tc>
          <w:tcPr>
            <w:tcW w:w="874" w:type="dxa"/>
            <w:vAlign w:val="center"/>
          </w:tcPr>
          <w:p w:rsidR="002727C3" w:rsidRDefault="002727C3" w:rsidP="002727C3">
            <w:pPr>
              <w:shd w:val="clear" w:color="auto" w:fill="FFFFFF"/>
              <w:jc w:val="right"/>
              <w:rPr>
                <w:sz w:val="20"/>
              </w:rPr>
            </w:pPr>
            <w:r>
              <w:rPr>
                <w:color w:val="000000"/>
                <w:sz w:val="20"/>
              </w:rPr>
              <w:t>174.659</w:t>
            </w:r>
          </w:p>
        </w:tc>
        <w:tc>
          <w:tcPr>
            <w:tcW w:w="816" w:type="dxa"/>
            <w:vAlign w:val="center"/>
          </w:tcPr>
          <w:p w:rsidR="002727C3" w:rsidRDefault="002727C3" w:rsidP="002727C3">
            <w:pPr>
              <w:shd w:val="clear" w:color="auto" w:fill="FFFFFF"/>
              <w:jc w:val="right"/>
              <w:rPr>
                <w:sz w:val="20"/>
              </w:rPr>
            </w:pPr>
            <w:r>
              <w:rPr>
                <w:color w:val="000000"/>
                <w:sz w:val="20"/>
              </w:rPr>
              <w:t>21.781</w:t>
            </w:r>
          </w:p>
        </w:tc>
        <w:tc>
          <w:tcPr>
            <w:tcW w:w="802" w:type="dxa"/>
            <w:vAlign w:val="center"/>
          </w:tcPr>
          <w:p w:rsidR="002727C3" w:rsidRDefault="002727C3" w:rsidP="002727C3">
            <w:pPr>
              <w:shd w:val="clear" w:color="auto" w:fill="FFFFFF"/>
              <w:jc w:val="right"/>
              <w:rPr>
                <w:sz w:val="20"/>
              </w:rPr>
            </w:pPr>
            <w:r>
              <w:rPr>
                <w:color w:val="000000"/>
                <w:sz w:val="20"/>
              </w:rPr>
              <w:t>59.8</w:t>
            </w:r>
          </w:p>
        </w:tc>
        <w:tc>
          <w:tcPr>
            <w:tcW w:w="802" w:type="dxa"/>
            <w:vAlign w:val="center"/>
          </w:tcPr>
          <w:p w:rsidR="002727C3" w:rsidRDefault="002727C3" w:rsidP="002727C3">
            <w:pPr>
              <w:shd w:val="clear" w:color="auto" w:fill="FFFFFF"/>
              <w:jc w:val="right"/>
              <w:rPr>
                <w:sz w:val="20"/>
              </w:rPr>
            </w:pPr>
            <w:r>
              <w:rPr>
                <w:color w:val="000000"/>
                <w:sz w:val="20"/>
              </w:rPr>
              <w:t>158</w:t>
            </w:r>
          </w:p>
        </w:tc>
        <w:tc>
          <w:tcPr>
            <w:tcW w:w="803" w:type="dxa"/>
            <w:vAlign w:val="center"/>
          </w:tcPr>
          <w:p w:rsidR="002727C3" w:rsidRDefault="002727C3" w:rsidP="002727C3">
            <w:pPr>
              <w:shd w:val="clear" w:color="auto" w:fill="FFFFFF"/>
              <w:jc w:val="right"/>
              <w:rPr>
                <w:sz w:val="20"/>
              </w:rPr>
            </w:pPr>
            <w:r>
              <w:rPr>
                <w:color w:val="000000"/>
                <w:sz w:val="20"/>
              </w:rPr>
              <w:t>3.88</w:t>
            </w:r>
          </w:p>
        </w:tc>
        <w:tc>
          <w:tcPr>
            <w:tcW w:w="802" w:type="dxa"/>
            <w:vAlign w:val="center"/>
          </w:tcPr>
          <w:p w:rsidR="002727C3" w:rsidRDefault="002727C3" w:rsidP="002727C3">
            <w:pPr>
              <w:shd w:val="clear" w:color="auto" w:fill="FFFFFF"/>
              <w:jc w:val="right"/>
              <w:rPr>
                <w:sz w:val="20"/>
              </w:rPr>
            </w:pPr>
            <w:r>
              <w:rPr>
                <w:color w:val="000000"/>
                <w:sz w:val="20"/>
              </w:rPr>
              <w:t>3.055</w:t>
            </w:r>
          </w:p>
        </w:tc>
        <w:tc>
          <w:tcPr>
            <w:tcW w:w="802" w:type="dxa"/>
            <w:vAlign w:val="center"/>
          </w:tcPr>
          <w:p w:rsidR="002727C3" w:rsidRDefault="002727C3" w:rsidP="002727C3">
            <w:pPr>
              <w:shd w:val="clear" w:color="auto" w:fill="FFFFFF"/>
              <w:jc w:val="right"/>
              <w:rPr>
                <w:sz w:val="20"/>
              </w:rPr>
            </w:pPr>
            <w:r>
              <w:rPr>
                <w:color w:val="000000"/>
                <w:sz w:val="20"/>
              </w:rPr>
              <w:t>788</w:t>
            </w:r>
          </w:p>
        </w:tc>
        <w:tc>
          <w:tcPr>
            <w:tcW w:w="803" w:type="dxa"/>
            <w:vAlign w:val="center"/>
          </w:tcPr>
          <w:p w:rsidR="002727C3" w:rsidRDefault="002727C3" w:rsidP="002727C3">
            <w:pPr>
              <w:shd w:val="clear" w:color="auto" w:fill="FFFFFF"/>
              <w:jc w:val="right"/>
              <w:rPr>
                <w:sz w:val="20"/>
              </w:rPr>
            </w:pPr>
            <w:r>
              <w:rPr>
                <w:color w:val="000000"/>
                <w:sz w:val="20"/>
              </w:rPr>
              <w:t>125</w:t>
            </w:r>
          </w:p>
        </w:tc>
      </w:tr>
      <w:tr w:rsidR="002727C3">
        <w:trPr>
          <w:cantSplit/>
          <w:jc w:val="center"/>
        </w:trPr>
        <w:tc>
          <w:tcPr>
            <w:tcW w:w="1080" w:type="dxa"/>
            <w:vAlign w:val="center"/>
          </w:tcPr>
          <w:p w:rsidR="002727C3" w:rsidRDefault="002727C3" w:rsidP="002727C3">
            <w:pPr>
              <w:shd w:val="clear" w:color="auto" w:fill="FFFFFF"/>
              <w:jc w:val="both"/>
              <w:rPr>
                <w:sz w:val="20"/>
              </w:rPr>
            </w:pPr>
            <w:r>
              <w:rPr>
                <w:color w:val="000000"/>
                <w:sz w:val="20"/>
              </w:rPr>
              <w:t>Трансаэро</w:t>
            </w:r>
          </w:p>
        </w:tc>
        <w:tc>
          <w:tcPr>
            <w:tcW w:w="1143" w:type="dxa"/>
            <w:vAlign w:val="center"/>
          </w:tcPr>
          <w:p w:rsidR="002727C3" w:rsidRDefault="002727C3" w:rsidP="002727C3">
            <w:pPr>
              <w:shd w:val="clear" w:color="auto" w:fill="FFFFFF"/>
              <w:jc w:val="right"/>
              <w:rPr>
                <w:sz w:val="20"/>
              </w:rPr>
            </w:pPr>
            <w:r>
              <w:rPr>
                <w:color w:val="000000"/>
                <w:sz w:val="20"/>
              </w:rPr>
              <w:t>13.021</w:t>
            </w:r>
          </w:p>
        </w:tc>
        <w:tc>
          <w:tcPr>
            <w:tcW w:w="779" w:type="dxa"/>
            <w:vAlign w:val="center"/>
          </w:tcPr>
          <w:p w:rsidR="002727C3" w:rsidRDefault="002727C3" w:rsidP="002727C3">
            <w:pPr>
              <w:shd w:val="clear" w:color="auto" w:fill="FFFFFF"/>
              <w:jc w:val="right"/>
              <w:rPr>
                <w:sz w:val="20"/>
              </w:rPr>
            </w:pPr>
            <w:r>
              <w:rPr>
                <w:color w:val="000000"/>
                <w:sz w:val="20"/>
              </w:rPr>
              <w:t>7.121</w:t>
            </w:r>
          </w:p>
        </w:tc>
        <w:tc>
          <w:tcPr>
            <w:tcW w:w="874" w:type="dxa"/>
            <w:vAlign w:val="center"/>
          </w:tcPr>
          <w:p w:rsidR="002727C3" w:rsidRDefault="002727C3" w:rsidP="002727C3">
            <w:pPr>
              <w:shd w:val="clear" w:color="auto" w:fill="FFFFFF"/>
              <w:jc w:val="right"/>
              <w:rPr>
                <w:sz w:val="20"/>
              </w:rPr>
            </w:pPr>
            <w:r>
              <w:rPr>
                <w:color w:val="000000"/>
                <w:sz w:val="20"/>
              </w:rPr>
              <w:t>18.518</w:t>
            </w:r>
          </w:p>
        </w:tc>
        <w:tc>
          <w:tcPr>
            <w:tcW w:w="816" w:type="dxa"/>
            <w:vAlign w:val="center"/>
          </w:tcPr>
          <w:p w:rsidR="002727C3" w:rsidRDefault="002727C3" w:rsidP="002727C3">
            <w:pPr>
              <w:shd w:val="clear" w:color="auto" w:fill="FFFFFF"/>
              <w:jc w:val="right"/>
              <w:rPr>
                <w:sz w:val="20"/>
              </w:rPr>
            </w:pPr>
            <w:r>
              <w:rPr>
                <w:color w:val="000000"/>
                <w:sz w:val="20"/>
              </w:rPr>
              <w:t>2.071</w:t>
            </w:r>
          </w:p>
        </w:tc>
        <w:tc>
          <w:tcPr>
            <w:tcW w:w="802" w:type="dxa"/>
            <w:vAlign w:val="center"/>
          </w:tcPr>
          <w:p w:rsidR="002727C3" w:rsidRDefault="002727C3" w:rsidP="002727C3">
            <w:pPr>
              <w:shd w:val="clear" w:color="auto" w:fill="FFFFFF"/>
              <w:jc w:val="right"/>
              <w:rPr>
                <w:sz w:val="20"/>
              </w:rPr>
            </w:pPr>
            <w:r>
              <w:rPr>
                <w:color w:val="000000"/>
                <w:sz w:val="20"/>
              </w:rPr>
              <w:t>54.3</w:t>
            </w:r>
          </w:p>
        </w:tc>
        <w:tc>
          <w:tcPr>
            <w:tcW w:w="802" w:type="dxa"/>
            <w:vAlign w:val="center"/>
          </w:tcPr>
          <w:p w:rsidR="002727C3" w:rsidRDefault="002727C3" w:rsidP="002727C3">
            <w:pPr>
              <w:shd w:val="clear" w:color="auto" w:fill="FFFFFF"/>
              <w:jc w:val="right"/>
              <w:rPr>
                <w:sz w:val="20"/>
              </w:rPr>
            </w:pPr>
            <w:r>
              <w:rPr>
                <w:color w:val="000000"/>
                <w:sz w:val="20"/>
              </w:rPr>
              <w:t>159</w:t>
            </w:r>
          </w:p>
        </w:tc>
        <w:tc>
          <w:tcPr>
            <w:tcW w:w="803" w:type="dxa"/>
            <w:vAlign w:val="center"/>
          </w:tcPr>
          <w:p w:rsidR="002727C3" w:rsidRDefault="002727C3" w:rsidP="002727C3">
            <w:pPr>
              <w:shd w:val="clear" w:color="auto" w:fill="FFFFFF"/>
              <w:jc w:val="right"/>
              <w:rPr>
                <w:sz w:val="20"/>
              </w:rPr>
            </w:pPr>
            <w:r>
              <w:rPr>
                <w:color w:val="000000"/>
                <w:sz w:val="20"/>
              </w:rPr>
              <w:t>2.60</w:t>
            </w:r>
          </w:p>
        </w:tc>
        <w:tc>
          <w:tcPr>
            <w:tcW w:w="802" w:type="dxa"/>
            <w:vAlign w:val="center"/>
          </w:tcPr>
          <w:p w:rsidR="002727C3" w:rsidRDefault="002727C3" w:rsidP="002727C3">
            <w:pPr>
              <w:shd w:val="clear" w:color="auto" w:fill="FFFFFF"/>
              <w:jc w:val="right"/>
              <w:rPr>
                <w:sz w:val="20"/>
              </w:rPr>
            </w:pPr>
            <w:r>
              <w:rPr>
                <w:color w:val="000000"/>
                <w:sz w:val="20"/>
              </w:rPr>
              <w:t>1.829</w:t>
            </w:r>
          </w:p>
        </w:tc>
        <w:tc>
          <w:tcPr>
            <w:tcW w:w="802" w:type="dxa"/>
            <w:vAlign w:val="center"/>
          </w:tcPr>
          <w:p w:rsidR="002727C3" w:rsidRDefault="002727C3" w:rsidP="002727C3">
            <w:pPr>
              <w:shd w:val="clear" w:color="auto" w:fill="FFFFFF"/>
              <w:jc w:val="right"/>
              <w:rPr>
                <w:sz w:val="20"/>
              </w:rPr>
            </w:pPr>
            <w:r>
              <w:rPr>
                <w:color w:val="000000"/>
                <w:sz w:val="20"/>
              </w:rPr>
              <w:t>703</w:t>
            </w:r>
          </w:p>
        </w:tc>
        <w:tc>
          <w:tcPr>
            <w:tcW w:w="803" w:type="dxa"/>
            <w:vAlign w:val="center"/>
          </w:tcPr>
          <w:p w:rsidR="002727C3" w:rsidRDefault="002727C3" w:rsidP="002727C3">
            <w:pPr>
              <w:shd w:val="clear" w:color="auto" w:fill="FFFFFF"/>
              <w:jc w:val="right"/>
              <w:rPr>
                <w:sz w:val="20"/>
              </w:rPr>
            </w:pPr>
            <w:r>
              <w:rPr>
                <w:color w:val="000000"/>
                <w:sz w:val="20"/>
              </w:rPr>
              <w:t>112</w:t>
            </w:r>
          </w:p>
        </w:tc>
      </w:tr>
      <w:tr w:rsidR="002727C3">
        <w:trPr>
          <w:cantSplit/>
          <w:jc w:val="center"/>
        </w:trPr>
        <w:tc>
          <w:tcPr>
            <w:tcW w:w="1080" w:type="dxa"/>
            <w:vAlign w:val="center"/>
          </w:tcPr>
          <w:p w:rsidR="002727C3" w:rsidRDefault="002727C3" w:rsidP="002727C3">
            <w:pPr>
              <w:shd w:val="clear" w:color="auto" w:fill="FFFFFF"/>
              <w:jc w:val="both"/>
              <w:rPr>
                <w:sz w:val="20"/>
              </w:rPr>
            </w:pPr>
            <w:r>
              <w:rPr>
                <w:color w:val="000000"/>
                <w:sz w:val="20"/>
              </w:rPr>
              <w:t>Эр Украина</w:t>
            </w:r>
          </w:p>
        </w:tc>
        <w:tc>
          <w:tcPr>
            <w:tcW w:w="1143" w:type="dxa"/>
            <w:vAlign w:val="center"/>
          </w:tcPr>
          <w:p w:rsidR="002727C3" w:rsidRDefault="002727C3" w:rsidP="002727C3">
            <w:pPr>
              <w:shd w:val="clear" w:color="auto" w:fill="FFFFFF"/>
              <w:jc w:val="right"/>
              <w:rPr>
                <w:sz w:val="20"/>
              </w:rPr>
            </w:pPr>
            <w:r>
              <w:rPr>
                <w:color w:val="000000"/>
                <w:sz w:val="20"/>
              </w:rPr>
              <w:t>17.816</w:t>
            </w:r>
          </w:p>
        </w:tc>
        <w:tc>
          <w:tcPr>
            <w:tcW w:w="779" w:type="dxa"/>
            <w:vAlign w:val="center"/>
          </w:tcPr>
          <w:p w:rsidR="002727C3" w:rsidRDefault="002727C3" w:rsidP="002727C3">
            <w:pPr>
              <w:shd w:val="clear" w:color="auto" w:fill="FFFFFF"/>
              <w:jc w:val="right"/>
              <w:rPr>
                <w:sz w:val="20"/>
              </w:rPr>
            </w:pPr>
            <w:r>
              <w:rPr>
                <w:color w:val="000000"/>
                <w:sz w:val="20"/>
              </w:rPr>
              <w:t>6.663</w:t>
            </w:r>
          </w:p>
        </w:tc>
        <w:tc>
          <w:tcPr>
            <w:tcW w:w="874" w:type="dxa"/>
            <w:vAlign w:val="center"/>
          </w:tcPr>
          <w:p w:rsidR="002727C3" w:rsidRDefault="002727C3" w:rsidP="002727C3">
            <w:pPr>
              <w:shd w:val="clear" w:color="auto" w:fill="FFFFFF"/>
              <w:jc w:val="right"/>
              <w:rPr>
                <w:sz w:val="20"/>
              </w:rPr>
            </w:pPr>
            <w:r>
              <w:rPr>
                <w:color w:val="000000"/>
                <w:sz w:val="20"/>
              </w:rPr>
              <w:t>19.284</w:t>
            </w:r>
          </w:p>
        </w:tc>
        <w:tc>
          <w:tcPr>
            <w:tcW w:w="816" w:type="dxa"/>
            <w:vAlign w:val="center"/>
          </w:tcPr>
          <w:p w:rsidR="002727C3" w:rsidRDefault="002727C3" w:rsidP="002727C3">
            <w:pPr>
              <w:shd w:val="clear" w:color="auto" w:fill="FFFFFF"/>
              <w:jc w:val="right"/>
              <w:rPr>
                <w:sz w:val="20"/>
              </w:rPr>
            </w:pPr>
            <w:r>
              <w:rPr>
                <w:color w:val="000000"/>
                <w:sz w:val="20"/>
              </w:rPr>
              <w:t>1.370</w:t>
            </w:r>
          </w:p>
        </w:tc>
        <w:tc>
          <w:tcPr>
            <w:tcW w:w="802" w:type="dxa"/>
            <w:vAlign w:val="center"/>
          </w:tcPr>
          <w:p w:rsidR="002727C3" w:rsidRDefault="002727C3" w:rsidP="002727C3">
            <w:pPr>
              <w:shd w:val="clear" w:color="auto" w:fill="FFFFFF"/>
              <w:jc w:val="right"/>
              <w:rPr>
                <w:sz w:val="20"/>
              </w:rPr>
            </w:pPr>
            <w:r>
              <w:rPr>
                <w:color w:val="000000"/>
                <w:sz w:val="20"/>
              </w:rPr>
              <w:t>57.7</w:t>
            </w:r>
          </w:p>
        </w:tc>
        <w:tc>
          <w:tcPr>
            <w:tcW w:w="802" w:type="dxa"/>
            <w:vAlign w:val="center"/>
          </w:tcPr>
          <w:p w:rsidR="002727C3" w:rsidRDefault="002727C3" w:rsidP="002727C3">
            <w:pPr>
              <w:shd w:val="clear" w:color="auto" w:fill="FFFFFF"/>
              <w:jc w:val="right"/>
              <w:rPr>
                <w:sz w:val="20"/>
              </w:rPr>
            </w:pPr>
            <w:r>
              <w:rPr>
                <w:color w:val="000000"/>
                <w:sz w:val="20"/>
              </w:rPr>
              <w:t>77</w:t>
            </w:r>
          </w:p>
        </w:tc>
        <w:tc>
          <w:tcPr>
            <w:tcW w:w="803" w:type="dxa"/>
            <w:vAlign w:val="center"/>
          </w:tcPr>
          <w:p w:rsidR="002727C3" w:rsidRDefault="002727C3" w:rsidP="002727C3">
            <w:pPr>
              <w:shd w:val="clear" w:color="auto" w:fill="FFFFFF"/>
              <w:jc w:val="right"/>
              <w:rPr>
                <w:sz w:val="20"/>
              </w:rPr>
            </w:pPr>
            <w:r>
              <w:rPr>
                <w:color w:val="000000"/>
                <w:sz w:val="20"/>
              </w:rPr>
              <w:t>2.89</w:t>
            </w:r>
          </w:p>
        </w:tc>
        <w:tc>
          <w:tcPr>
            <w:tcW w:w="802" w:type="dxa"/>
            <w:vAlign w:val="center"/>
          </w:tcPr>
          <w:p w:rsidR="002727C3" w:rsidRDefault="002727C3" w:rsidP="002727C3">
            <w:pPr>
              <w:shd w:val="clear" w:color="auto" w:fill="FFFFFF"/>
              <w:jc w:val="right"/>
              <w:rPr>
                <w:sz w:val="20"/>
              </w:rPr>
            </w:pPr>
            <w:r>
              <w:rPr>
                <w:color w:val="000000"/>
                <w:sz w:val="20"/>
              </w:rPr>
              <w:t>2.674</w:t>
            </w:r>
          </w:p>
        </w:tc>
        <w:tc>
          <w:tcPr>
            <w:tcW w:w="802" w:type="dxa"/>
            <w:vAlign w:val="center"/>
          </w:tcPr>
          <w:p w:rsidR="002727C3" w:rsidRDefault="002727C3" w:rsidP="002727C3">
            <w:pPr>
              <w:shd w:val="clear" w:color="auto" w:fill="FFFFFF"/>
              <w:jc w:val="right"/>
              <w:rPr>
                <w:sz w:val="20"/>
              </w:rPr>
            </w:pPr>
            <w:r>
              <w:rPr>
                <w:color w:val="000000"/>
                <w:sz w:val="20"/>
              </w:rPr>
              <w:t>924</w:t>
            </w:r>
          </w:p>
        </w:tc>
        <w:tc>
          <w:tcPr>
            <w:tcW w:w="803" w:type="dxa"/>
            <w:vAlign w:val="center"/>
          </w:tcPr>
          <w:p w:rsidR="002727C3" w:rsidRDefault="002727C3" w:rsidP="002727C3">
            <w:pPr>
              <w:shd w:val="clear" w:color="auto" w:fill="FFFFFF"/>
              <w:jc w:val="right"/>
              <w:rPr>
                <w:sz w:val="20"/>
              </w:rPr>
            </w:pPr>
            <w:r>
              <w:rPr>
                <w:color w:val="000000"/>
                <w:sz w:val="20"/>
              </w:rPr>
              <w:t>71</w:t>
            </w:r>
          </w:p>
        </w:tc>
      </w:tr>
      <w:tr w:rsidR="002727C3">
        <w:trPr>
          <w:cantSplit/>
          <w:jc w:val="center"/>
        </w:trPr>
        <w:tc>
          <w:tcPr>
            <w:tcW w:w="1080" w:type="dxa"/>
            <w:vAlign w:val="center"/>
          </w:tcPr>
          <w:p w:rsidR="002727C3" w:rsidRDefault="002727C3" w:rsidP="002727C3">
            <w:pPr>
              <w:shd w:val="clear" w:color="auto" w:fill="FFFFFF"/>
              <w:jc w:val="both"/>
              <w:rPr>
                <w:color w:val="000000"/>
                <w:sz w:val="20"/>
              </w:rPr>
            </w:pPr>
            <w:r>
              <w:rPr>
                <w:color w:val="000000"/>
                <w:sz w:val="20"/>
              </w:rPr>
              <w:t>Эстониан</w:t>
            </w:r>
          </w:p>
        </w:tc>
        <w:tc>
          <w:tcPr>
            <w:tcW w:w="1143" w:type="dxa"/>
            <w:vAlign w:val="center"/>
          </w:tcPr>
          <w:p w:rsidR="002727C3" w:rsidRDefault="002727C3" w:rsidP="002727C3">
            <w:pPr>
              <w:shd w:val="clear" w:color="auto" w:fill="FFFFFF"/>
              <w:jc w:val="right"/>
              <w:rPr>
                <w:sz w:val="20"/>
              </w:rPr>
            </w:pPr>
            <w:r>
              <w:rPr>
                <w:color w:val="000000"/>
                <w:sz w:val="20"/>
              </w:rPr>
              <w:t>3.559</w:t>
            </w:r>
          </w:p>
        </w:tc>
        <w:tc>
          <w:tcPr>
            <w:tcW w:w="779" w:type="dxa"/>
            <w:vAlign w:val="center"/>
          </w:tcPr>
          <w:p w:rsidR="002727C3" w:rsidRDefault="002727C3" w:rsidP="002727C3">
            <w:pPr>
              <w:shd w:val="clear" w:color="auto" w:fill="FFFFFF"/>
              <w:jc w:val="right"/>
              <w:rPr>
                <w:sz w:val="20"/>
              </w:rPr>
            </w:pPr>
            <w:r>
              <w:rPr>
                <w:color w:val="000000"/>
                <w:sz w:val="20"/>
              </w:rPr>
              <w:t>5.646</w:t>
            </w:r>
          </w:p>
        </w:tc>
        <w:tc>
          <w:tcPr>
            <w:tcW w:w="874" w:type="dxa"/>
            <w:vAlign w:val="center"/>
          </w:tcPr>
          <w:p w:rsidR="002727C3" w:rsidRDefault="002727C3" w:rsidP="002727C3">
            <w:pPr>
              <w:shd w:val="clear" w:color="auto" w:fill="FFFFFF"/>
              <w:jc w:val="right"/>
              <w:rPr>
                <w:sz w:val="20"/>
              </w:rPr>
            </w:pPr>
            <w:r>
              <w:rPr>
                <w:color w:val="000000"/>
                <w:sz w:val="20"/>
              </w:rPr>
              <w:t>6.399</w:t>
            </w:r>
          </w:p>
        </w:tc>
        <w:tc>
          <w:tcPr>
            <w:tcW w:w="816" w:type="dxa"/>
            <w:vAlign w:val="center"/>
          </w:tcPr>
          <w:p w:rsidR="002727C3" w:rsidRDefault="002727C3" w:rsidP="002727C3">
            <w:pPr>
              <w:shd w:val="clear" w:color="auto" w:fill="FFFFFF"/>
              <w:jc w:val="right"/>
              <w:rPr>
                <w:sz w:val="20"/>
              </w:rPr>
            </w:pPr>
            <w:r>
              <w:rPr>
                <w:color w:val="000000"/>
                <w:sz w:val="20"/>
              </w:rPr>
              <w:t>334</w:t>
            </w:r>
          </w:p>
        </w:tc>
        <w:tc>
          <w:tcPr>
            <w:tcW w:w="802" w:type="dxa"/>
            <w:vAlign w:val="center"/>
          </w:tcPr>
          <w:p w:rsidR="002727C3" w:rsidRDefault="002727C3" w:rsidP="002727C3">
            <w:pPr>
              <w:shd w:val="clear" w:color="auto" w:fill="FFFFFF"/>
              <w:jc w:val="right"/>
              <w:rPr>
                <w:sz w:val="20"/>
              </w:rPr>
            </w:pPr>
            <w:r>
              <w:rPr>
                <w:color w:val="000000"/>
                <w:sz w:val="20"/>
              </w:rPr>
              <w:t>36.4</w:t>
            </w:r>
          </w:p>
        </w:tc>
        <w:tc>
          <w:tcPr>
            <w:tcW w:w="802" w:type="dxa"/>
            <w:vAlign w:val="center"/>
          </w:tcPr>
          <w:p w:rsidR="002727C3" w:rsidRDefault="002727C3" w:rsidP="002727C3">
            <w:pPr>
              <w:shd w:val="clear" w:color="auto" w:fill="FFFFFF"/>
              <w:jc w:val="right"/>
              <w:rPr>
                <w:sz w:val="20"/>
              </w:rPr>
            </w:pPr>
            <w:r>
              <w:rPr>
                <w:color w:val="000000"/>
                <w:sz w:val="20"/>
              </w:rPr>
              <w:t>94</w:t>
            </w:r>
          </w:p>
        </w:tc>
        <w:tc>
          <w:tcPr>
            <w:tcW w:w="803" w:type="dxa"/>
            <w:vAlign w:val="center"/>
          </w:tcPr>
          <w:p w:rsidR="002727C3" w:rsidRDefault="002727C3" w:rsidP="002727C3">
            <w:pPr>
              <w:shd w:val="clear" w:color="auto" w:fill="FFFFFF"/>
              <w:jc w:val="right"/>
              <w:rPr>
                <w:sz w:val="20"/>
              </w:rPr>
            </w:pPr>
            <w:r>
              <w:rPr>
                <w:color w:val="000000"/>
                <w:sz w:val="20"/>
              </w:rPr>
              <w:t>1.13</w:t>
            </w:r>
          </w:p>
        </w:tc>
        <w:tc>
          <w:tcPr>
            <w:tcW w:w="802" w:type="dxa"/>
            <w:vAlign w:val="center"/>
          </w:tcPr>
          <w:p w:rsidR="002727C3" w:rsidRDefault="002727C3" w:rsidP="002727C3">
            <w:pPr>
              <w:shd w:val="clear" w:color="auto" w:fill="FFFFFF"/>
              <w:jc w:val="right"/>
              <w:rPr>
                <w:sz w:val="20"/>
              </w:rPr>
            </w:pPr>
            <w:r>
              <w:rPr>
                <w:color w:val="000000"/>
                <w:sz w:val="20"/>
              </w:rPr>
              <w:t>630</w:t>
            </w:r>
          </w:p>
        </w:tc>
        <w:tc>
          <w:tcPr>
            <w:tcW w:w="802" w:type="dxa"/>
            <w:vAlign w:val="center"/>
          </w:tcPr>
          <w:p w:rsidR="002727C3" w:rsidRDefault="002727C3" w:rsidP="002727C3">
            <w:pPr>
              <w:shd w:val="clear" w:color="auto" w:fill="FFFFFF"/>
              <w:jc w:val="right"/>
              <w:rPr>
                <w:sz w:val="20"/>
              </w:rPr>
            </w:pPr>
            <w:r>
              <w:rPr>
                <w:color w:val="000000"/>
                <w:sz w:val="20"/>
              </w:rPr>
              <w:t>556</w:t>
            </w:r>
          </w:p>
        </w:tc>
        <w:tc>
          <w:tcPr>
            <w:tcW w:w="803" w:type="dxa"/>
            <w:vAlign w:val="center"/>
          </w:tcPr>
          <w:p w:rsidR="002727C3" w:rsidRDefault="002727C3" w:rsidP="002727C3">
            <w:pPr>
              <w:shd w:val="clear" w:color="auto" w:fill="FFFFFF"/>
              <w:jc w:val="right"/>
              <w:rPr>
                <w:sz w:val="20"/>
              </w:rPr>
            </w:pPr>
            <w:r>
              <w:rPr>
                <w:color w:val="000000"/>
                <w:sz w:val="20"/>
              </w:rPr>
              <w:t>52</w:t>
            </w:r>
          </w:p>
        </w:tc>
      </w:tr>
      <w:tr w:rsidR="002727C3">
        <w:trPr>
          <w:cantSplit/>
          <w:jc w:val="center"/>
        </w:trPr>
        <w:tc>
          <w:tcPr>
            <w:tcW w:w="1080" w:type="dxa"/>
            <w:vAlign w:val="center"/>
          </w:tcPr>
          <w:p w:rsidR="002727C3" w:rsidRDefault="002727C3" w:rsidP="002727C3">
            <w:pPr>
              <w:shd w:val="clear" w:color="auto" w:fill="FFFFFF"/>
              <w:jc w:val="both"/>
              <w:rPr>
                <w:color w:val="000000"/>
                <w:sz w:val="20"/>
              </w:rPr>
            </w:pPr>
            <w:r>
              <w:rPr>
                <w:color w:val="000000"/>
                <w:sz w:val="20"/>
              </w:rPr>
              <w:t>Литуаниан</w:t>
            </w:r>
          </w:p>
        </w:tc>
        <w:tc>
          <w:tcPr>
            <w:tcW w:w="1143" w:type="dxa"/>
            <w:vAlign w:val="center"/>
          </w:tcPr>
          <w:p w:rsidR="002727C3" w:rsidRDefault="002727C3" w:rsidP="002727C3">
            <w:pPr>
              <w:shd w:val="clear" w:color="auto" w:fill="FFFFFF"/>
              <w:jc w:val="right"/>
              <w:rPr>
                <w:sz w:val="20"/>
              </w:rPr>
            </w:pPr>
            <w:r>
              <w:rPr>
                <w:color w:val="000000"/>
                <w:sz w:val="20"/>
              </w:rPr>
              <w:t>6.100</w:t>
            </w:r>
          </w:p>
        </w:tc>
        <w:tc>
          <w:tcPr>
            <w:tcW w:w="779" w:type="dxa"/>
            <w:vAlign w:val="center"/>
          </w:tcPr>
          <w:p w:rsidR="002727C3" w:rsidRDefault="002727C3" w:rsidP="002727C3">
            <w:pPr>
              <w:shd w:val="clear" w:color="auto" w:fill="FFFFFF"/>
              <w:jc w:val="right"/>
              <w:rPr>
                <w:sz w:val="20"/>
              </w:rPr>
            </w:pPr>
            <w:r>
              <w:rPr>
                <w:color w:val="000000"/>
                <w:sz w:val="20"/>
              </w:rPr>
              <w:t>4.453</w:t>
            </w:r>
          </w:p>
        </w:tc>
        <w:tc>
          <w:tcPr>
            <w:tcW w:w="874" w:type="dxa"/>
            <w:vAlign w:val="center"/>
          </w:tcPr>
          <w:p w:rsidR="002727C3" w:rsidRDefault="002727C3" w:rsidP="002727C3">
            <w:pPr>
              <w:shd w:val="clear" w:color="auto" w:fill="FFFFFF"/>
              <w:jc w:val="right"/>
              <w:rPr>
                <w:sz w:val="20"/>
              </w:rPr>
            </w:pPr>
            <w:r>
              <w:rPr>
                <w:color w:val="000000"/>
                <w:sz w:val="20"/>
              </w:rPr>
              <w:t>10.410</w:t>
            </w:r>
          </w:p>
        </w:tc>
        <w:tc>
          <w:tcPr>
            <w:tcW w:w="816" w:type="dxa"/>
            <w:vAlign w:val="center"/>
          </w:tcPr>
          <w:p w:rsidR="002727C3" w:rsidRDefault="002727C3" w:rsidP="002727C3">
            <w:pPr>
              <w:shd w:val="clear" w:color="auto" w:fill="FFFFFF"/>
              <w:jc w:val="right"/>
              <w:rPr>
                <w:sz w:val="20"/>
              </w:rPr>
            </w:pPr>
            <w:r>
              <w:rPr>
                <w:color w:val="000000"/>
                <w:sz w:val="20"/>
              </w:rPr>
              <w:t>641</w:t>
            </w:r>
          </w:p>
        </w:tc>
        <w:tc>
          <w:tcPr>
            <w:tcW w:w="802" w:type="dxa"/>
            <w:vAlign w:val="center"/>
          </w:tcPr>
          <w:p w:rsidR="002727C3" w:rsidRDefault="002727C3" w:rsidP="002727C3">
            <w:pPr>
              <w:shd w:val="clear" w:color="auto" w:fill="FFFFFF"/>
              <w:jc w:val="right"/>
              <w:rPr>
                <w:sz w:val="20"/>
              </w:rPr>
            </w:pPr>
            <w:r>
              <w:rPr>
                <w:color w:val="000000"/>
                <w:sz w:val="20"/>
              </w:rPr>
              <w:t>43.2</w:t>
            </w:r>
          </w:p>
        </w:tc>
        <w:tc>
          <w:tcPr>
            <w:tcW w:w="802" w:type="dxa"/>
            <w:vAlign w:val="center"/>
          </w:tcPr>
          <w:p w:rsidR="002727C3" w:rsidRDefault="002727C3" w:rsidP="002727C3">
            <w:pPr>
              <w:shd w:val="clear" w:color="auto" w:fill="FFFFFF"/>
              <w:jc w:val="right"/>
              <w:rPr>
                <w:sz w:val="20"/>
              </w:rPr>
            </w:pPr>
            <w:r>
              <w:rPr>
                <w:color w:val="000000"/>
                <w:sz w:val="20"/>
              </w:rPr>
              <w:t>105</w:t>
            </w:r>
          </w:p>
        </w:tc>
        <w:tc>
          <w:tcPr>
            <w:tcW w:w="803" w:type="dxa"/>
            <w:vAlign w:val="center"/>
          </w:tcPr>
          <w:p w:rsidR="002727C3" w:rsidRDefault="002727C3" w:rsidP="002727C3">
            <w:pPr>
              <w:shd w:val="clear" w:color="auto" w:fill="FFFFFF"/>
              <w:jc w:val="right"/>
              <w:rPr>
                <w:sz w:val="20"/>
              </w:rPr>
            </w:pPr>
            <w:r>
              <w:rPr>
                <w:color w:val="000000"/>
                <w:sz w:val="20"/>
              </w:rPr>
              <w:t>2.34</w:t>
            </w:r>
          </w:p>
        </w:tc>
        <w:tc>
          <w:tcPr>
            <w:tcW w:w="802" w:type="dxa"/>
            <w:vAlign w:val="center"/>
          </w:tcPr>
          <w:p w:rsidR="002727C3" w:rsidRDefault="002727C3" w:rsidP="002727C3">
            <w:pPr>
              <w:shd w:val="clear" w:color="auto" w:fill="FFFFFF"/>
              <w:jc w:val="right"/>
              <w:rPr>
                <w:sz w:val="20"/>
              </w:rPr>
            </w:pPr>
            <w:r>
              <w:rPr>
                <w:color w:val="000000"/>
                <w:sz w:val="20"/>
              </w:rPr>
              <w:t>1.370</w:t>
            </w:r>
          </w:p>
        </w:tc>
        <w:tc>
          <w:tcPr>
            <w:tcW w:w="802" w:type="dxa"/>
            <w:vAlign w:val="center"/>
          </w:tcPr>
          <w:p w:rsidR="002727C3" w:rsidRDefault="002727C3" w:rsidP="002727C3">
            <w:pPr>
              <w:shd w:val="clear" w:color="auto" w:fill="FFFFFF"/>
              <w:jc w:val="right"/>
              <w:rPr>
                <w:sz w:val="20"/>
              </w:rPr>
            </w:pPr>
            <w:r>
              <w:rPr>
                <w:color w:val="000000"/>
                <w:sz w:val="20"/>
              </w:rPr>
              <w:t>586</w:t>
            </w:r>
          </w:p>
        </w:tc>
        <w:tc>
          <w:tcPr>
            <w:tcW w:w="803" w:type="dxa"/>
            <w:vAlign w:val="center"/>
          </w:tcPr>
          <w:p w:rsidR="002727C3" w:rsidRDefault="002727C3" w:rsidP="002727C3">
            <w:pPr>
              <w:shd w:val="clear" w:color="auto" w:fill="FFFFFF"/>
              <w:jc w:val="right"/>
              <w:rPr>
                <w:sz w:val="20"/>
              </w:rPr>
            </w:pPr>
            <w:r>
              <w:rPr>
                <w:color w:val="000000"/>
                <w:sz w:val="20"/>
              </w:rPr>
              <w:t>62</w:t>
            </w:r>
          </w:p>
        </w:tc>
      </w:tr>
      <w:tr w:rsidR="002727C3">
        <w:trPr>
          <w:cantSplit/>
          <w:jc w:val="center"/>
        </w:trPr>
        <w:tc>
          <w:tcPr>
            <w:tcW w:w="1080" w:type="dxa"/>
            <w:vAlign w:val="center"/>
          </w:tcPr>
          <w:p w:rsidR="002727C3" w:rsidRDefault="002727C3" w:rsidP="002727C3">
            <w:pPr>
              <w:shd w:val="clear" w:color="auto" w:fill="FFFFFF"/>
              <w:jc w:val="both"/>
              <w:rPr>
                <w:sz w:val="20"/>
              </w:rPr>
            </w:pPr>
            <w:r>
              <w:rPr>
                <w:color w:val="000000"/>
                <w:sz w:val="20"/>
              </w:rPr>
              <w:t>Армениан</w:t>
            </w:r>
          </w:p>
        </w:tc>
        <w:tc>
          <w:tcPr>
            <w:tcW w:w="1143" w:type="dxa"/>
            <w:vAlign w:val="center"/>
          </w:tcPr>
          <w:p w:rsidR="002727C3" w:rsidRDefault="002727C3" w:rsidP="002727C3">
            <w:pPr>
              <w:shd w:val="clear" w:color="auto" w:fill="FFFFFF"/>
              <w:jc w:val="right"/>
              <w:rPr>
                <w:sz w:val="20"/>
              </w:rPr>
            </w:pPr>
            <w:r>
              <w:rPr>
                <w:color w:val="000000"/>
                <w:sz w:val="20"/>
              </w:rPr>
              <w:t>8.570</w:t>
            </w:r>
          </w:p>
        </w:tc>
        <w:tc>
          <w:tcPr>
            <w:tcW w:w="779" w:type="dxa"/>
            <w:vAlign w:val="center"/>
          </w:tcPr>
          <w:p w:rsidR="002727C3" w:rsidRDefault="002727C3" w:rsidP="002727C3">
            <w:pPr>
              <w:shd w:val="clear" w:color="auto" w:fill="FFFFFF"/>
              <w:jc w:val="right"/>
              <w:rPr>
                <w:sz w:val="20"/>
              </w:rPr>
            </w:pPr>
            <w:r>
              <w:rPr>
                <w:color w:val="000000"/>
                <w:sz w:val="20"/>
              </w:rPr>
              <w:t>2.207</w:t>
            </w:r>
          </w:p>
        </w:tc>
        <w:tc>
          <w:tcPr>
            <w:tcW w:w="874" w:type="dxa"/>
            <w:vAlign w:val="center"/>
          </w:tcPr>
          <w:p w:rsidR="002727C3" w:rsidRDefault="002727C3" w:rsidP="002727C3">
            <w:pPr>
              <w:shd w:val="clear" w:color="auto" w:fill="FFFFFF"/>
              <w:jc w:val="right"/>
              <w:rPr>
                <w:sz w:val="20"/>
              </w:rPr>
            </w:pPr>
            <w:r>
              <w:rPr>
                <w:color w:val="000000"/>
                <w:sz w:val="20"/>
              </w:rPr>
              <w:t>11.135</w:t>
            </w:r>
          </w:p>
        </w:tc>
        <w:tc>
          <w:tcPr>
            <w:tcW w:w="816" w:type="dxa"/>
            <w:vAlign w:val="center"/>
          </w:tcPr>
          <w:p w:rsidR="002727C3" w:rsidRDefault="002727C3" w:rsidP="002727C3">
            <w:pPr>
              <w:shd w:val="clear" w:color="auto" w:fill="FFFFFF"/>
              <w:jc w:val="right"/>
              <w:rPr>
                <w:sz w:val="20"/>
              </w:rPr>
            </w:pPr>
            <w:r>
              <w:rPr>
                <w:color w:val="000000"/>
                <w:sz w:val="20"/>
              </w:rPr>
              <w:t>1.141</w:t>
            </w:r>
          </w:p>
        </w:tc>
        <w:tc>
          <w:tcPr>
            <w:tcW w:w="802" w:type="dxa"/>
            <w:vAlign w:val="center"/>
          </w:tcPr>
          <w:p w:rsidR="002727C3" w:rsidRDefault="002727C3" w:rsidP="002727C3">
            <w:pPr>
              <w:shd w:val="clear" w:color="auto" w:fill="FFFFFF"/>
              <w:jc w:val="right"/>
              <w:rPr>
                <w:sz w:val="20"/>
              </w:rPr>
            </w:pPr>
            <w:r>
              <w:rPr>
                <w:color w:val="000000"/>
                <w:sz w:val="20"/>
              </w:rPr>
              <w:t>65.4</w:t>
            </w:r>
          </w:p>
        </w:tc>
        <w:tc>
          <w:tcPr>
            <w:tcW w:w="802" w:type="dxa"/>
            <w:vAlign w:val="center"/>
          </w:tcPr>
          <w:p w:rsidR="002727C3" w:rsidRDefault="002727C3" w:rsidP="002727C3">
            <w:pPr>
              <w:shd w:val="clear" w:color="auto" w:fill="FFFFFF"/>
              <w:jc w:val="right"/>
              <w:rPr>
                <w:sz w:val="20"/>
              </w:rPr>
            </w:pPr>
            <w:r>
              <w:rPr>
                <w:color w:val="000000"/>
                <w:sz w:val="20"/>
              </w:rPr>
              <w:t>133</w:t>
            </w:r>
          </w:p>
        </w:tc>
        <w:tc>
          <w:tcPr>
            <w:tcW w:w="803" w:type="dxa"/>
            <w:vAlign w:val="center"/>
          </w:tcPr>
          <w:p w:rsidR="002727C3" w:rsidRDefault="002727C3" w:rsidP="002727C3">
            <w:pPr>
              <w:shd w:val="clear" w:color="auto" w:fill="FFFFFF"/>
              <w:jc w:val="right"/>
              <w:rPr>
                <w:sz w:val="20"/>
              </w:rPr>
            </w:pPr>
            <w:r>
              <w:rPr>
                <w:color w:val="000000"/>
                <w:sz w:val="20"/>
              </w:rPr>
              <w:t>5.05</w:t>
            </w:r>
          </w:p>
        </w:tc>
        <w:tc>
          <w:tcPr>
            <w:tcW w:w="802" w:type="dxa"/>
            <w:vAlign w:val="center"/>
          </w:tcPr>
          <w:p w:rsidR="002727C3" w:rsidRDefault="002727C3" w:rsidP="002727C3">
            <w:pPr>
              <w:shd w:val="clear" w:color="auto" w:fill="FFFFFF"/>
              <w:jc w:val="right"/>
              <w:rPr>
                <w:sz w:val="20"/>
              </w:rPr>
            </w:pPr>
            <w:r>
              <w:rPr>
                <w:color w:val="000000"/>
                <w:sz w:val="20"/>
              </w:rPr>
              <w:t>3.883</w:t>
            </w:r>
          </w:p>
        </w:tc>
        <w:tc>
          <w:tcPr>
            <w:tcW w:w="802" w:type="dxa"/>
            <w:vAlign w:val="center"/>
          </w:tcPr>
          <w:p w:rsidR="002727C3" w:rsidRDefault="002727C3" w:rsidP="002727C3">
            <w:pPr>
              <w:shd w:val="clear" w:color="auto" w:fill="FFFFFF"/>
              <w:jc w:val="right"/>
              <w:rPr>
                <w:sz w:val="20"/>
              </w:rPr>
            </w:pPr>
            <w:r>
              <w:rPr>
                <w:color w:val="000000"/>
                <w:sz w:val="20"/>
              </w:rPr>
              <w:t>770</w:t>
            </w:r>
          </w:p>
        </w:tc>
        <w:tc>
          <w:tcPr>
            <w:tcW w:w="803" w:type="dxa"/>
            <w:vAlign w:val="center"/>
          </w:tcPr>
          <w:p w:rsidR="002727C3" w:rsidRDefault="002727C3" w:rsidP="002727C3">
            <w:pPr>
              <w:shd w:val="clear" w:color="auto" w:fill="FFFFFF"/>
              <w:jc w:val="right"/>
              <w:rPr>
                <w:sz w:val="20"/>
              </w:rPr>
            </w:pPr>
            <w:r>
              <w:rPr>
                <w:color w:val="000000"/>
                <w:sz w:val="20"/>
              </w:rPr>
              <w:t>102</w:t>
            </w:r>
          </w:p>
        </w:tc>
      </w:tr>
    </w:tbl>
    <w:p w:rsidR="002727C3" w:rsidRDefault="002727C3" w:rsidP="002727C3">
      <w:pPr>
        <w:shd w:val="clear" w:color="auto" w:fill="FFFFFF"/>
        <w:ind w:firstLine="709"/>
        <w:jc w:val="both"/>
        <w:rPr>
          <w:color w:val="000000"/>
          <w:sz w:val="26"/>
        </w:rPr>
      </w:pPr>
    </w:p>
    <w:p w:rsidR="002727C3" w:rsidRDefault="002727C3" w:rsidP="002727C3">
      <w:pPr>
        <w:shd w:val="clear" w:color="auto" w:fill="FFFFFF"/>
        <w:ind w:firstLine="709"/>
        <w:jc w:val="both"/>
        <w:rPr>
          <w:color w:val="000000"/>
          <w:sz w:val="26"/>
        </w:rPr>
      </w:pPr>
    </w:p>
    <w:p w:rsidR="002727C3" w:rsidRDefault="002727C3" w:rsidP="002727C3">
      <w:pPr>
        <w:shd w:val="clear" w:color="auto" w:fill="FFFFFF"/>
        <w:ind w:firstLine="709"/>
        <w:jc w:val="center"/>
        <w:rPr>
          <w:color w:val="000000"/>
          <w:sz w:val="26"/>
        </w:rPr>
      </w:pPr>
      <w:r>
        <w:rPr>
          <w:color w:val="000000"/>
          <w:sz w:val="26"/>
        </w:rPr>
        <w:t xml:space="preserve">Примечания: (В) = </w:t>
      </w:r>
      <w:r>
        <w:rPr>
          <w:color w:val="000000"/>
          <w:sz w:val="26"/>
          <w:lang w:val="en-US"/>
        </w:rPr>
        <w:t>ASK</w:t>
      </w:r>
      <w:r>
        <w:rPr>
          <w:color w:val="000000"/>
          <w:sz w:val="26"/>
        </w:rPr>
        <w:t>/Километраж полетов ВС,   (С) = Время налета/Километраж   (</w:t>
      </w:r>
      <w:r>
        <w:rPr>
          <w:color w:val="000000"/>
          <w:sz w:val="26"/>
          <w:lang w:val="en-US"/>
        </w:rPr>
        <w:t>D</w:t>
      </w:r>
      <w:r>
        <w:rPr>
          <w:color w:val="000000"/>
          <w:sz w:val="26"/>
        </w:rPr>
        <w:t>) = Километраж/Число вылетов</w:t>
      </w:r>
    </w:p>
    <w:p w:rsidR="002727C3" w:rsidRDefault="002727C3" w:rsidP="002727C3">
      <w:pPr>
        <w:shd w:val="clear" w:color="auto" w:fill="FFFFFF"/>
        <w:ind w:firstLine="709"/>
        <w:jc w:val="center"/>
        <w:rPr>
          <w:color w:val="000000"/>
          <w:sz w:val="26"/>
        </w:rPr>
      </w:pPr>
      <w:r>
        <w:rPr>
          <w:color w:val="000000"/>
          <w:sz w:val="26"/>
        </w:rPr>
        <w:t>(Е) = Километраж/Время налета</w:t>
      </w:r>
    </w:p>
    <w:p w:rsidR="002727C3" w:rsidRDefault="002727C3" w:rsidP="002727C3">
      <w:pPr>
        <w:shd w:val="clear" w:color="auto" w:fill="FFFFFF"/>
        <w:ind w:firstLine="709"/>
        <w:jc w:val="center"/>
        <w:rPr>
          <w:sz w:val="26"/>
        </w:rPr>
      </w:pPr>
    </w:p>
    <w:p w:rsidR="002727C3" w:rsidRDefault="002727C3" w:rsidP="002727C3">
      <w:pPr>
        <w:pStyle w:val="FR3"/>
        <w:widowControl/>
        <w:spacing w:line="240" w:lineRule="auto"/>
        <w:ind w:firstLine="709"/>
        <w:rPr>
          <w:rFonts w:ascii="Times New Roman" w:hAnsi="Times New Roman" w:cs="Times New Roman"/>
          <w:kern w:val="26"/>
          <w:sz w:val="26"/>
        </w:rPr>
      </w:pPr>
    </w:p>
    <w:p w:rsidR="002727C3" w:rsidRPr="00A93D71" w:rsidRDefault="002727C3" w:rsidP="002727C3">
      <w:pPr>
        <w:pStyle w:val="FR3"/>
        <w:widowControl/>
        <w:spacing w:line="240" w:lineRule="auto"/>
        <w:ind w:firstLine="709"/>
        <w:rPr>
          <w:rFonts w:ascii="Times New Roman" w:hAnsi="Times New Roman" w:cs="Times New Roman"/>
          <w:kern w:val="26"/>
          <w:sz w:val="28"/>
          <w:szCs w:val="28"/>
        </w:rPr>
      </w:pPr>
      <w:r w:rsidRPr="00A93D71">
        <w:rPr>
          <w:rFonts w:ascii="Times New Roman" w:hAnsi="Times New Roman" w:cs="Times New Roman"/>
          <w:kern w:val="26"/>
          <w:sz w:val="28"/>
          <w:szCs w:val="28"/>
        </w:rPr>
        <w:t>Но в отличие, например, от рос</w:t>
      </w:r>
      <w:r w:rsidRPr="00A93D71">
        <w:rPr>
          <w:rFonts w:ascii="Times New Roman" w:hAnsi="Times New Roman" w:cs="Times New Roman"/>
          <w:kern w:val="26"/>
          <w:sz w:val="28"/>
          <w:szCs w:val="28"/>
        </w:rPr>
        <w:softHyphen/>
        <w:t>сийского рынка, где вместо неког</w:t>
      </w:r>
      <w:r w:rsidRPr="00A93D71">
        <w:rPr>
          <w:rFonts w:ascii="Times New Roman" w:hAnsi="Times New Roman" w:cs="Times New Roman"/>
          <w:kern w:val="26"/>
          <w:sz w:val="28"/>
          <w:szCs w:val="28"/>
        </w:rPr>
        <w:softHyphen/>
        <w:t xml:space="preserve">да единого </w:t>
      </w:r>
      <w:r w:rsidR="00711900">
        <w:rPr>
          <w:rFonts w:ascii="Times New Roman" w:hAnsi="Times New Roman" w:cs="Times New Roman"/>
          <w:kern w:val="26"/>
          <w:sz w:val="28"/>
          <w:szCs w:val="28"/>
        </w:rPr>
        <w:t>«</w:t>
      </w:r>
      <w:r w:rsidRPr="00A93D71">
        <w:rPr>
          <w:rFonts w:ascii="Times New Roman" w:hAnsi="Times New Roman" w:cs="Times New Roman"/>
          <w:kern w:val="26"/>
          <w:sz w:val="28"/>
          <w:szCs w:val="28"/>
        </w:rPr>
        <w:t>Аэрофлота</w:t>
      </w:r>
      <w:r w:rsidR="00711900">
        <w:rPr>
          <w:rFonts w:ascii="Times New Roman" w:hAnsi="Times New Roman" w:cs="Times New Roman"/>
          <w:kern w:val="26"/>
          <w:sz w:val="28"/>
          <w:szCs w:val="28"/>
        </w:rPr>
        <w:t>»</w:t>
      </w:r>
      <w:r w:rsidRPr="00A93D71">
        <w:rPr>
          <w:rFonts w:ascii="Times New Roman" w:hAnsi="Times New Roman" w:cs="Times New Roman"/>
          <w:kern w:val="26"/>
          <w:sz w:val="28"/>
          <w:szCs w:val="28"/>
        </w:rPr>
        <w:t xml:space="preserve"> были созданы десятки самостоятельных и конкурирующих между собой хозяйствующих субъектов (в сек</w:t>
      </w:r>
      <w:r w:rsidRPr="00A93D71">
        <w:rPr>
          <w:rFonts w:ascii="Times New Roman" w:hAnsi="Times New Roman" w:cs="Times New Roman"/>
          <w:kern w:val="26"/>
          <w:sz w:val="28"/>
          <w:szCs w:val="28"/>
        </w:rPr>
        <w:softHyphen/>
        <w:t xml:space="preserve">торе наземного обслуживания воздушных судов - топливозаправка, обслуживание пассажиров, производство  бортового  питания  и  другие  услуги  в  аэропортах; </w:t>
      </w:r>
      <w:r w:rsidRPr="00A93D71">
        <w:rPr>
          <w:rFonts w:ascii="Times New Roman" w:hAnsi="Times New Roman"/>
          <w:kern w:val="26"/>
          <w:sz w:val="28"/>
          <w:szCs w:val="28"/>
        </w:rPr>
        <w:t>самостоятельный рынок по прода</w:t>
      </w:r>
      <w:r w:rsidRPr="00A93D71">
        <w:rPr>
          <w:rFonts w:ascii="Times New Roman" w:hAnsi="Times New Roman"/>
          <w:kern w:val="26"/>
          <w:sz w:val="28"/>
          <w:szCs w:val="28"/>
        </w:rPr>
        <w:softHyphen/>
        <w:t xml:space="preserve">же авиаперевозок) </w:t>
      </w:r>
      <w:r w:rsidRPr="00A93D71">
        <w:rPr>
          <w:rFonts w:ascii="Times New Roman" w:hAnsi="Times New Roman" w:cs="Times New Roman"/>
          <w:kern w:val="26"/>
          <w:sz w:val="28"/>
          <w:szCs w:val="28"/>
        </w:rPr>
        <w:t>НАК «Узбеки</w:t>
      </w:r>
      <w:r w:rsidRPr="00A93D71">
        <w:rPr>
          <w:rFonts w:ascii="Times New Roman" w:hAnsi="Times New Roman" w:cs="Times New Roman"/>
          <w:kern w:val="26"/>
          <w:sz w:val="28"/>
          <w:szCs w:val="28"/>
        </w:rPr>
        <w:softHyphen/>
        <w:t>стан хаво йуллари» осталась хо</w:t>
      </w:r>
      <w:r w:rsidRPr="00A93D71">
        <w:rPr>
          <w:rFonts w:ascii="Times New Roman" w:hAnsi="Times New Roman" w:cs="Times New Roman"/>
          <w:kern w:val="26"/>
          <w:sz w:val="28"/>
          <w:szCs w:val="28"/>
        </w:rPr>
        <w:softHyphen/>
        <w:t>зяйствующим субъектом, выпол</w:t>
      </w:r>
      <w:r w:rsidRPr="00A93D71">
        <w:rPr>
          <w:rFonts w:ascii="Times New Roman" w:hAnsi="Times New Roman" w:cs="Times New Roman"/>
          <w:kern w:val="26"/>
          <w:sz w:val="28"/>
          <w:szCs w:val="28"/>
        </w:rPr>
        <w:softHyphen/>
        <w:t>няющим все функции</w:t>
      </w:r>
      <w:r w:rsidRPr="00A93D71">
        <w:rPr>
          <w:rFonts w:ascii="Times New Roman" w:hAnsi="Times New Roman" w:cs="Times New Roman"/>
          <w:noProof/>
          <w:kern w:val="26"/>
          <w:sz w:val="28"/>
          <w:szCs w:val="28"/>
        </w:rPr>
        <w:t xml:space="preserve"> -</w:t>
      </w:r>
      <w:r w:rsidRPr="00A93D71">
        <w:rPr>
          <w:rFonts w:ascii="Times New Roman" w:hAnsi="Times New Roman" w:cs="Times New Roman"/>
          <w:kern w:val="26"/>
          <w:sz w:val="28"/>
          <w:szCs w:val="28"/>
        </w:rPr>
        <w:t xml:space="preserve"> от про</w:t>
      </w:r>
      <w:r w:rsidRPr="00A93D71">
        <w:rPr>
          <w:rFonts w:ascii="Times New Roman" w:hAnsi="Times New Roman" w:cs="Times New Roman"/>
          <w:kern w:val="26"/>
          <w:sz w:val="28"/>
          <w:szCs w:val="28"/>
        </w:rPr>
        <w:softHyphen/>
        <w:t>дажи билетов до осуществления перевозок. Между тем современный этап развития мирового рын</w:t>
      </w:r>
      <w:r w:rsidRPr="00A93D71">
        <w:rPr>
          <w:rFonts w:ascii="Times New Roman" w:hAnsi="Times New Roman" w:cs="Times New Roman"/>
          <w:kern w:val="26"/>
          <w:sz w:val="28"/>
          <w:szCs w:val="28"/>
        </w:rPr>
        <w:softHyphen/>
        <w:t>ка авиаперевозок характеризует</w:t>
      </w:r>
      <w:r w:rsidRPr="00A93D71">
        <w:rPr>
          <w:rFonts w:ascii="Times New Roman" w:hAnsi="Times New Roman" w:cs="Times New Roman"/>
          <w:kern w:val="26"/>
          <w:sz w:val="28"/>
          <w:szCs w:val="28"/>
        </w:rPr>
        <w:softHyphen/>
        <w:t>ся ростом числа авиакомпаний и выделением из состава авиапредприятий аэропортов, что улучшает конкурентную среду.</w:t>
      </w:r>
    </w:p>
    <w:p w:rsidR="002727C3" w:rsidRPr="00A93D71" w:rsidRDefault="002727C3" w:rsidP="002727C3">
      <w:pPr>
        <w:ind w:firstLine="709"/>
        <w:jc w:val="both"/>
        <w:rPr>
          <w:kern w:val="26"/>
          <w:sz w:val="28"/>
          <w:szCs w:val="28"/>
        </w:rPr>
      </w:pPr>
      <w:r w:rsidRPr="00A93D71">
        <w:rPr>
          <w:kern w:val="26"/>
          <w:sz w:val="28"/>
          <w:szCs w:val="28"/>
        </w:rPr>
        <w:t>Может сложиться впечатление, что условия для конкуренции созданы в настоящее время и на рынке международных авиаперевозок Узбекистана, где функционирует около</w:t>
      </w:r>
      <w:r w:rsidRPr="00A93D71">
        <w:rPr>
          <w:noProof/>
          <w:kern w:val="26"/>
          <w:sz w:val="28"/>
          <w:szCs w:val="28"/>
        </w:rPr>
        <w:t xml:space="preserve"> 20</w:t>
      </w:r>
      <w:r w:rsidRPr="00A93D71">
        <w:rPr>
          <w:kern w:val="26"/>
          <w:sz w:val="28"/>
          <w:szCs w:val="28"/>
        </w:rPr>
        <w:t xml:space="preserve"> зарубежных авиакомпани</w:t>
      </w:r>
      <w:r w:rsidR="00711900">
        <w:rPr>
          <w:kern w:val="26"/>
          <w:sz w:val="28"/>
          <w:szCs w:val="28"/>
        </w:rPr>
        <w:t>й</w:t>
      </w:r>
      <w:r w:rsidRPr="00A93D71">
        <w:rPr>
          <w:kern w:val="26"/>
          <w:sz w:val="28"/>
          <w:szCs w:val="28"/>
        </w:rPr>
        <w:t>. Однако это не так, поскольку действуют эти авиакомпании на разных направлениях. Имея в виду, что для грузоотправителя и пассажира необходима не перевозка вообще, а перевозка в определенном направлении за географические границы рынка авиаперевозок, следует принять конкретные маршруты. При этом представляется некорректным используемое в ряде случаев при анализе рынков авиаперевозок определение их географических границ, как границ административно-территориальных образований, на которых осуществляют свою деятельность авиакомпании. Реальная конкуренция между хозяйствующими субъектами возможна лишь на отдельном маршруте авиаперевозки</w:t>
      </w:r>
      <w:r w:rsidR="005A6BA0">
        <w:rPr>
          <w:kern w:val="26"/>
          <w:sz w:val="28"/>
          <w:szCs w:val="28"/>
        </w:rPr>
        <w:t>.</w:t>
      </w:r>
    </w:p>
    <w:p w:rsidR="002727C3" w:rsidRPr="00A93D71" w:rsidRDefault="002727C3" w:rsidP="002727C3">
      <w:pPr>
        <w:ind w:firstLine="709"/>
        <w:jc w:val="both"/>
        <w:rPr>
          <w:kern w:val="26"/>
          <w:sz w:val="28"/>
          <w:szCs w:val="28"/>
        </w:rPr>
      </w:pPr>
      <w:r w:rsidRPr="00A93D71">
        <w:rPr>
          <w:kern w:val="26"/>
          <w:sz w:val="28"/>
          <w:szCs w:val="28"/>
        </w:rPr>
        <w:t>Каждая из работающих в Узбекистане авиакомпаний занимает небольшую долю в общем объеме авиаперевозок, так как почти все они летают из Ташкента только до базовых аэропортов в своей стране, а уже оттуда</w:t>
      </w:r>
      <w:r w:rsidRPr="00A93D71">
        <w:rPr>
          <w:noProof/>
          <w:kern w:val="26"/>
          <w:sz w:val="28"/>
          <w:szCs w:val="28"/>
        </w:rPr>
        <w:t xml:space="preserve"> –</w:t>
      </w:r>
      <w:r w:rsidRPr="00A93D71">
        <w:rPr>
          <w:kern w:val="26"/>
          <w:sz w:val="28"/>
          <w:szCs w:val="28"/>
        </w:rPr>
        <w:t xml:space="preserve"> по всему миру. Только на некоторых международных маршрутах работают не менее двух авиаперевозчиков, один из которых</w:t>
      </w:r>
      <w:r w:rsidRPr="00A93D71">
        <w:rPr>
          <w:noProof/>
          <w:kern w:val="26"/>
          <w:sz w:val="28"/>
          <w:szCs w:val="28"/>
        </w:rPr>
        <w:t xml:space="preserve"> –</w:t>
      </w:r>
      <w:r w:rsidRPr="00A93D71">
        <w:rPr>
          <w:kern w:val="26"/>
          <w:sz w:val="28"/>
          <w:szCs w:val="28"/>
        </w:rPr>
        <w:t xml:space="preserve"> НАК «Узбекистан хаво йуллари». В числе главных причин слабой конкуренции</w:t>
      </w:r>
      <w:r w:rsidRPr="00A93D71">
        <w:rPr>
          <w:noProof/>
          <w:kern w:val="26"/>
          <w:sz w:val="28"/>
          <w:szCs w:val="28"/>
        </w:rPr>
        <w:t xml:space="preserve"> –</w:t>
      </w:r>
      <w:r w:rsidRPr="00A93D71">
        <w:rPr>
          <w:kern w:val="26"/>
          <w:sz w:val="28"/>
          <w:szCs w:val="28"/>
        </w:rPr>
        <w:t xml:space="preserve"> убыточность авиаперевозок, ввиду низкой платежеспособности населения, основного покупателя услуг данного рынка.</w:t>
      </w:r>
    </w:p>
    <w:p w:rsidR="002727C3" w:rsidRPr="00A93D71" w:rsidRDefault="002727C3" w:rsidP="002727C3">
      <w:pPr>
        <w:ind w:firstLine="709"/>
        <w:jc w:val="both"/>
        <w:rPr>
          <w:kern w:val="26"/>
          <w:sz w:val="28"/>
          <w:szCs w:val="28"/>
        </w:rPr>
      </w:pPr>
      <w:r w:rsidRPr="00A93D71">
        <w:rPr>
          <w:kern w:val="26"/>
          <w:sz w:val="28"/>
          <w:szCs w:val="28"/>
        </w:rPr>
        <w:t>Отсутствие же внутримаршрутной конкуренции позволяет авиакомпаниям удерживать высокие цены (как известно в условиях конкуренции компании вынуждены снижать тарифы, вводить системы льгот и скидок)</w:t>
      </w:r>
    </w:p>
    <w:p w:rsidR="002727C3" w:rsidRPr="00A93D71" w:rsidRDefault="002727C3" w:rsidP="002727C3">
      <w:pPr>
        <w:ind w:firstLine="709"/>
        <w:jc w:val="both"/>
        <w:rPr>
          <w:kern w:val="26"/>
          <w:sz w:val="28"/>
          <w:szCs w:val="28"/>
        </w:rPr>
      </w:pPr>
      <w:r w:rsidRPr="00A93D71">
        <w:rPr>
          <w:kern w:val="26"/>
          <w:sz w:val="28"/>
          <w:szCs w:val="28"/>
        </w:rPr>
        <w:t>На самом деле в странах с развитой экономикой крупная убыточная авиакомпания</w:t>
      </w:r>
      <w:r w:rsidRPr="00A93D71">
        <w:rPr>
          <w:noProof/>
          <w:kern w:val="26"/>
          <w:sz w:val="28"/>
          <w:szCs w:val="28"/>
        </w:rPr>
        <w:t xml:space="preserve"> —</w:t>
      </w:r>
      <w:r w:rsidRPr="00A93D71">
        <w:rPr>
          <w:kern w:val="26"/>
          <w:sz w:val="28"/>
          <w:szCs w:val="28"/>
        </w:rPr>
        <w:t xml:space="preserve"> не более чем звено в глубоко интегрированной цепочке авиационного холдинга. Задача такой авиакомпании</w:t>
      </w:r>
      <w:r w:rsidRPr="00A93D71">
        <w:rPr>
          <w:noProof/>
          <w:kern w:val="26"/>
          <w:sz w:val="28"/>
          <w:szCs w:val="28"/>
        </w:rPr>
        <w:t xml:space="preserve"> —</w:t>
      </w:r>
      <w:r w:rsidRPr="00A93D71">
        <w:rPr>
          <w:kern w:val="26"/>
          <w:sz w:val="28"/>
          <w:szCs w:val="28"/>
        </w:rPr>
        <w:t xml:space="preserve"> обеспечить бесперебойное функционирование высокорентабельного бизнеса других его подразделений. Эксперты различают два вида таких холдингов, зарабатывающие в основном на обслуживании пассажиров и зарабатывающие преимущественно на обслуживании других авиакомпаний. К</w:t>
      </w:r>
      <w:r w:rsidRPr="009330E2">
        <w:rPr>
          <w:kern w:val="26"/>
          <w:sz w:val="28"/>
          <w:szCs w:val="28"/>
          <w:lang w:val="en-US"/>
        </w:rPr>
        <w:t xml:space="preserve"> </w:t>
      </w:r>
      <w:r w:rsidRPr="00A93D71">
        <w:rPr>
          <w:kern w:val="26"/>
          <w:sz w:val="28"/>
          <w:szCs w:val="28"/>
        </w:rPr>
        <w:t>первой</w:t>
      </w:r>
      <w:r w:rsidRPr="009330E2">
        <w:rPr>
          <w:kern w:val="26"/>
          <w:sz w:val="28"/>
          <w:szCs w:val="28"/>
          <w:lang w:val="en-US"/>
        </w:rPr>
        <w:t xml:space="preserve"> </w:t>
      </w:r>
      <w:r w:rsidRPr="00A93D71">
        <w:rPr>
          <w:kern w:val="26"/>
          <w:sz w:val="28"/>
          <w:szCs w:val="28"/>
        </w:rPr>
        <w:t>группе</w:t>
      </w:r>
      <w:r w:rsidRPr="009330E2">
        <w:rPr>
          <w:kern w:val="26"/>
          <w:sz w:val="28"/>
          <w:szCs w:val="28"/>
          <w:lang w:val="en-US"/>
        </w:rPr>
        <w:t xml:space="preserve"> </w:t>
      </w:r>
      <w:r w:rsidRPr="00A93D71">
        <w:rPr>
          <w:kern w:val="26"/>
          <w:sz w:val="28"/>
          <w:szCs w:val="28"/>
        </w:rPr>
        <w:t>относятся</w:t>
      </w:r>
      <w:r w:rsidRPr="009330E2">
        <w:rPr>
          <w:kern w:val="26"/>
          <w:sz w:val="28"/>
          <w:szCs w:val="28"/>
          <w:lang w:val="en-US"/>
        </w:rPr>
        <w:t xml:space="preserve"> </w:t>
      </w:r>
      <w:r w:rsidRPr="00A93D71">
        <w:rPr>
          <w:kern w:val="26"/>
          <w:sz w:val="28"/>
          <w:szCs w:val="28"/>
          <w:lang w:val="en-US"/>
        </w:rPr>
        <w:t>Finn</w:t>
      </w:r>
      <w:r w:rsidRPr="009330E2">
        <w:rPr>
          <w:kern w:val="26"/>
          <w:sz w:val="28"/>
          <w:szCs w:val="28"/>
          <w:lang w:val="en-US"/>
        </w:rPr>
        <w:t xml:space="preserve"> </w:t>
      </w:r>
      <w:r w:rsidRPr="00A93D71">
        <w:rPr>
          <w:kern w:val="26"/>
          <w:sz w:val="28"/>
          <w:szCs w:val="28"/>
          <w:lang w:val="en-US"/>
        </w:rPr>
        <w:t>Air</w:t>
      </w:r>
      <w:r w:rsidRPr="009330E2">
        <w:rPr>
          <w:kern w:val="26"/>
          <w:sz w:val="28"/>
          <w:szCs w:val="28"/>
          <w:lang w:val="en-US"/>
        </w:rPr>
        <w:t xml:space="preserve">, </w:t>
      </w:r>
      <w:r w:rsidRPr="00A93D71">
        <w:rPr>
          <w:kern w:val="26"/>
          <w:sz w:val="28"/>
          <w:szCs w:val="28"/>
          <w:lang w:val="en-US"/>
        </w:rPr>
        <w:t>SAS</w:t>
      </w:r>
      <w:r w:rsidRPr="009330E2">
        <w:rPr>
          <w:kern w:val="26"/>
          <w:sz w:val="28"/>
          <w:szCs w:val="28"/>
          <w:lang w:val="en-US"/>
        </w:rPr>
        <w:t xml:space="preserve">, </w:t>
      </w:r>
      <w:r w:rsidRPr="00A93D71">
        <w:rPr>
          <w:kern w:val="26"/>
          <w:sz w:val="28"/>
          <w:szCs w:val="28"/>
          <w:lang w:val="en-US"/>
        </w:rPr>
        <w:t>Air</w:t>
      </w:r>
      <w:r w:rsidRPr="009330E2">
        <w:rPr>
          <w:kern w:val="26"/>
          <w:sz w:val="28"/>
          <w:szCs w:val="28"/>
          <w:lang w:val="en-US"/>
        </w:rPr>
        <w:t xml:space="preserve"> </w:t>
      </w:r>
      <w:r w:rsidRPr="00A93D71">
        <w:rPr>
          <w:kern w:val="26"/>
          <w:sz w:val="28"/>
          <w:szCs w:val="28"/>
          <w:lang w:val="en-US"/>
        </w:rPr>
        <w:t>France</w:t>
      </w:r>
      <w:r w:rsidRPr="009330E2">
        <w:rPr>
          <w:kern w:val="26"/>
          <w:sz w:val="28"/>
          <w:szCs w:val="28"/>
          <w:lang w:val="en-US"/>
        </w:rPr>
        <w:t xml:space="preserve">, </w:t>
      </w:r>
      <w:r w:rsidRPr="00A93D71">
        <w:rPr>
          <w:kern w:val="26"/>
          <w:sz w:val="28"/>
          <w:szCs w:val="28"/>
          <w:lang w:val="en-US"/>
        </w:rPr>
        <w:t>United</w:t>
      </w:r>
      <w:r w:rsidRPr="009330E2">
        <w:rPr>
          <w:kern w:val="26"/>
          <w:sz w:val="28"/>
          <w:szCs w:val="28"/>
          <w:lang w:val="en-US"/>
        </w:rPr>
        <w:t xml:space="preserve"> </w:t>
      </w:r>
      <w:r w:rsidRPr="00A93D71">
        <w:rPr>
          <w:kern w:val="26"/>
          <w:sz w:val="28"/>
          <w:szCs w:val="28"/>
          <w:lang w:val="en-US"/>
        </w:rPr>
        <w:t>Airlines</w:t>
      </w:r>
      <w:r w:rsidRPr="009330E2">
        <w:rPr>
          <w:kern w:val="26"/>
          <w:sz w:val="28"/>
          <w:szCs w:val="28"/>
          <w:lang w:val="en-US"/>
        </w:rPr>
        <w:t xml:space="preserve">, </w:t>
      </w:r>
      <w:r w:rsidRPr="00A93D71">
        <w:rPr>
          <w:kern w:val="26"/>
          <w:sz w:val="28"/>
          <w:szCs w:val="28"/>
          <w:lang w:val="en-US"/>
        </w:rPr>
        <w:t>Lufthansa</w:t>
      </w:r>
      <w:r w:rsidRPr="009330E2">
        <w:rPr>
          <w:kern w:val="26"/>
          <w:sz w:val="28"/>
          <w:szCs w:val="28"/>
          <w:lang w:val="en-US"/>
        </w:rPr>
        <w:t xml:space="preserve">, </w:t>
      </w:r>
      <w:r w:rsidRPr="00A93D71">
        <w:rPr>
          <w:kern w:val="26"/>
          <w:sz w:val="28"/>
          <w:szCs w:val="28"/>
          <w:lang w:val="en-US"/>
        </w:rPr>
        <w:t>JAL</w:t>
      </w:r>
      <w:r w:rsidRPr="009330E2">
        <w:rPr>
          <w:kern w:val="26"/>
          <w:sz w:val="28"/>
          <w:szCs w:val="28"/>
          <w:lang w:val="en-US"/>
        </w:rPr>
        <w:t xml:space="preserve"> </w:t>
      </w:r>
      <w:r w:rsidRPr="00A93D71">
        <w:rPr>
          <w:kern w:val="26"/>
          <w:sz w:val="28"/>
          <w:szCs w:val="28"/>
        </w:rPr>
        <w:t>и</w:t>
      </w:r>
      <w:r w:rsidRPr="009330E2">
        <w:rPr>
          <w:kern w:val="26"/>
          <w:sz w:val="28"/>
          <w:szCs w:val="28"/>
          <w:lang w:val="en-US"/>
        </w:rPr>
        <w:t xml:space="preserve"> </w:t>
      </w:r>
      <w:r w:rsidRPr="00A93D71">
        <w:rPr>
          <w:kern w:val="26"/>
          <w:sz w:val="28"/>
          <w:szCs w:val="28"/>
        </w:rPr>
        <w:t>другие</w:t>
      </w:r>
      <w:r w:rsidR="009330E2" w:rsidRPr="009330E2">
        <w:rPr>
          <w:kern w:val="26"/>
          <w:sz w:val="28"/>
          <w:szCs w:val="28"/>
          <w:lang w:val="en-US"/>
        </w:rPr>
        <w:t>.</w:t>
      </w:r>
      <w:r w:rsidRPr="009330E2">
        <w:rPr>
          <w:kern w:val="26"/>
          <w:sz w:val="28"/>
          <w:szCs w:val="28"/>
          <w:lang w:val="en-US"/>
        </w:rPr>
        <w:t xml:space="preserve"> </w:t>
      </w:r>
      <w:r w:rsidRPr="00A93D71">
        <w:rPr>
          <w:kern w:val="26"/>
          <w:sz w:val="28"/>
          <w:szCs w:val="28"/>
        </w:rPr>
        <w:t xml:space="preserve">Они интегрированы в туристический, гостиничный и почтовый бизнес, что и приносит им львиную долю прибыли. Скажем, </w:t>
      </w:r>
      <w:r w:rsidRPr="00A93D71">
        <w:rPr>
          <w:kern w:val="26"/>
          <w:sz w:val="28"/>
          <w:szCs w:val="28"/>
          <w:lang w:val="en-US"/>
        </w:rPr>
        <w:t>Finn</w:t>
      </w:r>
      <w:r w:rsidRPr="00A93D71">
        <w:rPr>
          <w:kern w:val="26"/>
          <w:sz w:val="28"/>
          <w:szCs w:val="28"/>
        </w:rPr>
        <w:t xml:space="preserve"> </w:t>
      </w:r>
      <w:r w:rsidRPr="00A93D71">
        <w:rPr>
          <w:kern w:val="26"/>
          <w:sz w:val="28"/>
          <w:szCs w:val="28"/>
          <w:lang w:val="en-US"/>
        </w:rPr>
        <w:t>Air</w:t>
      </w:r>
      <w:r w:rsidRPr="00A93D71">
        <w:rPr>
          <w:kern w:val="26"/>
          <w:sz w:val="28"/>
          <w:szCs w:val="28"/>
        </w:rPr>
        <w:t xml:space="preserve"> контролирует больше половины рынка туристических услуг Финляндии и получает от этого более половины всей своей прибыли, а холдингу</w:t>
      </w:r>
      <w:r w:rsidRPr="00A93D71">
        <w:rPr>
          <w:noProof/>
          <w:kern w:val="26"/>
          <w:sz w:val="28"/>
          <w:szCs w:val="28"/>
        </w:rPr>
        <w:t xml:space="preserve"> SAS</w:t>
      </w:r>
      <w:r w:rsidRPr="00A93D71">
        <w:rPr>
          <w:kern w:val="26"/>
          <w:sz w:val="28"/>
          <w:szCs w:val="28"/>
        </w:rPr>
        <w:t xml:space="preserve"> большую часть прибыли приносит владение сетью отелей </w:t>
      </w:r>
      <w:r w:rsidRPr="00A93D71">
        <w:rPr>
          <w:kern w:val="26"/>
          <w:sz w:val="28"/>
          <w:szCs w:val="28"/>
          <w:lang w:val="en-US"/>
        </w:rPr>
        <w:t>Radisson</w:t>
      </w:r>
      <w:r w:rsidRPr="00A93D71">
        <w:rPr>
          <w:kern w:val="26"/>
          <w:sz w:val="28"/>
          <w:szCs w:val="28"/>
        </w:rPr>
        <w:t xml:space="preserve"> </w:t>
      </w:r>
      <w:r w:rsidRPr="00A93D71">
        <w:rPr>
          <w:kern w:val="26"/>
          <w:sz w:val="28"/>
          <w:szCs w:val="28"/>
          <w:lang w:val="en-US"/>
        </w:rPr>
        <w:t>SAS</w:t>
      </w:r>
      <w:r w:rsidRPr="00A93D71">
        <w:rPr>
          <w:kern w:val="26"/>
          <w:sz w:val="28"/>
          <w:szCs w:val="28"/>
        </w:rPr>
        <w:t xml:space="preserve"> по всему миру. Холдинг </w:t>
      </w:r>
      <w:r w:rsidRPr="00A93D71">
        <w:rPr>
          <w:kern w:val="26"/>
          <w:sz w:val="28"/>
          <w:szCs w:val="28"/>
          <w:lang w:val="en-US"/>
        </w:rPr>
        <w:t>Lufthansa</w:t>
      </w:r>
      <w:r w:rsidRPr="00A93D71">
        <w:rPr>
          <w:kern w:val="26"/>
          <w:sz w:val="28"/>
          <w:szCs w:val="28"/>
        </w:rPr>
        <w:t xml:space="preserve">, владея крупным пакетом акции в корпорации </w:t>
      </w:r>
      <w:r w:rsidRPr="00A93D71">
        <w:rPr>
          <w:kern w:val="26"/>
          <w:sz w:val="28"/>
          <w:szCs w:val="28"/>
          <w:lang w:val="en-US"/>
        </w:rPr>
        <w:t>DHL</w:t>
      </w:r>
      <w:r w:rsidRPr="00A93D71">
        <w:rPr>
          <w:kern w:val="26"/>
          <w:sz w:val="28"/>
          <w:szCs w:val="28"/>
        </w:rPr>
        <w:t>, зарабатывает в основном на услугах по обычной и экспресс доставке почты и грузов. На этом зарабатывают основные деньги и</w:t>
      </w:r>
      <w:r w:rsidRPr="00A93D71">
        <w:rPr>
          <w:noProof/>
          <w:kern w:val="26"/>
          <w:sz w:val="28"/>
          <w:szCs w:val="28"/>
        </w:rPr>
        <w:t xml:space="preserve"> JAL,</w:t>
      </w:r>
      <w:r w:rsidRPr="00A93D71">
        <w:rPr>
          <w:kern w:val="26"/>
          <w:sz w:val="28"/>
          <w:szCs w:val="28"/>
        </w:rPr>
        <w:t xml:space="preserve"> тоже владеющая пакетом акции </w:t>
      </w:r>
      <w:r w:rsidRPr="00A93D71">
        <w:rPr>
          <w:kern w:val="26"/>
          <w:sz w:val="28"/>
          <w:szCs w:val="28"/>
          <w:lang w:val="en-US"/>
        </w:rPr>
        <w:t>DHL</w:t>
      </w:r>
      <w:r w:rsidRPr="00A93D71">
        <w:rPr>
          <w:kern w:val="26"/>
          <w:sz w:val="28"/>
          <w:szCs w:val="28"/>
        </w:rPr>
        <w:t xml:space="preserve"> и </w:t>
      </w:r>
      <w:r w:rsidRPr="00A93D71">
        <w:rPr>
          <w:kern w:val="26"/>
          <w:sz w:val="28"/>
          <w:szCs w:val="28"/>
          <w:lang w:val="en-US"/>
        </w:rPr>
        <w:t>Air</w:t>
      </w:r>
      <w:r w:rsidRPr="00A93D71">
        <w:rPr>
          <w:kern w:val="26"/>
          <w:sz w:val="28"/>
          <w:szCs w:val="28"/>
        </w:rPr>
        <w:t xml:space="preserve"> </w:t>
      </w:r>
      <w:r w:rsidRPr="00A93D71">
        <w:rPr>
          <w:kern w:val="26"/>
          <w:sz w:val="28"/>
          <w:szCs w:val="28"/>
          <w:lang w:val="en-US"/>
        </w:rPr>
        <w:t>France</w:t>
      </w:r>
      <w:r w:rsidRPr="00A93D71">
        <w:rPr>
          <w:kern w:val="26"/>
          <w:sz w:val="28"/>
          <w:szCs w:val="28"/>
        </w:rPr>
        <w:t xml:space="preserve">, контролирующая французскую службу доставки почты </w:t>
      </w:r>
      <w:r w:rsidRPr="00A93D71">
        <w:rPr>
          <w:kern w:val="26"/>
          <w:sz w:val="28"/>
          <w:szCs w:val="28"/>
          <w:lang w:val="en-US"/>
        </w:rPr>
        <w:t>EMS</w:t>
      </w:r>
      <w:r w:rsidRPr="00A93D71">
        <w:rPr>
          <w:kern w:val="26"/>
          <w:sz w:val="28"/>
          <w:szCs w:val="28"/>
        </w:rPr>
        <w:t xml:space="preserve"> и некоторых ее дочерних структур.</w:t>
      </w:r>
    </w:p>
    <w:p w:rsidR="002727C3" w:rsidRPr="00A93D71" w:rsidRDefault="002727C3" w:rsidP="002727C3">
      <w:pPr>
        <w:ind w:firstLine="709"/>
        <w:jc w:val="both"/>
        <w:rPr>
          <w:kern w:val="26"/>
          <w:sz w:val="28"/>
          <w:szCs w:val="28"/>
        </w:rPr>
      </w:pPr>
      <w:r w:rsidRPr="00A93D71">
        <w:rPr>
          <w:kern w:val="26"/>
          <w:sz w:val="28"/>
          <w:szCs w:val="28"/>
        </w:rPr>
        <w:t>Авиахолдингов второго типа меньше. К</w:t>
      </w:r>
      <w:r w:rsidRPr="002727C3">
        <w:rPr>
          <w:kern w:val="26"/>
          <w:sz w:val="28"/>
          <w:szCs w:val="28"/>
        </w:rPr>
        <w:t xml:space="preserve"> </w:t>
      </w:r>
      <w:r w:rsidRPr="00A93D71">
        <w:rPr>
          <w:kern w:val="26"/>
          <w:sz w:val="28"/>
          <w:szCs w:val="28"/>
        </w:rPr>
        <w:t>ним</w:t>
      </w:r>
      <w:r w:rsidRPr="002727C3">
        <w:rPr>
          <w:kern w:val="26"/>
          <w:sz w:val="28"/>
          <w:szCs w:val="28"/>
        </w:rPr>
        <w:t xml:space="preserve"> </w:t>
      </w:r>
      <w:r w:rsidRPr="00A93D71">
        <w:rPr>
          <w:kern w:val="26"/>
          <w:sz w:val="28"/>
          <w:szCs w:val="28"/>
        </w:rPr>
        <w:t>относятся</w:t>
      </w:r>
      <w:r w:rsidRPr="002727C3">
        <w:rPr>
          <w:kern w:val="26"/>
          <w:sz w:val="28"/>
          <w:szCs w:val="28"/>
        </w:rPr>
        <w:t xml:space="preserve"> </w:t>
      </w:r>
      <w:r w:rsidRPr="00A93D71">
        <w:rPr>
          <w:kern w:val="26"/>
          <w:sz w:val="28"/>
          <w:szCs w:val="28"/>
          <w:lang w:val="en-US"/>
        </w:rPr>
        <w:t>American</w:t>
      </w:r>
      <w:r w:rsidRPr="002727C3">
        <w:rPr>
          <w:kern w:val="26"/>
          <w:sz w:val="28"/>
          <w:szCs w:val="28"/>
        </w:rPr>
        <w:t xml:space="preserve"> </w:t>
      </w:r>
      <w:r w:rsidRPr="00A93D71">
        <w:rPr>
          <w:kern w:val="26"/>
          <w:sz w:val="28"/>
          <w:szCs w:val="28"/>
          <w:lang w:val="en-US"/>
        </w:rPr>
        <w:t>Airlines</w:t>
      </w:r>
      <w:r w:rsidRPr="002727C3">
        <w:rPr>
          <w:kern w:val="26"/>
          <w:sz w:val="28"/>
          <w:szCs w:val="28"/>
        </w:rPr>
        <w:t xml:space="preserve">, </w:t>
      </w:r>
      <w:r w:rsidRPr="00A93D71">
        <w:rPr>
          <w:kern w:val="26"/>
          <w:sz w:val="28"/>
          <w:szCs w:val="28"/>
          <w:lang w:val="en-US"/>
        </w:rPr>
        <w:t>British</w:t>
      </w:r>
      <w:r w:rsidRPr="002727C3">
        <w:rPr>
          <w:kern w:val="26"/>
          <w:sz w:val="28"/>
          <w:szCs w:val="28"/>
        </w:rPr>
        <w:t xml:space="preserve"> </w:t>
      </w:r>
      <w:r w:rsidRPr="00A93D71">
        <w:rPr>
          <w:kern w:val="26"/>
          <w:sz w:val="28"/>
          <w:szCs w:val="28"/>
          <w:lang w:val="en-US"/>
        </w:rPr>
        <w:t>Airways</w:t>
      </w:r>
      <w:r w:rsidRPr="002727C3">
        <w:rPr>
          <w:kern w:val="26"/>
          <w:sz w:val="28"/>
          <w:szCs w:val="28"/>
        </w:rPr>
        <w:t xml:space="preserve">, </w:t>
      </w:r>
      <w:r w:rsidRPr="00A93D71">
        <w:rPr>
          <w:kern w:val="26"/>
          <w:sz w:val="28"/>
          <w:szCs w:val="28"/>
          <w:lang w:val="en-US"/>
        </w:rPr>
        <w:t>Delta</w:t>
      </w:r>
      <w:r w:rsidRPr="002727C3">
        <w:rPr>
          <w:kern w:val="26"/>
          <w:sz w:val="28"/>
          <w:szCs w:val="28"/>
        </w:rPr>
        <w:t xml:space="preserve"> </w:t>
      </w:r>
      <w:r w:rsidRPr="00A93D71">
        <w:rPr>
          <w:kern w:val="26"/>
          <w:sz w:val="28"/>
          <w:szCs w:val="28"/>
        </w:rPr>
        <w:t>и</w:t>
      </w:r>
      <w:r w:rsidRPr="002727C3">
        <w:rPr>
          <w:kern w:val="26"/>
          <w:sz w:val="28"/>
          <w:szCs w:val="28"/>
        </w:rPr>
        <w:t xml:space="preserve"> </w:t>
      </w:r>
      <w:r w:rsidRPr="00A93D71">
        <w:rPr>
          <w:kern w:val="26"/>
          <w:sz w:val="28"/>
          <w:szCs w:val="28"/>
        </w:rPr>
        <w:t>другие</w:t>
      </w:r>
      <w:r w:rsidRPr="002727C3">
        <w:rPr>
          <w:kern w:val="26"/>
          <w:sz w:val="28"/>
          <w:szCs w:val="28"/>
        </w:rPr>
        <w:t xml:space="preserve">. </w:t>
      </w:r>
      <w:r w:rsidRPr="00A93D71">
        <w:rPr>
          <w:kern w:val="26"/>
          <w:sz w:val="28"/>
          <w:szCs w:val="28"/>
        </w:rPr>
        <w:t>Эти холдинги получают прибыль преимущественно от ремонтных мастерских, оказывающих услуги другим авиакомпаниям, от фабрик по производству бортового питания и т.п.</w:t>
      </w:r>
    </w:p>
    <w:p w:rsidR="002727C3" w:rsidRPr="00A93D71" w:rsidRDefault="002727C3" w:rsidP="002727C3">
      <w:pPr>
        <w:ind w:firstLine="709"/>
        <w:jc w:val="both"/>
        <w:rPr>
          <w:kern w:val="26"/>
          <w:sz w:val="28"/>
          <w:szCs w:val="28"/>
        </w:rPr>
      </w:pPr>
      <w:r w:rsidRPr="00A93D71">
        <w:rPr>
          <w:kern w:val="26"/>
          <w:sz w:val="28"/>
          <w:szCs w:val="28"/>
        </w:rPr>
        <w:t xml:space="preserve">Граница между первой и второй группами весьма условна, но в любом случае понятно, чтобы такой диверсифицированный бизнес успешно функционировал и развивался, нужны особые управляющие технологии, способные связать воедино достаточно разнородные информационные потоки. Для этого создаются так называемые </w:t>
      </w:r>
      <w:r w:rsidRPr="00A93D71">
        <w:rPr>
          <w:kern w:val="26"/>
          <w:sz w:val="28"/>
          <w:szCs w:val="28"/>
          <w:lang w:val="en-US"/>
        </w:rPr>
        <w:t>GDS</w:t>
      </w:r>
      <w:r w:rsidRPr="00A93D71">
        <w:rPr>
          <w:noProof/>
          <w:kern w:val="26"/>
          <w:sz w:val="28"/>
          <w:szCs w:val="28"/>
        </w:rPr>
        <w:t xml:space="preserve"> –</w:t>
      </w:r>
      <w:r w:rsidRPr="00A93D71">
        <w:rPr>
          <w:kern w:val="26"/>
          <w:sz w:val="28"/>
          <w:szCs w:val="28"/>
        </w:rPr>
        <w:t xml:space="preserve"> глобальные распределительные системы (</w:t>
      </w:r>
      <w:r w:rsidRPr="00A93D71">
        <w:rPr>
          <w:kern w:val="26"/>
          <w:sz w:val="28"/>
          <w:szCs w:val="28"/>
          <w:lang w:val="en-US"/>
        </w:rPr>
        <w:t>Global</w:t>
      </w:r>
      <w:r w:rsidRPr="00A93D71">
        <w:rPr>
          <w:kern w:val="26"/>
          <w:sz w:val="28"/>
          <w:szCs w:val="28"/>
        </w:rPr>
        <w:t xml:space="preserve"> </w:t>
      </w:r>
      <w:r w:rsidRPr="00A93D71">
        <w:rPr>
          <w:kern w:val="26"/>
          <w:sz w:val="28"/>
          <w:szCs w:val="28"/>
          <w:lang w:val="en-US"/>
        </w:rPr>
        <w:t>Distribution</w:t>
      </w:r>
      <w:r w:rsidRPr="00A93D71">
        <w:rPr>
          <w:kern w:val="26"/>
          <w:sz w:val="28"/>
          <w:szCs w:val="28"/>
        </w:rPr>
        <w:t xml:space="preserve"> </w:t>
      </w:r>
      <w:r w:rsidRPr="00A93D71">
        <w:rPr>
          <w:kern w:val="26"/>
          <w:sz w:val="28"/>
          <w:szCs w:val="28"/>
          <w:lang w:val="en-US"/>
        </w:rPr>
        <w:t>Systems</w:t>
      </w:r>
      <w:r w:rsidRPr="00A93D71">
        <w:rPr>
          <w:kern w:val="26"/>
          <w:sz w:val="28"/>
          <w:szCs w:val="28"/>
        </w:rPr>
        <w:t>), функция которых заключается в предоставлении пассажиру одновременно целого пакета услуг, в которых он будет нуждаться на протяжении своего путешествия.</w:t>
      </w:r>
    </w:p>
    <w:p w:rsidR="002727C3" w:rsidRPr="00A93D71" w:rsidRDefault="002727C3" w:rsidP="002727C3">
      <w:pPr>
        <w:ind w:firstLine="709"/>
        <w:jc w:val="both"/>
        <w:rPr>
          <w:kern w:val="26"/>
          <w:sz w:val="28"/>
          <w:szCs w:val="28"/>
        </w:rPr>
      </w:pPr>
      <w:r w:rsidRPr="00A93D71">
        <w:rPr>
          <w:kern w:val="26"/>
          <w:sz w:val="28"/>
          <w:szCs w:val="28"/>
        </w:rPr>
        <w:t>Всего в мире существует четыре</w:t>
      </w:r>
      <w:r w:rsidRPr="00A93D71">
        <w:rPr>
          <w:noProof/>
          <w:kern w:val="26"/>
          <w:sz w:val="28"/>
          <w:szCs w:val="28"/>
        </w:rPr>
        <w:t xml:space="preserve"> GDS –</w:t>
      </w:r>
      <w:r w:rsidRPr="00A93D71">
        <w:rPr>
          <w:kern w:val="26"/>
          <w:sz w:val="28"/>
          <w:szCs w:val="28"/>
        </w:rPr>
        <w:t xml:space="preserve"> </w:t>
      </w:r>
      <w:r w:rsidRPr="00A93D71">
        <w:rPr>
          <w:kern w:val="26"/>
          <w:sz w:val="28"/>
          <w:szCs w:val="28"/>
          <w:lang w:val="en-US"/>
        </w:rPr>
        <w:t>Galileo</w:t>
      </w:r>
      <w:r w:rsidRPr="00A93D71">
        <w:rPr>
          <w:kern w:val="26"/>
          <w:sz w:val="28"/>
          <w:szCs w:val="28"/>
        </w:rPr>
        <w:t xml:space="preserve">, </w:t>
      </w:r>
      <w:r w:rsidRPr="00A93D71">
        <w:rPr>
          <w:kern w:val="26"/>
          <w:sz w:val="28"/>
          <w:szCs w:val="28"/>
          <w:lang w:val="en-US"/>
        </w:rPr>
        <w:t>Amadeus</w:t>
      </w:r>
      <w:r w:rsidRPr="00A93D71">
        <w:rPr>
          <w:kern w:val="26"/>
          <w:sz w:val="28"/>
          <w:szCs w:val="28"/>
        </w:rPr>
        <w:t xml:space="preserve">, </w:t>
      </w:r>
      <w:r w:rsidRPr="00A93D71">
        <w:rPr>
          <w:kern w:val="26"/>
          <w:sz w:val="28"/>
          <w:szCs w:val="28"/>
          <w:lang w:val="en-US"/>
        </w:rPr>
        <w:t>World</w:t>
      </w:r>
      <w:r w:rsidRPr="00A93D71">
        <w:rPr>
          <w:kern w:val="26"/>
          <w:sz w:val="28"/>
          <w:szCs w:val="28"/>
        </w:rPr>
        <w:t xml:space="preserve"> </w:t>
      </w:r>
      <w:r w:rsidRPr="00A93D71">
        <w:rPr>
          <w:kern w:val="26"/>
          <w:sz w:val="28"/>
          <w:szCs w:val="28"/>
          <w:lang w:val="en-US"/>
        </w:rPr>
        <w:t>Span</w:t>
      </w:r>
      <w:r w:rsidRPr="00A93D71">
        <w:rPr>
          <w:kern w:val="26"/>
          <w:sz w:val="28"/>
          <w:szCs w:val="28"/>
        </w:rPr>
        <w:t xml:space="preserve"> и </w:t>
      </w:r>
      <w:r w:rsidRPr="00A93D71">
        <w:rPr>
          <w:kern w:val="26"/>
          <w:sz w:val="28"/>
          <w:szCs w:val="28"/>
          <w:lang w:val="en-US"/>
        </w:rPr>
        <w:t>Sabre</w:t>
      </w:r>
      <w:r w:rsidRPr="00A93D71">
        <w:rPr>
          <w:kern w:val="26"/>
          <w:sz w:val="28"/>
          <w:szCs w:val="28"/>
        </w:rPr>
        <w:t xml:space="preserve">. Исторически они появились на базе систем бронирования авиабилетов мировых авиационных монстров. Например, </w:t>
      </w:r>
      <w:r w:rsidRPr="00A93D71">
        <w:rPr>
          <w:kern w:val="26"/>
          <w:sz w:val="28"/>
          <w:szCs w:val="28"/>
          <w:lang w:val="en-US"/>
        </w:rPr>
        <w:t>Sabre</w:t>
      </w:r>
      <w:r w:rsidRPr="00A93D71">
        <w:rPr>
          <w:kern w:val="26"/>
          <w:sz w:val="28"/>
          <w:szCs w:val="28"/>
        </w:rPr>
        <w:t xml:space="preserve"> выросла из базы дан</w:t>
      </w:r>
      <w:r w:rsidRPr="00A93D71">
        <w:rPr>
          <w:kern w:val="26"/>
          <w:sz w:val="28"/>
          <w:szCs w:val="28"/>
        </w:rPr>
        <w:softHyphen/>
        <w:t xml:space="preserve">ных </w:t>
      </w:r>
      <w:r w:rsidRPr="00A93D71">
        <w:rPr>
          <w:kern w:val="26"/>
          <w:sz w:val="28"/>
          <w:szCs w:val="28"/>
          <w:lang w:val="en-US"/>
        </w:rPr>
        <w:t>American</w:t>
      </w:r>
      <w:r w:rsidRPr="00A93D71">
        <w:rPr>
          <w:kern w:val="26"/>
          <w:sz w:val="28"/>
          <w:szCs w:val="28"/>
        </w:rPr>
        <w:t xml:space="preserve"> </w:t>
      </w:r>
      <w:r w:rsidRPr="00A93D71">
        <w:rPr>
          <w:kern w:val="26"/>
          <w:sz w:val="28"/>
          <w:szCs w:val="28"/>
          <w:lang w:val="en-US"/>
        </w:rPr>
        <w:t>Airlines</w:t>
      </w:r>
      <w:r w:rsidRPr="00A93D71">
        <w:rPr>
          <w:kern w:val="26"/>
          <w:sz w:val="28"/>
          <w:szCs w:val="28"/>
        </w:rPr>
        <w:t xml:space="preserve">, а систему </w:t>
      </w:r>
      <w:r w:rsidRPr="00A93D71">
        <w:rPr>
          <w:kern w:val="26"/>
          <w:sz w:val="28"/>
          <w:szCs w:val="28"/>
          <w:lang w:val="en-US"/>
        </w:rPr>
        <w:t>Amadeus</w:t>
      </w:r>
      <w:r w:rsidRPr="00A93D71">
        <w:rPr>
          <w:kern w:val="26"/>
          <w:sz w:val="28"/>
          <w:szCs w:val="28"/>
        </w:rPr>
        <w:t xml:space="preserve"> образовали на паях </w:t>
      </w:r>
      <w:r w:rsidRPr="00A93D71">
        <w:rPr>
          <w:kern w:val="26"/>
          <w:sz w:val="28"/>
          <w:szCs w:val="28"/>
          <w:lang w:val="en-US"/>
        </w:rPr>
        <w:t>Air</w:t>
      </w:r>
      <w:r w:rsidRPr="00A93D71">
        <w:rPr>
          <w:kern w:val="26"/>
          <w:sz w:val="28"/>
          <w:szCs w:val="28"/>
        </w:rPr>
        <w:t xml:space="preserve"> </w:t>
      </w:r>
      <w:r w:rsidRPr="00A93D71">
        <w:rPr>
          <w:kern w:val="26"/>
          <w:sz w:val="28"/>
          <w:szCs w:val="28"/>
          <w:lang w:val="en-US"/>
        </w:rPr>
        <w:t>France</w:t>
      </w:r>
      <w:r w:rsidRPr="00A93D71">
        <w:rPr>
          <w:kern w:val="26"/>
          <w:sz w:val="28"/>
          <w:szCs w:val="28"/>
        </w:rPr>
        <w:t xml:space="preserve">, </w:t>
      </w:r>
      <w:r w:rsidRPr="00A93D71">
        <w:rPr>
          <w:kern w:val="26"/>
          <w:sz w:val="28"/>
          <w:szCs w:val="28"/>
          <w:lang w:val="en-US"/>
        </w:rPr>
        <w:t>Continental</w:t>
      </w:r>
      <w:r w:rsidRPr="00A93D71">
        <w:rPr>
          <w:kern w:val="26"/>
          <w:sz w:val="28"/>
          <w:szCs w:val="28"/>
        </w:rPr>
        <w:t xml:space="preserve"> </w:t>
      </w:r>
      <w:r w:rsidRPr="00A93D71">
        <w:rPr>
          <w:kern w:val="26"/>
          <w:sz w:val="28"/>
          <w:szCs w:val="28"/>
          <w:lang w:val="en-US"/>
        </w:rPr>
        <w:t>Airlines</w:t>
      </w:r>
      <w:r w:rsidRPr="00A93D71">
        <w:rPr>
          <w:kern w:val="26"/>
          <w:sz w:val="28"/>
          <w:szCs w:val="28"/>
        </w:rPr>
        <w:t xml:space="preserve">, </w:t>
      </w:r>
      <w:r w:rsidRPr="00A93D71">
        <w:rPr>
          <w:kern w:val="26"/>
          <w:sz w:val="28"/>
          <w:szCs w:val="28"/>
          <w:lang w:val="en-US"/>
        </w:rPr>
        <w:t>Lufthansa</w:t>
      </w:r>
      <w:r w:rsidRPr="00A93D71">
        <w:rPr>
          <w:kern w:val="26"/>
          <w:sz w:val="28"/>
          <w:szCs w:val="28"/>
        </w:rPr>
        <w:t xml:space="preserve"> и </w:t>
      </w:r>
      <w:r w:rsidRPr="00A93D71">
        <w:rPr>
          <w:kern w:val="26"/>
          <w:sz w:val="28"/>
          <w:szCs w:val="28"/>
          <w:lang w:val="en-US"/>
        </w:rPr>
        <w:t>Iberia</w:t>
      </w:r>
      <w:r w:rsidRPr="00A93D71">
        <w:rPr>
          <w:kern w:val="26"/>
          <w:sz w:val="28"/>
          <w:szCs w:val="28"/>
        </w:rPr>
        <w:t xml:space="preserve">. Системы </w:t>
      </w:r>
      <w:r w:rsidRPr="00A93D71">
        <w:rPr>
          <w:kern w:val="26"/>
          <w:sz w:val="28"/>
          <w:szCs w:val="28"/>
          <w:lang w:val="en-US"/>
        </w:rPr>
        <w:t>Galileo</w:t>
      </w:r>
      <w:r w:rsidRPr="00A93D71">
        <w:rPr>
          <w:kern w:val="26"/>
          <w:sz w:val="28"/>
          <w:szCs w:val="28"/>
        </w:rPr>
        <w:t xml:space="preserve"> и </w:t>
      </w:r>
      <w:r w:rsidRPr="00A93D71">
        <w:rPr>
          <w:kern w:val="26"/>
          <w:sz w:val="28"/>
          <w:szCs w:val="28"/>
          <w:lang w:val="en-US"/>
        </w:rPr>
        <w:t>WorldSpan</w:t>
      </w:r>
      <w:r w:rsidRPr="00A93D71">
        <w:rPr>
          <w:kern w:val="26"/>
          <w:sz w:val="28"/>
          <w:szCs w:val="28"/>
        </w:rPr>
        <w:t xml:space="preserve"> учредили, объединив усилия около</w:t>
      </w:r>
      <w:r w:rsidRPr="00A93D71">
        <w:rPr>
          <w:noProof/>
          <w:kern w:val="26"/>
          <w:sz w:val="28"/>
          <w:szCs w:val="28"/>
        </w:rPr>
        <w:t xml:space="preserve"> 50</w:t>
      </w:r>
      <w:r w:rsidRPr="00A93D71">
        <w:rPr>
          <w:kern w:val="26"/>
          <w:sz w:val="28"/>
          <w:szCs w:val="28"/>
        </w:rPr>
        <w:t xml:space="preserve"> авиакомпаний.</w:t>
      </w:r>
    </w:p>
    <w:p w:rsidR="002727C3" w:rsidRPr="00A93D71" w:rsidRDefault="002727C3" w:rsidP="002727C3">
      <w:pPr>
        <w:ind w:firstLine="709"/>
        <w:jc w:val="both"/>
        <w:rPr>
          <w:kern w:val="26"/>
          <w:sz w:val="28"/>
          <w:szCs w:val="28"/>
        </w:rPr>
      </w:pPr>
      <w:r w:rsidRPr="00A93D71">
        <w:rPr>
          <w:kern w:val="26"/>
          <w:sz w:val="28"/>
          <w:szCs w:val="28"/>
        </w:rPr>
        <w:t>Набор услуг, предоставляемых с помощью</w:t>
      </w:r>
      <w:r w:rsidRPr="00A93D71">
        <w:rPr>
          <w:noProof/>
          <w:kern w:val="26"/>
          <w:sz w:val="28"/>
          <w:szCs w:val="28"/>
        </w:rPr>
        <w:t xml:space="preserve"> GDS,</w:t>
      </w:r>
      <w:r w:rsidRPr="00A93D71">
        <w:rPr>
          <w:kern w:val="26"/>
          <w:sz w:val="28"/>
          <w:szCs w:val="28"/>
        </w:rPr>
        <w:t xml:space="preserve"> постоянно рас</w:t>
      </w:r>
      <w:r w:rsidRPr="00A93D71">
        <w:rPr>
          <w:kern w:val="26"/>
          <w:sz w:val="28"/>
          <w:szCs w:val="28"/>
        </w:rPr>
        <w:softHyphen/>
        <w:t>ширяется. Сегодня</w:t>
      </w:r>
      <w:r w:rsidRPr="00A93D71">
        <w:rPr>
          <w:noProof/>
          <w:kern w:val="26"/>
          <w:sz w:val="28"/>
          <w:szCs w:val="28"/>
        </w:rPr>
        <w:t xml:space="preserve"> GDS</w:t>
      </w:r>
      <w:r w:rsidRPr="00A93D71">
        <w:rPr>
          <w:kern w:val="26"/>
          <w:sz w:val="28"/>
          <w:szCs w:val="28"/>
        </w:rPr>
        <w:t xml:space="preserve"> имеет прямой доступ в режиме реального времени к базам данных практически всех авиакомпаний, туроператоров, судоходных компаний, железных дорог, отелей, фирм по аренде автомашин, ночных клубов, театров и проч. Скажем, путешественнику, пришедше</w:t>
      </w:r>
      <w:r w:rsidRPr="00A93D71">
        <w:rPr>
          <w:kern w:val="26"/>
          <w:sz w:val="28"/>
          <w:szCs w:val="28"/>
        </w:rPr>
        <w:softHyphen/>
        <w:t xml:space="preserve">му в авиакассу в Кардиффе (Уэльс, Великобритания) и желающему принять участие в любительской парусной регате на Кубок Америки, стартующей у берегов Нью-Порта (Род-Айленд, США), за считанные секунды выдадут авиабилет по маршруту Кардифф </w:t>
      </w:r>
      <w:r w:rsidRPr="00A93D71">
        <w:rPr>
          <w:noProof/>
          <w:kern w:val="26"/>
          <w:sz w:val="28"/>
          <w:szCs w:val="28"/>
        </w:rPr>
        <w:t xml:space="preserve">– </w:t>
      </w:r>
      <w:r w:rsidRPr="00A93D71">
        <w:rPr>
          <w:kern w:val="26"/>
          <w:sz w:val="28"/>
          <w:szCs w:val="28"/>
        </w:rPr>
        <w:t xml:space="preserve">Лондон – Нью-Йорк – Бостон, закажут автомашину из аэропорта Бостона до Нью-Порта, зарезервируют номер в отеле </w:t>
      </w:r>
      <w:r w:rsidRPr="00A93D71">
        <w:rPr>
          <w:kern w:val="26"/>
          <w:sz w:val="28"/>
          <w:szCs w:val="28"/>
          <w:lang w:val="en-US"/>
        </w:rPr>
        <w:t>Newport</w:t>
      </w:r>
      <w:r w:rsidRPr="00A93D71">
        <w:rPr>
          <w:kern w:val="26"/>
          <w:sz w:val="28"/>
          <w:szCs w:val="28"/>
        </w:rPr>
        <w:t xml:space="preserve"> </w:t>
      </w:r>
      <w:r w:rsidRPr="00A93D71">
        <w:rPr>
          <w:kern w:val="26"/>
          <w:sz w:val="28"/>
          <w:szCs w:val="28"/>
          <w:lang w:val="en-US"/>
        </w:rPr>
        <w:t>Park</w:t>
      </w:r>
      <w:r w:rsidRPr="00A93D71">
        <w:rPr>
          <w:kern w:val="26"/>
          <w:sz w:val="28"/>
          <w:szCs w:val="28"/>
        </w:rPr>
        <w:t xml:space="preserve"> </w:t>
      </w:r>
      <w:r w:rsidRPr="00A93D71">
        <w:rPr>
          <w:kern w:val="26"/>
          <w:sz w:val="28"/>
          <w:szCs w:val="28"/>
          <w:lang w:val="en-US"/>
        </w:rPr>
        <w:t>Plaza</w:t>
      </w:r>
      <w:r w:rsidRPr="00A93D71">
        <w:rPr>
          <w:kern w:val="26"/>
          <w:sz w:val="28"/>
          <w:szCs w:val="28"/>
        </w:rPr>
        <w:t>, обед в ресторане и еще арендуют яхту, которая будет ждать его у причала.</w:t>
      </w:r>
    </w:p>
    <w:p w:rsidR="002727C3" w:rsidRPr="00A93D71" w:rsidRDefault="002727C3" w:rsidP="002727C3">
      <w:pPr>
        <w:ind w:firstLine="709"/>
        <w:jc w:val="both"/>
        <w:rPr>
          <w:kern w:val="26"/>
          <w:sz w:val="28"/>
          <w:szCs w:val="28"/>
        </w:rPr>
      </w:pPr>
      <w:r w:rsidRPr="00A93D71">
        <w:rPr>
          <w:kern w:val="26"/>
          <w:sz w:val="28"/>
          <w:szCs w:val="28"/>
        </w:rPr>
        <w:t>Чтобы пассажиру было удобно, авиакомпании заключают между собой глобальные альянсы, де</w:t>
      </w:r>
      <w:r w:rsidRPr="00A93D71">
        <w:rPr>
          <w:kern w:val="26"/>
          <w:sz w:val="28"/>
          <w:szCs w:val="28"/>
        </w:rPr>
        <w:softHyphen/>
        <w:t xml:space="preserve">лают удобные стыковки рейсов, договариваются о взаиморасчетах и о признании перевозочной документации друг друга. Учитывая, что </w:t>
      </w:r>
      <w:r w:rsidRPr="00A93D71">
        <w:rPr>
          <w:kern w:val="26"/>
          <w:sz w:val="28"/>
          <w:szCs w:val="28"/>
          <w:lang w:val="en-US"/>
        </w:rPr>
        <w:t>British</w:t>
      </w:r>
      <w:r w:rsidRPr="00A93D71">
        <w:rPr>
          <w:kern w:val="26"/>
          <w:sz w:val="28"/>
          <w:szCs w:val="28"/>
        </w:rPr>
        <w:t xml:space="preserve"> </w:t>
      </w:r>
      <w:r w:rsidRPr="00A93D71">
        <w:rPr>
          <w:kern w:val="26"/>
          <w:sz w:val="28"/>
          <w:szCs w:val="28"/>
          <w:lang w:val="en-US"/>
        </w:rPr>
        <w:t>Airways</w:t>
      </w:r>
      <w:r w:rsidRPr="00A93D71">
        <w:rPr>
          <w:kern w:val="26"/>
          <w:sz w:val="28"/>
          <w:szCs w:val="28"/>
        </w:rPr>
        <w:t xml:space="preserve"> и </w:t>
      </w:r>
      <w:r w:rsidRPr="00A93D71">
        <w:rPr>
          <w:kern w:val="26"/>
          <w:sz w:val="28"/>
          <w:szCs w:val="28"/>
          <w:lang w:val="en-US"/>
        </w:rPr>
        <w:t>American</w:t>
      </w:r>
      <w:r w:rsidRPr="00A93D71">
        <w:rPr>
          <w:kern w:val="26"/>
          <w:sz w:val="28"/>
          <w:szCs w:val="28"/>
        </w:rPr>
        <w:t xml:space="preserve"> </w:t>
      </w:r>
      <w:r w:rsidRPr="00A93D71">
        <w:rPr>
          <w:kern w:val="26"/>
          <w:sz w:val="28"/>
          <w:szCs w:val="28"/>
          <w:lang w:val="en-US"/>
        </w:rPr>
        <w:t>Airlines</w:t>
      </w:r>
      <w:r w:rsidRPr="00A93D71">
        <w:rPr>
          <w:kern w:val="26"/>
          <w:sz w:val="28"/>
          <w:szCs w:val="28"/>
        </w:rPr>
        <w:t xml:space="preserve"> входят в Глобальный аль</w:t>
      </w:r>
      <w:r w:rsidRPr="00A93D71">
        <w:rPr>
          <w:kern w:val="26"/>
          <w:sz w:val="28"/>
          <w:szCs w:val="28"/>
        </w:rPr>
        <w:softHyphen/>
        <w:t xml:space="preserve">янс </w:t>
      </w:r>
      <w:r w:rsidRPr="00A93D71">
        <w:rPr>
          <w:kern w:val="26"/>
          <w:sz w:val="28"/>
          <w:szCs w:val="28"/>
          <w:lang w:val="en-US"/>
        </w:rPr>
        <w:t>One</w:t>
      </w:r>
      <w:r w:rsidRPr="00A93D71">
        <w:rPr>
          <w:kern w:val="26"/>
          <w:sz w:val="28"/>
          <w:szCs w:val="28"/>
        </w:rPr>
        <w:t xml:space="preserve"> </w:t>
      </w:r>
      <w:r w:rsidRPr="00A93D71">
        <w:rPr>
          <w:kern w:val="26"/>
          <w:sz w:val="28"/>
          <w:szCs w:val="28"/>
          <w:lang w:val="en-US"/>
        </w:rPr>
        <w:t>World</w:t>
      </w:r>
      <w:r w:rsidRPr="00A93D71">
        <w:rPr>
          <w:kern w:val="26"/>
          <w:sz w:val="28"/>
          <w:szCs w:val="28"/>
        </w:rPr>
        <w:t xml:space="preserve">, пассажиру выдадут авиабилет с тремя купонами под маркой </w:t>
      </w:r>
      <w:r w:rsidRPr="00A93D71">
        <w:rPr>
          <w:kern w:val="26"/>
          <w:sz w:val="28"/>
          <w:szCs w:val="28"/>
          <w:lang w:val="en-US"/>
        </w:rPr>
        <w:t>One</w:t>
      </w:r>
      <w:r w:rsidRPr="00A93D71">
        <w:rPr>
          <w:kern w:val="26"/>
          <w:sz w:val="28"/>
          <w:szCs w:val="28"/>
        </w:rPr>
        <w:t xml:space="preserve"> </w:t>
      </w:r>
      <w:r w:rsidRPr="00A93D71">
        <w:rPr>
          <w:kern w:val="26"/>
          <w:sz w:val="28"/>
          <w:szCs w:val="28"/>
          <w:lang w:val="en-US"/>
        </w:rPr>
        <w:t>World</w:t>
      </w:r>
      <w:r w:rsidRPr="00A93D71">
        <w:rPr>
          <w:kern w:val="26"/>
          <w:sz w:val="28"/>
          <w:szCs w:val="28"/>
        </w:rPr>
        <w:t xml:space="preserve">, но полетит он из Кардиффа в Лондон и из Лондона в Нью-Йорк рейсом </w:t>
      </w:r>
      <w:r w:rsidRPr="00A93D71">
        <w:rPr>
          <w:kern w:val="26"/>
          <w:sz w:val="28"/>
          <w:szCs w:val="28"/>
          <w:lang w:val="en-US"/>
        </w:rPr>
        <w:t>British</w:t>
      </w:r>
      <w:r w:rsidRPr="00A93D71">
        <w:rPr>
          <w:kern w:val="26"/>
          <w:sz w:val="28"/>
          <w:szCs w:val="28"/>
        </w:rPr>
        <w:t xml:space="preserve"> </w:t>
      </w:r>
      <w:r w:rsidRPr="00A93D71">
        <w:rPr>
          <w:kern w:val="26"/>
          <w:sz w:val="28"/>
          <w:szCs w:val="28"/>
          <w:lang w:val="en-US"/>
        </w:rPr>
        <w:t>Airways</w:t>
      </w:r>
      <w:r w:rsidRPr="00A93D71">
        <w:rPr>
          <w:kern w:val="26"/>
          <w:sz w:val="28"/>
          <w:szCs w:val="28"/>
        </w:rPr>
        <w:t xml:space="preserve">, а из Нью-Йорка в Бостон – </w:t>
      </w:r>
      <w:r w:rsidRPr="00A93D71">
        <w:rPr>
          <w:kern w:val="26"/>
          <w:sz w:val="28"/>
          <w:szCs w:val="28"/>
          <w:lang w:val="en-US"/>
        </w:rPr>
        <w:t>American</w:t>
      </w:r>
      <w:r w:rsidRPr="00A93D71">
        <w:rPr>
          <w:kern w:val="26"/>
          <w:sz w:val="28"/>
          <w:szCs w:val="28"/>
        </w:rPr>
        <w:t xml:space="preserve"> </w:t>
      </w:r>
      <w:r w:rsidRPr="00A93D71">
        <w:rPr>
          <w:kern w:val="26"/>
          <w:sz w:val="28"/>
          <w:szCs w:val="28"/>
          <w:lang w:val="en-US"/>
        </w:rPr>
        <w:t>Airlines</w:t>
      </w:r>
      <w:r w:rsidRPr="00A93D71">
        <w:rPr>
          <w:kern w:val="26"/>
          <w:sz w:val="28"/>
          <w:szCs w:val="28"/>
        </w:rPr>
        <w:t>.</w:t>
      </w:r>
    </w:p>
    <w:p w:rsidR="002727C3" w:rsidRPr="00A93D71" w:rsidRDefault="002727C3" w:rsidP="002727C3">
      <w:pPr>
        <w:pStyle w:val="FR3"/>
        <w:widowControl/>
        <w:spacing w:line="240" w:lineRule="auto"/>
        <w:rPr>
          <w:rFonts w:ascii="Times New Roman" w:hAnsi="Times New Roman"/>
          <w:b/>
          <w:sz w:val="28"/>
          <w:szCs w:val="28"/>
        </w:rPr>
      </w:pPr>
      <w:r w:rsidRPr="00A93D71">
        <w:rPr>
          <w:rFonts w:ascii="Times New Roman" w:hAnsi="Times New Roman" w:cs="Times New Roman"/>
          <w:kern w:val="26"/>
          <w:sz w:val="28"/>
          <w:szCs w:val="28"/>
        </w:rPr>
        <w:t>Предоставляя клиентам все эти услуги,</w:t>
      </w:r>
      <w:r w:rsidRPr="00A93D71">
        <w:rPr>
          <w:rFonts w:ascii="Times New Roman" w:hAnsi="Times New Roman" w:cs="Times New Roman"/>
          <w:noProof/>
          <w:kern w:val="26"/>
          <w:sz w:val="28"/>
          <w:szCs w:val="28"/>
        </w:rPr>
        <w:t xml:space="preserve"> GDS</w:t>
      </w:r>
      <w:r w:rsidRPr="00A93D71">
        <w:rPr>
          <w:rFonts w:ascii="Times New Roman" w:hAnsi="Times New Roman" w:cs="Times New Roman"/>
          <w:kern w:val="26"/>
          <w:sz w:val="28"/>
          <w:szCs w:val="28"/>
        </w:rPr>
        <w:t xml:space="preserve"> позволяет авиакомпаниям, теряя деньги на пе</w:t>
      </w:r>
      <w:r w:rsidRPr="00A93D71">
        <w:rPr>
          <w:rFonts w:ascii="Times New Roman" w:hAnsi="Times New Roman" w:cs="Times New Roman"/>
          <w:kern w:val="26"/>
          <w:sz w:val="28"/>
          <w:szCs w:val="28"/>
        </w:rPr>
        <w:softHyphen/>
        <w:t xml:space="preserve">ревозках, зарабатывать много и быстро в смежных сферах. Например, одна из </w:t>
      </w:r>
      <w:r w:rsidRPr="00A93D71">
        <w:rPr>
          <w:rFonts w:ascii="Times New Roman" w:hAnsi="Times New Roman" w:cs="Times New Roman"/>
          <w:kern w:val="26"/>
          <w:sz w:val="28"/>
          <w:szCs w:val="28"/>
          <w:lang w:val="en-US"/>
        </w:rPr>
        <w:t>GDS</w:t>
      </w:r>
      <w:r w:rsidRPr="00A93D71">
        <w:rPr>
          <w:rFonts w:ascii="Times New Roman" w:hAnsi="Times New Roman" w:cs="Times New Roman"/>
          <w:kern w:val="26"/>
          <w:sz w:val="28"/>
          <w:szCs w:val="28"/>
        </w:rPr>
        <w:t xml:space="preserve"> – </w:t>
      </w:r>
      <w:r w:rsidRPr="00A93D71">
        <w:rPr>
          <w:rFonts w:ascii="Times New Roman" w:hAnsi="Times New Roman" w:cs="Times New Roman"/>
          <w:kern w:val="26"/>
          <w:sz w:val="28"/>
          <w:szCs w:val="28"/>
          <w:lang w:val="en-US"/>
        </w:rPr>
        <w:t>Sabre</w:t>
      </w:r>
      <w:r w:rsidRPr="00A93D71">
        <w:rPr>
          <w:rFonts w:ascii="Times New Roman" w:hAnsi="Times New Roman" w:cs="Times New Roman"/>
          <w:kern w:val="26"/>
          <w:sz w:val="28"/>
          <w:szCs w:val="28"/>
        </w:rPr>
        <w:t xml:space="preserve"> приносит самой крупной компании мира </w:t>
      </w:r>
      <w:r w:rsidRPr="00A93D71">
        <w:rPr>
          <w:rFonts w:ascii="Times New Roman" w:hAnsi="Times New Roman" w:cs="Times New Roman"/>
          <w:kern w:val="26"/>
          <w:sz w:val="28"/>
          <w:szCs w:val="28"/>
          <w:lang w:val="en-US"/>
        </w:rPr>
        <w:t>American</w:t>
      </w:r>
      <w:r w:rsidRPr="00A93D71">
        <w:rPr>
          <w:rFonts w:ascii="Times New Roman" w:hAnsi="Times New Roman" w:cs="Times New Roman"/>
          <w:kern w:val="26"/>
          <w:sz w:val="28"/>
          <w:szCs w:val="28"/>
        </w:rPr>
        <w:t xml:space="preserve"> </w:t>
      </w:r>
      <w:r w:rsidRPr="00A93D71">
        <w:rPr>
          <w:rFonts w:ascii="Times New Roman" w:hAnsi="Times New Roman" w:cs="Times New Roman"/>
          <w:kern w:val="26"/>
          <w:sz w:val="28"/>
          <w:szCs w:val="28"/>
          <w:lang w:val="en-US"/>
        </w:rPr>
        <w:t>Airlines</w:t>
      </w:r>
      <w:r w:rsidRPr="00A93D71">
        <w:rPr>
          <w:rFonts w:ascii="Times New Roman" w:hAnsi="Times New Roman" w:cs="Times New Roman"/>
          <w:kern w:val="26"/>
          <w:sz w:val="28"/>
          <w:szCs w:val="28"/>
        </w:rPr>
        <w:t>, перевозящей ежегодно</w:t>
      </w:r>
      <w:r w:rsidRPr="00A93D71">
        <w:rPr>
          <w:rFonts w:ascii="Times New Roman" w:hAnsi="Times New Roman" w:cs="Times New Roman"/>
          <w:noProof/>
          <w:kern w:val="26"/>
          <w:sz w:val="28"/>
          <w:szCs w:val="28"/>
        </w:rPr>
        <w:t xml:space="preserve"> 90</w:t>
      </w:r>
      <w:r w:rsidRPr="00A93D71">
        <w:rPr>
          <w:rFonts w:ascii="Times New Roman" w:hAnsi="Times New Roman" w:cs="Times New Roman"/>
          <w:kern w:val="26"/>
          <w:sz w:val="28"/>
          <w:szCs w:val="28"/>
        </w:rPr>
        <w:t xml:space="preserve"> млн. пассажиров (представляете себе масштаб убытков от собственно перевозок), почти</w:t>
      </w:r>
      <w:r w:rsidRPr="00A93D71">
        <w:rPr>
          <w:rFonts w:ascii="Times New Roman" w:hAnsi="Times New Roman" w:cs="Times New Roman"/>
          <w:noProof/>
          <w:kern w:val="26"/>
          <w:sz w:val="28"/>
          <w:szCs w:val="28"/>
        </w:rPr>
        <w:t xml:space="preserve"> 27</w:t>
      </w:r>
      <w:r w:rsidRPr="00A93D71">
        <w:rPr>
          <w:rFonts w:ascii="Times New Roman" w:hAnsi="Times New Roman" w:cs="Times New Roman"/>
          <w:kern w:val="26"/>
          <w:sz w:val="28"/>
          <w:szCs w:val="28"/>
        </w:rPr>
        <w:t xml:space="preserve"> млрд. долларов чистого дохода, в то время как весь её оборот на рынке перевозок</w:t>
      </w:r>
      <w:r w:rsidRPr="00A93D71">
        <w:rPr>
          <w:rFonts w:ascii="Times New Roman" w:hAnsi="Times New Roman" w:cs="Times New Roman"/>
          <w:noProof/>
          <w:kern w:val="26"/>
          <w:sz w:val="28"/>
          <w:szCs w:val="28"/>
        </w:rPr>
        <w:t xml:space="preserve"> – </w:t>
      </w:r>
      <w:r w:rsidRPr="00A93D71">
        <w:rPr>
          <w:rFonts w:ascii="Times New Roman" w:hAnsi="Times New Roman" w:cs="Times New Roman"/>
          <w:kern w:val="26"/>
          <w:sz w:val="28"/>
          <w:szCs w:val="28"/>
        </w:rPr>
        <w:t xml:space="preserve">всего </w:t>
      </w:r>
      <w:r w:rsidRPr="00A93D71">
        <w:rPr>
          <w:rFonts w:ascii="Times New Roman" w:hAnsi="Times New Roman" w:cs="Times New Roman"/>
          <w:noProof/>
          <w:kern w:val="26"/>
          <w:sz w:val="28"/>
          <w:szCs w:val="28"/>
        </w:rPr>
        <w:t>14</w:t>
      </w:r>
      <w:r w:rsidRPr="00A93D71">
        <w:rPr>
          <w:rFonts w:ascii="Times New Roman" w:hAnsi="Times New Roman" w:cs="Times New Roman"/>
          <w:kern w:val="26"/>
          <w:sz w:val="28"/>
          <w:szCs w:val="28"/>
        </w:rPr>
        <w:t xml:space="preserve"> млрд. долларов.</w:t>
      </w:r>
    </w:p>
    <w:p w:rsidR="002727C3" w:rsidRDefault="002727C3" w:rsidP="002727C3">
      <w:pPr>
        <w:ind w:firstLine="709"/>
        <w:jc w:val="both"/>
        <w:rPr>
          <w:i/>
          <w:sz w:val="28"/>
          <w:szCs w:val="28"/>
        </w:rPr>
      </w:pPr>
    </w:p>
    <w:p w:rsidR="002727C3" w:rsidRDefault="002727C3" w:rsidP="002727C3">
      <w:pPr>
        <w:ind w:left="1069"/>
        <w:jc w:val="both"/>
        <w:rPr>
          <w:sz w:val="28"/>
          <w:szCs w:val="28"/>
        </w:rPr>
      </w:pPr>
    </w:p>
    <w:p w:rsidR="009330E2" w:rsidRDefault="009330E2" w:rsidP="002727C3">
      <w:pPr>
        <w:ind w:left="1069"/>
        <w:jc w:val="both"/>
        <w:rPr>
          <w:sz w:val="28"/>
          <w:szCs w:val="28"/>
        </w:rPr>
      </w:pPr>
    </w:p>
    <w:p w:rsidR="009330E2" w:rsidRDefault="009330E2" w:rsidP="002727C3">
      <w:pPr>
        <w:ind w:left="1069"/>
        <w:jc w:val="both"/>
        <w:rPr>
          <w:sz w:val="28"/>
          <w:szCs w:val="28"/>
        </w:rPr>
      </w:pPr>
    </w:p>
    <w:p w:rsidR="009330E2" w:rsidRDefault="009330E2" w:rsidP="002727C3">
      <w:pPr>
        <w:ind w:left="1069"/>
        <w:jc w:val="both"/>
        <w:rPr>
          <w:sz w:val="28"/>
          <w:szCs w:val="28"/>
        </w:rPr>
      </w:pPr>
    </w:p>
    <w:p w:rsidR="009330E2" w:rsidRDefault="009330E2" w:rsidP="002727C3">
      <w:pPr>
        <w:ind w:left="1069"/>
        <w:jc w:val="both"/>
        <w:rPr>
          <w:sz w:val="28"/>
          <w:szCs w:val="28"/>
        </w:rPr>
      </w:pPr>
    </w:p>
    <w:p w:rsidR="009330E2" w:rsidRDefault="009330E2" w:rsidP="002727C3">
      <w:pPr>
        <w:ind w:left="1069"/>
        <w:jc w:val="both"/>
        <w:rPr>
          <w:sz w:val="28"/>
          <w:szCs w:val="28"/>
        </w:rPr>
      </w:pPr>
    </w:p>
    <w:p w:rsidR="009330E2" w:rsidRDefault="009330E2" w:rsidP="002727C3">
      <w:pPr>
        <w:ind w:left="1069"/>
        <w:jc w:val="both"/>
        <w:rPr>
          <w:sz w:val="28"/>
          <w:szCs w:val="28"/>
        </w:rPr>
      </w:pPr>
    </w:p>
    <w:p w:rsidR="009330E2" w:rsidRDefault="009330E2" w:rsidP="002727C3">
      <w:pPr>
        <w:ind w:left="1069"/>
        <w:jc w:val="both"/>
        <w:rPr>
          <w:sz w:val="28"/>
          <w:szCs w:val="28"/>
        </w:rPr>
      </w:pPr>
    </w:p>
    <w:p w:rsidR="009330E2" w:rsidRDefault="009330E2" w:rsidP="002727C3">
      <w:pPr>
        <w:ind w:left="1069"/>
        <w:jc w:val="both"/>
        <w:rPr>
          <w:sz w:val="28"/>
          <w:szCs w:val="28"/>
        </w:rPr>
      </w:pPr>
    </w:p>
    <w:p w:rsidR="009330E2" w:rsidRDefault="009330E2" w:rsidP="002727C3">
      <w:pPr>
        <w:ind w:left="1069"/>
        <w:jc w:val="both"/>
        <w:rPr>
          <w:sz w:val="28"/>
          <w:szCs w:val="28"/>
        </w:rPr>
      </w:pPr>
    </w:p>
    <w:p w:rsidR="009330E2" w:rsidRDefault="009330E2" w:rsidP="002727C3">
      <w:pPr>
        <w:ind w:left="1069"/>
        <w:jc w:val="both"/>
        <w:rPr>
          <w:sz w:val="28"/>
          <w:szCs w:val="28"/>
        </w:rPr>
      </w:pPr>
    </w:p>
    <w:p w:rsidR="009330E2" w:rsidRDefault="009330E2" w:rsidP="002727C3">
      <w:pPr>
        <w:ind w:left="1069"/>
        <w:jc w:val="both"/>
        <w:rPr>
          <w:sz w:val="28"/>
          <w:szCs w:val="28"/>
        </w:rPr>
      </w:pPr>
    </w:p>
    <w:p w:rsidR="009330E2" w:rsidRDefault="009330E2" w:rsidP="002727C3">
      <w:pPr>
        <w:ind w:left="1069"/>
        <w:jc w:val="both"/>
        <w:rPr>
          <w:sz w:val="28"/>
          <w:szCs w:val="28"/>
        </w:rPr>
      </w:pPr>
    </w:p>
    <w:p w:rsidR="009330E2" w:rsidRDefault="009330E2" w:rsidP="002727C3">
      <w:pPr>
        <w:ind w:left="1069"/>
        <w:jc w:val="both"/>
        <w:rPr>
          <w:sz w:val="28"/>
          <w:szCs w:val="28"/>
        </w:rPr>
      </w:pPr>
    </w:p>
    <w:p w:rsidR="009330E2" w:rsidRDefault="009330E2" w:rsidP="002727C3">
      <w:pPr>
        <w:ind w:left="1069"/>
        <w:jc w:val="both"/>
        <w:rPr>
          <w:sz w:val="28"/>
          <w:szCs w:val="28"/>
        </w:rPr>
      </w:pPr>
    </w:p>
    <w:p w:rsidR="009330E2" w:rsidRDefault="009330E2" w:rsidP="002727C3">
      <w:pPr>
        <w:ind w:left="1069"/>
        <w:jc w:val="both"/>
        <w:rPr>
          <w:sz w:val="28"/>
          <w:szCs w:val="28"/>
        </w:rPr>
      </w:pPr>
    </w:p>
    <w:p w:rsidR="009330E2" w:rsidRDefault="009330E2" w:rsidP="002727C3">
      <w:pPr>
        <w:ind w:left="1069"/>
        <w:jc w:val="both"/>
        <w:rPr>
          <w:sz w:val="28"/>
          <w:szCs w:val="28"/>
        </w:rPr>
      </w:pPr>
    </w:p>
    <w:p w:rsidR="009330E2" w:rsidRDefault="009330E2" w:rsidP="002727C3">
      <w:pPr>
        <w:ind w:left="1069"/>
        <w:jc w:val="both"/>
        <w:rPr>
          <w:sz w:val="28"/>
          <w:szCs w:val="28"/>
        </w:rPr>
      </w:pPr>
    </w:p>
    <w:p w:rsidR="009330E2" w:rsidRDefault="009330E2" w:rsidP="002727C3">
      <w:pPr>
        <w:ind w:left="1069"/>
        <w:jc w:val="both"/>
        <w:rPr>
          <w:sz w:val="28"/>
          <w:szCs w:val="28"/>
        </w:rPr>
      </w:pPr>
    </w:p>
    <w:p w:rsidR="009330E2" w:rsidRDefault="009330E2" w:rsidP="002727C3">
      <w:pPr>
        <w:ind w:left="1069"/>
        <w:jc w:val="both"/>
        <w:rPr>
          <w:sz w:val="28"/>
          <w:szCs w:val="28"/>
        </w:rPr>
      </w:pPr>
    </w:p>
    <w:p w:rsidR="009330E2" w:rsidRDefault="009330E2" w:rsidP="002727C3">
      <w:pPr>
        <w:ind w:left="1069"/>
        <w:jc w:val="both"/>
        <w:rPr>
          <w:sz w:val="28"/>
          <w:szCs w:val="28"/>
        </w:rPr>
      </w:pPr>
    </w:p>
    <w:p w:rsidR="009330E2" w:rsidRDefault="009330E2" w:rsidP="002727C3">
      <w:pPr>
        <w:ind w:left="1069"/>
        <w:jc w:val="both"/>
        <w:rPr>
          <w:sz w:val="28"/>
          <w:szCs w:val="28"/>
        </w:rPr>
      </w:pPr>
    </w:p>
    <w:p w:rsidR="009330E2" w:rsidRDefault="009330E2" w:rsidP="002727C3">
      <w:pPr>
        <w:ind w:left="1069"/>
        <w:jc w:val="both"/>
        <w:rPr>
          <w:sz w:val="28"/>
          <w:szCs w:val="28"/>
        </w:rPr>
      </w:pPr>
    </w:p>
    <w:p w:rsidR="009330E2" w:rsidRDefault="009330E2" w:rsidP="002727C3">
      <w:pPr>
        <w:ind w:left="1069"/>
        <w:jc w:val="both"/>
        <w:rPr>
          <w:sz w:val="28"/>
          <w:szCs w:val="28"/>
        </w:rPr>
      </w:pPr>
    </w:p>
    <w:p w:rsidR="009330E2" w:rsidRDefault="009330E2" w:rsidP="002727C3">
      <w:pPr>
        <w:ind w:left="1069"/>
        <w:jc w:val="both"/>
        <w:rPr>
          <w:sz w:val="28"/>
          <w:szCs w:val="28"/>
        </w:rPr>
      </w:pPr>
    </w:p>
    <w:p w:rsidR="009330E2" w:rsidRDefault="009330E2" w:rsidP="002727C3">
      <w:pPr>
        <w:ind w:left="1069"/>
        <w:jc w:val="both"/>
        <w:rPr>
          <w:sz w:val="28"/>
          <w:szCs w:val="28"/>
        </w:rPr>
      </w:pPr>
    </w:p>
    <w:p w:rsidR="009330E2" w:rsidRDefault="009330E2" w:rsidP="002727C3">
      <w:pPr>
        <w:ind w:left="1069"/>
        <w:jc w:val="both"/>
        <w:rPr>
          <w:sz w:val="28"/>
          <w:szCs w:val="28"/>
        </w:rPr>
      </w:pPr>
    </w:p>
    <w:p w:rsidR="009330E2" w:rsidRDefault="009330E2" w:rsidP="002727C3">
      <w:pPr>
        <w:ind w:left="1069"/>
        <w:jc w:val="both"/>
        <w:rPr>
          <w:sz w:val="28"/>
          <w:szCs w:val="28"/>
        </w:rPr>
      </w:pPr>
    </w:p>
    <w:p w:rsidR="009330E2" w:rsidRDefault="009330E2" w:rsidP="002727C3">
      <w:pPr>
        <w:ind w:left="1069"/>
        <w:jc w:val="both"/>
        <w:rPr>
          <w:sz w:val="28"/>
          <w:szCs w:val="28"/>
        </w:rPr>
      </w:pPr>
    </w:p>
    <w:p w:rsidR="009330E2" w:rsidRDefault="009330E2" w:rsidP="002727C3">
      <w:pPr>
        <w:ind w:left="1069"/>
        <w:jc w:val="both"/>
        <w:rPr>
          <w:sz w:val="28"/>
          <w:szCs w:val="28"/>
        </w:rPr>
      </w:pPr>
    </w:p>
    <w:p w:rsidR="009330E2" w:rsidRDefault="009330E2" w:rsidP="002727C3">
      <w:pPr>
        <w:ind w:left="1069"/>
        <w:jc w:val="both"/>
        <w:rPr>
          <w:sz w:val="28"/>
          <w:szCs w:val="28"/>
        </w:rPr>
      </w:pPr>
    </w:p>
    <w:p w:rsidR="009330E2" w:rsidRDefault="009330E2" w:rsidP="002727C3">
      <w:pPr>
        <w:ind w:left="1069"/>
        <w:jc w:val="both"/>
        <w:rPr>
          <w:sz w:val="28"/>
          <w:szCs w:val="28"/>
        </w:rPr>
      </w:pPr>
    </w:p>
    <w:p w:rsidR="009330E2" w:rsidRDefault="009330E2" w:rsidP="002727C3">
      <w:pPr>
        <w:ind w:left="1069"/>
        <w:jc w:val="both"/>
        <w:rPr>
          <w:sz w:val="28"/>
          <w:szCs w:val="28"/>
        </w:rPr>
      </w:pPr>
    </w:p>
    <w:p w:rsidR="009330E2" w:rsidRDefault="009330E2" w:rsidP="002727C3">
      <w:pPr>
        <w:ind w:left="1069"/>
        <w:jc w:val="both"/>
        <w:rPr>
          <w:sz w:val="28"/>
          <w:szCs w:val="28"/>
        </w:rPr>
      </w:pPr>
    </w:p>
    <w:p w:rsidR="009330E2" w:rsidRDefault="009330E2" w:rsidP="002727C3">
      <w:pPr>
        <w:ind w:left="1069"/>
        <w:jc w:val="both"/>
        <w:rPr>
          <w:sz w:val="28"/>
          <w:szCs w:val="28"/>
        </w:rPr>
      </w:pPr>
    </w:p>
    <w:p w:rsidR="009330E2" w:rsidRDefault="009330E2" w:rsidP="002727C3">
      <w:pPr>
        <w:ind w:left="1069"/>
        <w:jc w:val="both"/>
        <w:rPr>
          <w:sz w:val="28"/>
          <w:szCs w:val="28"/>
        </w:rPr>
      </w:pPr>
    </w:p>
    <w:p w:rsidR="009330E2" w:rsidRPr="00B9061D" w:rsidRDefault="009330E2" w:rsidP="002727C3">
      <w:pPr>
        <w:ind w:left="1069"/>
        <w:jc w:val="both"/>
        <w:rPr>
          <w:sz w:val="28"/>
          <w:szCs w:val="28"/>
        </w:rPr>
      </w:pPr>
    </w:p>
    <w:p w:rsidR="008F324E" w:rsidRDefault="008F324E" w:rsidP="002727C3">
      <w:pPr>
        <w:ind w:firstLine="709"/>
        <w:jc w:val="center"/>
        <w:rPr>
          <w:b/>
          <w:sz w:val="32"/>
          <w:szCs w:val="32"/>
        </w:rPr>
      </w:pPr>
      <w:r w:rsidRPr="008F324E">
        <w:rPr>
          <w:b/>
          <w:sz w:val="32"/>
          <w:szCs w:val="32"/>
        </w:rPr>
        <w:t>1. УПРАВЛЕНИЕ И ОРГАНИЗАЦИЯ ДЕЯТЕЛЬНОСТИ В СФЕРЕ АВИАУСЛУГ</w:t>
      </w:r>
    </w:p>
    <w:p w:rsidR="008F324E" w:rsidRDefault="008F324E" w:rsidP="002727C3">
      <w:pPr>
        <w:ind w:firstLine="709"/>
        <w:jc w:val="center"/>
        <w:rPr>
          <w:b/>
          <w:sz w:val="32"/>
          <w:szCs w:val="32"/>
        </w:rPr>
      </w:pPr>
    </w:p>
    <w:p w:rsidR="008F324E" w:rsidRPr="008F324E" w:rsidRDefault="008F324E" w:rsidP="008F324E">
      <w:pPr>
        <w:ind w:firstLine="709"/>
        <w:jc w:val="both"/>
        <w:rPr>
          <w:bCs/>
          <w:sz w:val="28"/>
          <w:szCs w:val="28"/>
        </w:rPr>
      </w:pPr>
      <w:r w:rsidRPr="008F324E">
        <w:rPr>
          <w:bCs/>
          <w:sz w:val="28"/>
          <w:szCs w:val="28"/>
        </w:rPr>
        <w:t>Основной задачей воздушного транспорта является максимальное удовлетворение потребностей народного хозяйства и населения в скоростном воздушном сообщении. Эта задача определяет основные и взаимосвязанные направления работ по организации перевозок: обеспечение наибольшего скоростного эффекта воздушного сообщения, экономически эффективную коммерческую эксплуатацию воздушных линий и высокий уровень культуры обслуживания пассажиров и клиентуры воздушного транспорта.</w:t>
      </w:r>
    </w:p>
    <w:p w:rsidR="008F324E" w:rsidRPr="008F324E" w:rsidRDefault="008F324E" w:rsidP="008F324E">
      <w:pPr>
        <w:ind w:firstLine="709"/>
        <w:jc w:val="both"/>
        <w:rPr>
          <w:bCs/>
          <w:sz w:val="28"/>
          <w:szCs w:val="28"/>
        </w:rPr>
      </w:pPr>
      <w:r w:rsidRPr="008F324E">
        <w:rPr>
          <w:bCs/>
          <w:sz w:val="28"/>
          <w:szCs w:val="28"/>
        </w:rPr>
        <w:t>Задаче экономии времени должна быть подчинена вся система организации перевозок на воздушном транспорте, которая должна обеспечивать максимальное использование потенциальной скорост</w:t>
      </w:r>
      <w:r w:rsidR="00C329F3">
        <w:rPr>
          <w:bCs/>
          <w:sz w:val="28"/>
          <w:szCs w:val="28"/>
        </w:rPr>
        <w:t>и</w:t>
      </w:r>
      <w:r w:rsidRPr="008F324E">
        <w:rPr>
          <w:bCs/>
          <w:sz w:val="28"/>
          <w:szCs w:val="28"/>
        </w:rPr>
        <w:t xml:space="preserve"> летательных аппаратов, конечно, с обязательным соблюдением требований безопасности и регулярности полетов. При этих условиях скоростной эффект воздушного транспорта и получаем</w:t>
      </w:r>
      <w:r w:rsidR="00C329F3">
        <w:rPr>
          <w:bCs/>
          <w:sz w:val="28"/>
          <w:szCs w:val="28"/>
        </w:rPr>
        <w:t>ая</w:t>
      </w:r>
      <w:r w:rsidRPr="008F324E">
        <w:rPr>
          <w:bCs/>
          <w:sz w:val="28"/>
          <w:szCs w:val="28"/>
        </w:rPr>
        <w:t xml:space="preserve"> при этом экономия общественного времени будут проявляться в наибольшей степени. </w:t>
      </w:r>
    </w:p>
    <w:p w:rsidR="008F324E" w:rsidRPr="008F324E" w:rsidRDefault="008F324E" w:rsidP="008F324E">
      <w:pPr>
        <w:ind w:firstLine="709"/>
        <w:jc w:val="both"/>
        <w:rPr>
          <w:bCs/>
          <w:sz w:val="28"/>
          <w:szCs w:val="28"/>
        </w:rPr>
      </w:pPr>
      <w:r w:rsidRPr="008F324E">
        <w:rPr>
          <w:bCs/>
          <w:sz w:val="28"/>
          <w:szCs w:val="28"/>
        </w:rPr>
        <w:t xml:space="preserve">Экономия общественно полезного времени благодаря транспортной авиации непрерывно возрастает. Однако на этом пути встречаются пока еще некоторые трудности, возникающие </w:t>
      </w:r>
      <w:r w:rsidR="00C329F3">
        <w:rPr>
          <w:bCs/>
          <w:sz w:val="28"/>
          <w:szCs w:val="28"/>
        </w:rPr>
        <w:t>под</w:t>
      </w:r>
      <w:r w:rsidRPr="008F324E">
        <w:rPr>
          <w:bCs/>
          <w:sz w:val="28"/>
          <w:szCs w:val="28"/>
        </w:rPr>
        <w:t>час при пользовании воздушным транспортом, которое отрицательно влияет на его скоростной эффект.</w:t>
      </w:r>
    </w:p>
    <w:p w:rsidR="008F324E" w:rsidRPr="008F324E" w:rsidRDefault="008F324E" w:rsidP="008F324E">
      <w:pPr>
        <w:ind w:firstLine="709"/>
        <w:jc w:val="both"/>
        <w:rPr>
          <w:bCs/>
          <w:sz w:val="28"/>
          <w:szCs w:val="28"/>
        </w:rPr>
      </w:pPr>
      <w:r w:rsidRPr="008F324E">
        <w:rPr>
          <w:bCs/>
          <w:sz w:val="28"/>
          <w:szCs w:val="28"/>
        </w:rPr>
        <w:t xml:space="preserve">Трудности в деле организации воздушных перевозок возникают из-за возрастающей удаленности аэропортов от населенных пунктов, что связано с большими потерями времени на наземную транспортировку пассажиров, грузов и почты. Примерно 60% всех аэропортов СНГ находится на расстоянии </w:t>
      </w:r>
      <w:smartTag w:uri="urn:schemas-microsoft-com:office:smarttags" w:element="metricconverter">
        <w:smartTagPr>
          <w:attr w:name="ProductID" w:val="10 км"/>
        </w:smartTagPr>
        <w:r w:rsidRPr="008F324E">
          <w:rPr>
            <w:bCs/>
            <w:sz w:val="28"/>
            <w:szCs w:val="28"/>
          </w:rPr>
          <w:t>10 км</w:t>
        </w:r>
      </w:smartTag>
      <w:r w:rsidRPr="008F324E">
        <w:rPr>
          <w:bCs/>
          <w:sz w:val="28"/>
          <w:szCs w:val="28"/>
        </w:rPr>
        <w:t>. от центра города, 30%</w:t>
      </w:r>
      <w:r w:rsidR="00C329F3">
        <w:rPr>
          <w:bCs/>
          <w:sz w:val="28"/>
          <w:szCs w:val="28"/>
        </w:rPr>
        <w:t xml:space="preserve"> </w:t>
      </w:r>
      <w:r w:rsidRPr="008F324E">
        <w:rPr>
          <w:bCs/>
          <w:sz w:val="28"/>
          <w:szCs w:val="28"/>
        </w:rPr>
        <w:t xml:space="preserve">- на расстоянии до </w:t>
      </w:r>
      <w:smartTag w:uri="urn:schemas-microsoft-com:office:smarttags" w:element="metricconverter">
        <w:smartTagPr>
          <w:attr w:name="ProductID" w:val="20 км"/>
        </w:smartTagPr>
        <w:r w:rsidRPr="008F324E">
          <w:rPr>
            <w:bCs/>
            <w:sz w:val="28"/>
            <w:szCs w:val="28"/>
          </w:rPr>
          <w:t>20 км</w:t>
        </w:r>
      </w:smartTag>
      <w:r w:rsidRPr="008F324E">
        <w:rPr>
          <w:bCs/>
          <w:sz w:val="28"/>
          <w:szCs w:val="28"/>
        </w:rPr>
        <w:t>., а 10%</w:t>
      </w:r>
      <w:r w:rsidR="00C329F3">
        <w:rPr>
          <w:bCs/>
          <w:sz w:val="28"/>
          <w:szCs w:val="28"/>
        </w:rPr>
        <w:t xml:space="preserve"> </w:t>
      </w:r>
      <w:r w:rsidRPr="008F324E">
        <w:rPr>
          <w:bCs/>
          <w:sz w:val="28"/>
          <w:szCs w:val="28"/>
        </w:rPr>
        <w:t xml:space="preserve">- наиболее крупных аэропортов на расстоянии свыше </w:t>
      </w:r>
      <w:smartTag w:uri="urn:schemas-microsoft-com:office:smarttags" w:element="metricconverter">
        <w:smartTagPr>
          <w:attr w:name="ProductID" w:val="20 км"/>
        </w:smartTagPr>
        <w:r w:rsidRPr="008F324E">
          <w:rPr>
            <w:bCs/>
            <w:sz w:val="28"/>
            <w:szCs w:val="28"/>
          </w:rPr>
          <w:t>20 км</w:t>
        </w:r>
      </w:smartTag>
      <w:r w:rsidRPr="008F324E">
        <w:rPr>
          <w:bCs/>
          <w:sz w:val="28"/>
          <w:szCs w:val="28"/>
        </w:rPr>
        <w:t>.</w:t>
      </w:r>
    </w:p>
    <w:p w:rsidR="008F324E" w:rsidRPr="008F324E" w:rsidRDefault="008F324E" w:rsidP="008F324E">
      <w:pPr>
        <w:ind w:firstLine="709"/>
        <w:jc w:val="both"/>
        <w:rPr>
          <w:bCs/>
          <w:sz w:val="28"/>
          <w:szCs w:val="28"/>
        </w:rPr>
      </w:pPr>
      <w:r w:rsidRPr="008F324E">
        <w:rPr>
          <w:bCs/>
          <w:sz w:val="28"/>
          <w:szCs w:val="28"/>
        </w:rPr>
        <w:t>Аналогичное положение в странах дальнего зарубежья: от Рима до аэропорта Фиумичино</w:t>
      </w:r>
      <w:r w:rsidR="00C329F3">
        <w:rPr>
          <w:bCs/>
          <w:sz w:val="28"/>
          <w:szCs w:val="28"/>
        </w:rPr>
        <w:t xml:space="preserve"> </w:t>
      </w:r>
      <w:r w:rsidRPr="008F324E">
        <w:rPr>
          <w:bCs/>
          <w:sz w:val="28"/>
          <w:szCs w:val="28"/>
        </w:rPr>
        <w:t xml:space="preserve">- </w:t>
      </w:r>
      <w:smartTag w:uri="urn:schemas-microsoft-com:office:smarttags" w:element="metricconverter">
        <w:smartTagPr>
          <w:attr w:name="ProductID" w:val="36 км"/>
        </w:smartTagPr>
        <w:r w:rsidRPr="008F324E">
          <w:rPr>
            <w:bCs/>
            <w:sz w:val="28"/>
            <w:szCs w:val="28"/>
          </w:rPr>
          <w:t>36 км</w:t>
        </w:r>
      </w:smartTag>
      <w:r w:rsidRPr="008F324E">
        <w:rPr>
          <w:bCs/>
          <w:sz w:val="28"/>
          <w:szCs w:val="28"/>
        </w:rPr>
        <w:t>., от Стокгольма до аэропорта Арландо</w:t>
      </w:r>
      <w:r w:rsidR="00C329F3">
        <w:rPr>
          <w:bCs/>
          <w:sz w:val="28"/>
          <w:szCs w:val="28"/>
        </w:rPr>
        <w:t xml:space="preserve"> </w:t>
      </w:r>
      <w:r w:rsidRPr="008F324E">
        <w:rPr>
          <w:bCs/>
          <w:sz w:val="28"/>
          <w:szCs w:val="28"/>
        </w:rPr>
        <w:t xml:space="preserve">- </w:t>
      </w:r>
      <w:smartTag w:uri="urn:schemas-microsoft-com:office:smarttags" w:element="metricconverter">
        <w:smartTagPr>
          <w:attr w:name="ProductID" w:val="47 км"/>
        </w:smartTagPr>
        <w:r w:rsidRPr="008F324E">
          <w:rPr>
            <w:bCs/>
            <w:sz w:val="28"/>
            <w:szCs w:val="28"/>
          </w:rPr>
          <w:t>47 км</w:t>
        </w:r>
      </w:smartTag>
      <w:r w:rsidRPr="008F324E">
        <w:rPr>
          <w:bCs/>
          <w:sz w:val="28"/>
          <w:szCs w:val="28"/>
        </w:rPr>
        <w:t>., от  Лондона до аэропорта Хитроу</w:t>
      </w:r>
      <w:r w:rsidR="00C329F3">
        <w:rPr>
          <w:bCs/>
          <w:sz w:val="28"/>
          <w:szCs w:val="28"/>
        </w:rPr>
        <w:t xml:space="preserve"> </w:t>
      </w:r>
      <w:r w:rsidRPr="008F324E">
        <w:rPr>
          <w:bCs/>
          <w:sz w:val="28"/>
          <w:szCs w:val="28"/>
        </w:rPr>
        <w:t xml:space="preserve">- </w:t>
      </w:r>
      <w:smartTag w:uri="urn:schemas-microsoft-com:office:smarttags" w:element="metricconverter">
        <w:smartTagPr>
          <w:attr w:name="ProductID" w:val="40 км"/>
        </w:smartTagPr>
        <w:r w:rsidRPr="008F324E">
          <w:rPr>
            <w:bCs/>
            <w:sz w:val="28"/>
            <w:szCs w:val="28"/>
          </w:rPr>
          <w:t>40 км</w:t>
        </w:r>
      </w:smartTag>
      <w:r w:rsidRPr="008F324E">
        <w:rPr>
          <w:bCs/>
          <w:sz w:val="28"/>
          <w:szCs w:val="28"/>
        </w:rPr>
        <w:t>., от Вашингтона до международного аэропота Даллас</w:t>
      </w:r>
      <w:r w:rsidR="00C329F3">
        <w:rPr>
          <w:bCs/>
          <w:sz w:val="28"/>
          <w:szCs w:val="28"/>
        </w:rPr>
        <w:t xml:space="preserve"> </w:t>
      </w:r>
      <w:r w:rsidRPr="008F324E">
        <w:rPr>
          <w:bCs/>
          <w:sz w:val="28"/>
          <w:szCs w:val="28"/>
        </w:rPr>
        <w:t xml:space="preserve">- </w:t>
      </w:r>
      <w:smartTag w:uri="urn:schemas-microsoft-com:office:smarttags" w:element="metricconverter">
        <w:smartTagPr>
          <w:attr w:name="ProductID" w:val="49 км"/>
        </w:smartTagPr>
        <w:r w:rsidRPr="008F324E">
          <w:rPr>
            <w:bCs/>
            <w:sz w:val="28"/>
            <w:szCs w:val="28"/>
          </w:rPr>
          <w:t>49 км</w:t>
        </w:r>
      </w:smartTag>
      <w:r w:rsidRPr="008F324E">
        <w:rPr>
          <w:bCs/>
          <w:sz w:val="28"/>
          <w:szCs w:val="28"/>
        </w:rPr>
        <w:t>.</w:t>
      </w:r>
    </w:p>
    <w:p w:rsidR="008F324E" w:rsidRPr="008F324E" w:rsidRDefault="008F324E" w:rsidP="008F324E">
      <w:pPr>
        <w:ind w:firstLine="709"/>
        <w:jc w:val="both"/>
        <w:rPr>
          <w:bCs/>
          <w:sz w:val="28"/>
          <w:szCs w:val="28"/>
        </w:rPr>
      </w:pPr>
      <w:r w:rsidRPr="008F324E">
        <w:rPr>
          <w:bCs/>
          <w:sz w:val="28"/>
          <w:szCs w:val="28"/>
        </w:rPr>
        <w:t>Повсеместно обострились проблемы наземных перевозок между аэропортами и городами и увеличились связанные с этим затраты времени пассажиров. Эти затраты еще более возрастают при переезде транзитных пассажиров из одного аэропорта в другой, пересадках внутри данного узла воздушных сообщений, например, из аэропорта Шереметьего  в аэропорт Домодедово в Московском авиаузле из аэропорта Руасси в аэропорт Орли в Парижском авиаузле и из аэропорта О’ Хар в аэропорт Мидуэй в Чикагском авиаузле.</w:t>
      </w:r>
    </w:p>
    <w:p w:rsidR="008F324E" w:rsidRDefault="008F324E" w:rsidP="008F324E">
      <w:pPr>
        <w:ind w:firstLine="709"/>
        <w:jc w:val="both"/>
        <w:rPr>
          <w:sz w:val="28"/>
          <w:szCs w:val="28"/>
        </w:rPr>
      </w:pPr>
    </w:p>
    <w:p w:rsidR="00C329F3" w:rsidRDefault="00C329F3" w:rsidP="008F324E">
      <w:pPr>
        <w:ind w:firstLine="709"/>
        <w:jc w:val="both"/>
        <w:rPr>
          <w:sz w:val="28"/>
          <w:szCs w:val="28"/>
        </w:rPr>
      </w:pPr>
    </w:p>
    <w:p w:rsidR="00C329F3" w:rsidRDefault="00C329F3" w:rsidP="008F324E">
      <w:pPr>
        <w:ind w:firstLine="709"/>
        <w:jc w:val="both"/>
        <w:rPr>
          <w:sz w:val="28"/>
          <w:szCs w:val="28"/>
        </w:rPr>
      </w:pPr>
    </w:p>
    <w:p w:rsidR="00C329F3" w:rsidRDefault="00C329F3" w:rsidP="008F324E">
      <w:pPr>
        <w:ind w:firstLine="709"/>
        <w:jc w:val="both"/>
        <w:rPr>
          <w:sz w:val="28"/>
          <w:szCs w:val="28"/>
        </w:rPr>
      </w:pPr>
    </w:p>
    <w:p w:rsidR="00C329F3" w:rsidRPr="008F324E" w:rsidRDefault="00C329F3" w:rsidP="008F324E">
      <w:pPr>
        <w:ind w:firstLine="709"/>
        <w:jc w:val="both"/>
        <w:rPr>
          <w:sz w:val="28"/>
          <w:szCs w:val="28"/>
        </w:rPr>
      </w:pPr>
    </w:p>
    <w:p w:rsidR="008F324E" w:rsidRDefault="00C329F3" w:rsidP="00C329F3">
      <w:pPr>
        <w:ind w:firstLine="709"/>
        <w:jc w:val="center"/>
        <w:rPr>
          <w:b/>
          <w:bCs/>
          <w:sz w:val="28"/>
          <w:szCs w:val="28"/>
        </w:rPr>
      </w:pPr>
      <w:r>
        <w:rPr>
          <w:b/>
          <w:bCs/>
          <w:sz w:val="28"/>
          <w:szCs w:val="28"/>
        </w:rPr>
        <w:t>1.1</w:t>
      </w:r>
      <w:r w:rsidRPr="008F324E">
        <w:rPr>
          <w:b/>
          <w:bCs/>
          <w:sz w:val="28"/>
          <w:szCs w:val="28"/>
        </w:rPr>
        <w:t>.</w:t>
      </w:r>
      <w:r>
        <w:rPr>
          <w:b/>
          <w:bCs/>
          <w:sz w:val="28"/>
          <w:szCs w:val="28"/>
        </w:rPr>
        <w:t xml:space="preserve"> </w:t>
      </w:r>
      <w:r w:rsidRPr="008F324E">
        <w:rPr>
          <w:b/>
          <w:bCs/>
          <w:sz w:val="28"/>
          <w:szCs w:val="28"/>
        </w:rPr>
        <w:t>ГЕОГРАФИЯ ВОЗДУШНЫХ ПЕРЕВОЗОК</w:t>
      </w:r>
    </w:p>
    <w:p w:rsidR="00C329F3" w:rsidRPr="008F324E" w:rsidRDefault="00C329F3" w:rsidP="008F324E">
      <w:pPr>
        <w:ind w:firstLine="709"/>
        <w:jc w:val="both"/>
        <w:rPr>
          <w:b/>
          <w:bCs/>
          <w:sz w:val="28"/>
          <w:szCs w:val="28"/>
        </w:rPr>
      </w:pPr>
    </w:p>
    <w:p w:rsidR="008F324E" w:rsidRPr="008F324E" w:rsidRDefault="008F324E" w:rsidP="00C329F3">
      <w:pPr>
        <w:pStyle w:val="a8"/>
        <w:ind w:left="0" w:firstLine="709"/>
        <w:jc w:val="both"/>
        <w:rPr>
          <w:sz w:val="28"/>
          <w:szCs w:val="28"/>
        </w:rPr>
      </w:pPr>
      <w:r w:rsidRPr="008F324E">
        <w:rPr>
          <w:sz w:val="28"/>
          <w:szCs w:val="28"/>
        </w:rPr>
        <w:t>Направление международных грузоперевозок разными видами транспорта очень разнообразно: от Лондона на западе до Манилы на востоке. В экспорте европейских стран в Азиатско-Техоокеанский регион преобладает машинотехническая продукция, нефтепродукты, металлы, продовольствие, товары народного потребления.</w:t>
      </w:r>
    </w:p>
    <w:p w:rsidR="008F324E" w:rsidRPr="008F324E" w:rsidRDefault="008F324E" w:rsidP="00C329F3">
      <w:pPr>
        <w:ind w:firstLine="709"/>
        <w:jc w:val="both"/>
        <w:rPr>
          <w:sz w:val="28"/>
          <w:szCs w:val="28"/>
        </w:rPr>
      </w:pPr>
      <w:r w:rsidRPr="008F324E">
        <w:rPr>
          <w:sz w:val="28"/>
          <w:szCs w:val="28"/>
        </w:rPr>
        <w:t>В настоящее время перевозки на направлении Европа – Азия оцениваются примерно в 90 млн. тонн (без учета нефти Ирана), причем 30 %</w:t>
      </w:r>
      <w:r w:rsidR="00C329F3">
        <w:rPr>
          <w:sz w:val="28"/>
          <w:szCs w:val="28"/>
        </w:rPr>
        <w:t xml:space="preserve"> </w:t>
      </w:r>
      <w:r w:rsidRPr="008F324E">
        <w:rPr>
          <w:sz w:val="28"/>
          <w:szCs w:val="28"/>
        </w:rPr>
        <w:t>- контейнеры, т. е. 1 млн. контейнеров в год</w:t>
      </w:r>
      <w:r w:rsidR="00C329F3">
        <w:rPr>
          <w:sz w:val="28"/>
          <w:szCs w:val="28"/>
        </w:rPr>
        <w:t>.</w:t>
      </w:r>
      <w:r w:rsidRPr="008F324E">
        <w:rPr>
          <w:sz w:val="28"/>
          <w:szCs w:val="28"/>
        </w:rPr>
        <w:t xml:space="preserve">  </w:t>
      </w:r>
    </w:p>
    <w:p w:rsidR="008F324E" w:rsidRPr="00C329F3" w:rsidRDefault="008F324E" w:rsidP="008F324E">
      <w:pPr>
        <w:shd w:val="clear" w:color="auto" w:fill="FFFFFF"/>
        <w:spacing w:before="55"/>
        <w:ind w:firstLine="709"/>
        <w:jc w:val="both"/>
        <w:rPr>
          <w:sz w:val="28"/>
          <w:szCs w:val="28"/>
        </w:rPr>
      </w:pPr>
      <w:r w:rsidRPr="00C329F3">
        <w:rPr>
          <w:bCs/>
          <w:color w:val="000000"/>
          <w:spacing w:val="-4"/>
          <w:sz w:val="28"/>
          <w:szCs w:val="28"/>
        </w:rPr>
        <w:t>Грузопотоки</w:t>
      </w:r>
      <w:r w:rsidRPr="00C329F3">
        <w:rPr>
          <w:color w:val="000000"/>
          <w:spacing w:val="-4"/>
          <w:sz w:val="28"/>
          <w:szCs w:val="28"/>
        </w:rPr>
        <w:t xml:space="preserve"> </w:t>
      </w:r>
      <w:r w:rsidRPr="00C329F3">
        <w:rPr>
          <w:bCs/>
          <w:color w:val="000000"/>
          <w:spacing w:val="-4"/>
          <w:sz w:val="28"/>
          <w:szCs w:val="28"/>
        </w:rPr>
        <w:t>со странами Азии примерно распределяются следующим образом:</w:t>
      </w:r>
    </w:p>
    <w:p w:rsidR="008F324E" w:rsidRPr="008F324E" w:rsidRDefault="008F324E" w:rsidP="008F324E">
      <w:pPr>
        <w:spacing w:after="34"/>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2541"/>
        <w:gridCol w:w="1421"/>
        <w:gridCol w:w="1555"/>
      </w:tblGrid>
      <w:tr w:rsidR="00BC5FA6" w:rsidRPr="008F324E">
        <w:trPr>
          <w:cantSplit/>
          <w:trHeight w:hRule="exact" w:val="441"/>
          <w:jc w:val="center"/>
        </w:trPr>
        <w:tc>
          <w:tcPr>
            <w:tcW w:w="2541" w:type="dxa"/>
            <w:vMerge w:val="restart"/>
            <w:tcBorders>
              <w:top w:val="single" w:sz="6" w:space="0" w:color="auto"/>
              <w:left w:val="single" w:sz="6" w:space="0" w:color="auto"/>
              <w:right w:val="single" w:sz="6" w:space="0" w:color="auto"/>
            </w:tcBorders>
            <w:shd w:val="clear" w:color="auto" w:fill="FFFFFF"/>
            <w:vAlign w:val="center"/>
          </w:tcPr>
          <w:p w:rsidR="00BC5FA6" w:rsidRDefault="00BC5FA6" w:rsidP="00BC5FA6">
            <w:pPr>
              <w:shd w:val="clear" w:color="auto" w:fill="FFFFFF"/>
              <w:jc w:val="center"/>
              <w:rPr>
                <w:color w:val="000000"/>
                <w:spacing w:val="-7"/>
                <w:sz w:val="28"/>
                <w:szCs w:val="28"/>
              </w:rPr>
            </w:pPr>
          </w:p>
          <w:p w:rsidR="00BC5FA6" w:rsidRPr="008F324E" w:rsidRDefault="00BC5FA6" w:rsidP="00BC5FA6">
            <w:pPr>
              <w:shd w:val="clear" w:color="auto" w:fill="FFFFFF"/>
              <w:jc w:val="center"/>
              <w:rPr>
                <w:sz w:val="28"/>
                <w:szCs w:val="28"/>
              </w:rPr>
            </w:pPr>
            <w:r w:rsidRPr="008F324E">
              <w:rPr>
                <w:color w:val="000000"/>
                <w:spacing w:val="-7"/>
                <w:sz w:val="28"/>
                <w:szCs w:val="28"/>
              </w:rPr>
              <w:t>Из региона</w:t>
            </w:r>
          </w:p>
          <w:p w:rsidR="00BC5FA6" w:rsidRPr="008F324E" w:rsidRDefault="00BC5FA6" w:rsidP="00BC5FA6">
            <w:pPr>
              <w:jc w:val="center"/>
              <w:rPr>
                <w:sz w:val="28"/>
                <w:szCs w:val="28"/>
              </w:rPr>
            </w:pPr>
          </w:p>
          <w:p w:rsidR="00BC5FA6" w:rsidRPr="008F324E" w:rsidRDefault="00BC5FA6" w:rsidP="00BC5FA6">
            <w:pPr>
              <w:jc w:val="center"/>
              <w:rPr>
                <w:sz w:val="28"/>
                <w:szCs w:val="28"/>
              </w:rPr>
            </w:pPr>
          </w:p>
        </w:tc>
        <w:tc>
          <w:tcPr>
            <w:tcW w:w="297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C5FA6" w:rsidRPr="008F324E" w:rsidRDefault="00BC5FA6" w:rsidP="00C329F3">
            <w:pPr>
              <w:shd w:val="clear" w:color="auto" w:fill="FFFFFF"/>
              <w:ind w:firstLine="6"/>
              <w:jc w:val="center"/>
              <w:rPr>
                <w:sz w:val="28"/>
                <w:szCs w:val="28"/>
              </w:rPr>
            </w:pPr>
            <w:r w:rsidRPr="008F324E">
              <w:rPr>
                <w:color w:val="000000"/>
                <w:spacing w:val="-7"/>
                <w:sz w:val="28"/>
                <w:szCs w:val="28"/>
              </w:rPr>
              <w:t>Грузопоток, млн. тонн</w:t>
            </w:r>
          </w:p>
        </w:tc>
      </w:tr>
      <w:tr w:rsidR="00BC5FA6" w:rsidRPr="008F324E">
        <w:trPr>
          <w:cantSplit/>
          <w:trHeight w:hRule="exact" w:val="330"/>
          <w:jc w:val="center"/>
        </w:trPr>
        <w:tc>
          <w:tcPr>
            <w:tcW w:w="2541" w:type="dxa"/>
            <w:vMerge/>
            <w:tcBorders>
              <w:left w:val="single" w:sz="6" w:space="0" w:color="auto"/>
              <w:bottom w:val="single" w:sz="6" w:space="0" w:color="auto"/>
              <w:right w:val="single" w:sz="6" w:space="0" w:color="auto"/>
            </w:tcBorders>
            <w:shd w:val="clear" w:color="auto" w:fill="FFFFFF"/>
            <w:vAlign w:val="center"/>
          </w:tcPr>
          <w:p w:rsidR="00BC5FA6" w:rsidRPr="008F324E" w:rsidRDefault="00BC5FA6" w:rsidP="00C329F3">
            <w:pPr>
              <w:jc w:val="center"/>
              <w:rPr>
                <w:sz w:val="28"/>
                <w:szCs w:val="28"/>
              </w:rPr>
            </w:pPr>
          </w:p>
        </w:tc>
        <w:tc>
          <w:tcPr>
            <w:tcW w:w="1421" w:type="dxa"/>
            <w:tcBorders>
              <w:top w:val="single" w:sz="6" w:space="0" w:color="auto"/>
              <w:left w:val="single" w:sz="6" w:space="0" w:color="auto"/>
              <w:bottom w:val="single" w:sz="6" w:space="0" w:color="auto"/>
              <w:right w:val="single" w:sz="6" w:space="0" w:color="auto"/>
            </w:tcBorders>
            <w:shd w:val="clear" w:color="auto" w:fill="FFFFFF"/>
            <w:vAlign w:val="center"/>
          </w:tcPr>
          <w:p w:rsidR="00BC5FA6" w:rsidRPr="008F324E" w:rsidRDefault="00BC5FA6" w:rsidP="00C329F3">
            <w:pPr>
              <w:shd w:val="clear" w:color="auto" w:fill="FFFFFF"/>
              <w:ind w:firstLine="6"/>
              <w:jc w:val="center"/>
              <w:rPr>
                <w:sz w:val="28"/>
                <w:szCs w:val="28"/>
              </w:rPr>
            </w:pPr>
            <w:r w:rsidRPr="008F324E">
              <w:rPr>
                <w:color w:val="000000"/>
                <w:spacing w:val="-7"/>
                <w:sz w:val="28"/>
                <w:szCs w:val="28"/>
              </w:rPr>
              <w:t>туда</w:t>
            </w:r>
          </w:p>
        </w:tc>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BC5FA6" w:rsidRPr="008F324E" w:rsidRDefault="00BC5FA6" w:rsidP="00C329F3">
            <w:pPr>
              <w:shd w:val="clear" w:color="auto" w:fill="FFFFFF"/>
              <w:ind w:firstLine="6"/>
              <w:jc w:val="center"/>
              <w:rPr>
                <w:sz w:val="28"/>
                <w:szCs w:val="28"/>
              </w:rPr>
            </w:pPr>
            <w:r w:rsidRPr="008F324E">
              <w:rPr>
                <w:color w:val="000000"/>
                <w:spacing w:val="-4"/>
                <w:sz w:val="28"/>
                <w:szCs w:val="28"/>
              </w:rPr>
              <w:t>обратно</w:t>
            </w:r>
          </w:p>
        </w:tc>
      </w:tr>
      <w:tr w:rsidR="00BC5FA6" w:rsidRPr="008F324E">
        <w:trPr>
          <w:trHeight w:hRule="exact" w:val="772"/>
          <w:jc w:val="center"/>
        </w:trPr>
        <w:tc>
          <w:tcPr>
            <w:tcW w:w="2541" w:type="dxa"/>
            <w:tcBorders>
              <w:top w:val="single" w:sz="6" w:space="0" w:color="auto"/>
              <w:left w:val="single" w:sz="6" w:space="0" w:color="auto"/>
              <w:bottom w:val="single" w:sz="6" w:space="0" w:color="auto"/>
              <w:right w:val="single" w:sz="6" w:space="0" w:color="auto"/>
            </w:tcBorders>
            <w:shd w:val="clear" w:color="auto" w:fill="FFFFFF"/>
            <w:vAlign w:val="center"/>
          </w:tcPr>
          <w:p w:rsidR="00BC5FA6" w:rsidRPr="008F324E" w:rsidRDefault="00BC5FA6" w:rsidP="00C329F3">
            <w:pPr>
              <w:shd w:val="clear" w:color="auto" w:fill="FFFFFF"/>
              <w:jc w:val="center"/>
              <w:rPr>
                <w:sz w:val="28"/>
                <w:szCs w:val="28"/>
              </w:rPr>
            </w:pPr>
            <w:r w:rsidRPr="008F324E">
              <w:rPr>
                <w:color w:val="000000"/>
                <w:spacing w:val="-6"/>
                <w:sz w:val="28"/>
                <w:szCs w:val="28"/>
              </w:rPr>
              <w:t>Стран Центральной Европы</w:t>
            </w:r>
          </w:p>
        </w:tc>
        <w:tc>
          <w:tcPr>
            <w:tcW w:w="1421" w:type="dxa"/>
            <w:tcBorders>
              <w:top w:val="single" w:sz="6" w:space="0" w:color="auto"/>
              <w:left w:val="single" w:sz="6" w:space="0" w:color="auto"/>
              <w:bottom w:val="single" w:sz="6" w:space="0" w:color="auto"/>
              <w:right w:val="single" w:sz="6" w:space="0" w:color="auto"/>
            </w:tcBorders>
            <w:shd w:val="clear" w:color="auto" w:fill="FFFFFF"/>
            <w:vAlign w:val="center"/>
          </w:tcPr>
          <w:p w:rsidR="00BC5FA6" w:rsidRPr="008F324E" w:rsidRDefault="00BC5FA6" w:rsidP="00C329F3">
            <w:pPr>
              <w:shd w:val="clear" w:color="auto" w:fill="FFFFFF"/>
              <w:ind w:firstLine="6"/>
              <w:jc w:val="center"/>
              <w:rPr>
                <w:sz w:val="28"/>
                <w:szCs w:val="28"/>
              </w:rPr>
            </w:pPr>
            <w:r w:rsidRPr="008F324E">
              <w:rPr>
                <w:color w:val="000000"/>
                <w:sz w:val="28"/>
                <w:szCs w:val="28"/>
              </w:rPr>
              <w:t>1,0</w:t>
            </w:r>
          </w:p>
        </w:tc>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BC5FA6" w:rsidRPr="008F324E" w:rsidRDefault="00BC5FA6" w:rsidP="00C329F3">
            <w:pPr>
              <w:shd w:val="clear" w:color="auto" w:fill="FFFFFF"/>
              <w:ind w:firstLine="25"/>
              <w:jc w:val="center"/>
              <w:rPr>
                <w:sz w:val="28"/>
                <w:szCs w:val="28"/>
              </w:rPr>
            </w:pPr>
            <w:r w:rsidRPr="008F324E">
              <w:rPr>
                <w:color w:val="000000"/>
                <w:sz w:val="28"/>
                <w:szCs w:val="28"/>
              </w:rPr>
              <w:t>3,0</w:t>
            </w:r>
          </w:p>
        </w:tc>
      </w:tr>
      <w:tr w:rsidR="00BC5FA6" w:rsidRPr="008F324E">
        <w:trPr>
          <w:trHeight w:hRule="exact" w:val="415"/>
          <w:jc w:val="center"/>
        </w:trPr>
        <w:tc>
          <w:tcPr>
            <w:tcW w:w="2541" w:type="dxa"/>
            <w:tcBorders>
              <w:top w:val="single" w:sz="6" w:space="0" w:color="auto"/>
              <w:left w:val="single" w:sz="6" w:space="0" w:color="auto"/>
              <w:bottom w:val="single" w:sz="6" w:space="0" w:color="auto"/>
              <w:right w:val="single" w:sz="6" w:space="0" w:color="auto"/>
            </w:tcBorders>
            <w:shd w:val="clear" w:color="auto" w:fill="FFFFFF"/>
            <w:vAlign w:val="center"/>
          </w:tcPr>
          <w:p w:rsidR="00BC5FA6" w:rsidRPr="008F324E" w:rsidRDefault="00BC5FA6" w:rsidP="00C329F3">
            <w:pPr>
              <w:shd w:val="clear" w:color="auto" w:fill="FFFFFF"/>
              <w:jc w:val="center"/>
              <w:rPr>
                <w:sz w:val="28"/>
                <w:szCs w:val="28"/>
              </w:rPr>
            </w:pPr>
            <w:r w:rsidRPr="008F324E">
              <w:rPr>
                <w:color w:val="000000"/>
                <w:spacing w:val="-8"/>
                <w:sz w:val="28"/>
                <w:szCs w:val="28"/>
              </w:rPr>
              <w:t>Стран СНГ</w:t>
            </w:r>
          </w:p>
        </w:tc>
        <w:tc>
          <w:tcPr>
            <w:tcW w:w="1421" w:type="dxa"/>
            <w:tcBorders>
              <w:top w:val="single" w:sz="6" w:space="0" w:color="auto"/>
              <w:left w:val="single" w:sz="6" w:space="0" w:color="auto"/>
              <w:bottom w:val="single" w:sz="6" w:space="0" w:color="auto"/>
              <w:right w:val="single" w:sz="6" w:space="0" w:color="auto"/>
            </w:tcBorders>
            <w:shd w:val="clear" w:color="auto" w:fill="FFFFFF"/>
            <w:vAlign w:val="center"/>
          </w:tcPr>
          <w:p w:rsidR="00BC5FA6" w:rsidRPr="008F324E" w:rsidRDefault="00BC5FA6" w:rsidP="00C329F3">
            <w:pPr>
              <w:shd w:val="clear" w:color="auto" w:fill="FFFFFF"/>
              <w:ind w:firstLine="6"/>
              <w:jc w:val="center"/>
              <w:rPr>
                <w:sz w:val="28"/>
                <w:szCs w:val="28"/>
              </w:rPr>
            </w:pPr>
            <w:r w:rsidRPr="008F324E">
              <w:rPr>
                <w:color w:val="000000"/>
                <w:sz w:val="28"/>
                <w:szCs w:val="28"/>
              </w:rPr>
              <w:t>5,0</w:t>
            </w:r>
          </w:p>
        </w:tc>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BC5FA6" w:rsidRPr="008F324E" w:rsidRDefault="00BC5FA6" w:rsidP="00C329F3">
            <w:pPr>
              <w:shd w:val="clear" w:color="auto" w:fill="FFFFFF"/>
              <w:ind w:firstLine="25"/>
              <w:jc w:val="center"/>
              <w:rPr>
                <w:sz w:val="28"/>
                <w:szCs w:val="28"/>
              </w:rPr>
            </w:pPr>
            <w:r w:rsidRPr="008F324E">
              <w:rPr>
                <w:color w:val="000000"/>
                <w:sz w:val="28"/>
                <w:szCs w:val="28"/>
              </w:rPr>
              <w:t>7,0</w:t>
            </w:r>
          </w:p>
        </w:tc>
      </w:tr>
      <w:tr w:rsidR="00BC5FA6" w:rsidRPr="008F324E">
        <w:trPr>
          <w:trHeight w:hRule="exact" w:val="421"/>
          <w:jc w:val="center"/>
        </w:trPr>
        <w:tc>
          <w:tcPr>
            <w:tcW w:w="2541" w:type="dxa"/>
            <w:tcBorders>
              <w:top w:val="single" w:sz="6" w:space="0" w:color="auto"/>
              <w:left w:val="single" w:sz="6" w:space="0" w:color="auto"/>
              <w:bottom w:val="single" w:sz="6" w:space="0" w:color="auto"/>
              <w:right w:val="single" w:sz="6" w:space="0" w:color="auto"/>
            </w:tcBorders>
            <w:shd w:val="clear" w:color="auto" w:fill="FFFFFF"/>
            <w:vAlign w:val="center"/>
          </w:tcPr>
          <w:p w:rsidR="00BC5FA6" w:rsidRPr="008F324E" w:rsidRDefault="00BC5FA6" w:rsidP="00C329F3">
            <w:pPr>
              <w:shd w:val="clear" w:color="auto" w:fill="FFFFFF"/>
              <w:jc w:val="center"/>
              <w:rPr>
                <w:sz w:val="28"/>
                <w:szCs w:val="28"/>
              </w:rPr>
            </w:pPr>
            <w:r w:rsidRPr="008F324E">
              <w:rPr>
                <w:color w:val="000000"/>
                <w:spacing w:val="-8"/>
                <w:sz w:val="28"/>
                <w:szCs w:val="28"/>
              </w:rPr>
              <w:t>Стран ЕС</w:t>
            </w:r>
          </w:p>
        </w:tc>
        <w:tc>
          <w:tcPr>
            <w:tcW w:w="1421" w:type="dxa"/>
            <w:tcBorders>
              <w:top w:val="single" w:sz="6" w:space="0" w:color="auto"/>
              <w:left w:val="single" w:sz="6" w:space="0" w:color="auto"/>
              <w:bottom w:val="single" w:sz="6" w:space="0" w:color="auto"/>
              <w:right w:val="single" w:sz="6" w:space="0" w:color="auto"/>
            </w:tcBorders>
            <w:shd w:val="clear" w:color="auto" w:fill="FFFFFF"/>
            <w:vAlign w:val="center"/>
          </w:tcPr>
          <w:p w:rsidR="00BC5FA6" w:rsidRPr="008F324E" w:rsidRDefault="00BC5FA6" w:rsidP="00C329F3">
            <w:pPr>
              <w:shd w:val="clear" w:color="auto" w:fill="FFFFFF"/>
              <w:ind w:firstLine="6"/>
              <w:jc w:val="center"/>
              <w:rPr>
                <w:sz w:val="28"/>
                <w:szCs w:val="28"/>
              </w:rPr>
            </w:pPr>
            <w:r w:rsidRPr="008F324E">
              <w:rPr>
                <w:color w:val="000000"/>
                <w:spacing w:val="-6"/>
                <w:sz w:val="28"/>
                <w:szCs w:val="28"/>
              </w:rPr>
              <w:t>40,0</w:t>
            </w:r>
          </w:p>
        </w:tc>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BC5FA6" w:rsidRPr="008F324E" w:rsidRDefault="00BC5FA6" w:rsidP="00C329F3">
            <w:pPr>
              <w:shd w:val="clear" w:color="auto" w:fill="FFFFFF"/>
              <w:ind w:firstLine="25"/>
              <w:jc w:val="center"/>
              <w:rPr>
                <w:sz w:val="28"/>
                <w:szCs w:val="28"/>
              </w:rPr>
            </w:pPr>
            <w:r w:rsidRPr="008F324E">
              <w:rPr>
                <w:color w:val="000000"/>
                <w:spacing w:val="-4"/>
                <w:sz w:val="28"/>
                <w:szCs w:val="28"/>
              </w:rPr>
              <w:t>35,0</w:t>
            </w:r>
          </w:p>
        </w:tc>
      </w:tr>
      <w:tr w:rsidR="00BC5FA6" w:rsidRPr="008F324E">
        <w:trPr>
          <w:trHeight w:hRule="exact" w:val="426"/>
          <w:jc w:val="center"/>
        </w:trPr>
        <w:tc>
          <w:tcPr>
            <w:tcW w:w="2541" w:type="dxa"/>
            <w:tcBorders>
              <w:top w:val="single" w:sz="6" w:space="0" w:color="auto"/>
              <w:left w:val="single" w:sz="6" w:space="0" w:color="auto"/>
              <w:bottom w:val="single" w:sz="6" w:space="0" w:color="auto"/>
              <w:right w:val="single" w:sz="6" w:space="0" w:color="auto"/>
            </w:tcBorders>
            <w:shd w:val="clear" w:color="auto" w:fill="FFFFFF"/>
            <w:vAlign w:val="center"/>
          </w:tcPr>
          <w:p w:rsidR="00BC5FA6" w:rsidRPr="008F324E" w:rsidRDefault="00BC5FA6" w:rsidP="00C329F3">
            <w:pPr>
              <w:shd w:val="clear" w:color="auto" w:fill="FFFFFF"/>
              <w:jc w:val="center"/>
              <w:rPr>
                <w:sz w:val="28"/>
                <w:szCs w:val="28"/>
              </w:rPr>
            </w:pPr>
            <w:r w:rsidRPr="008F324E">
              <w:rPr>
                <w:color w:val="000000"/>
                <w:spacing w:val="-12"/>
                <w:sz w:val="28"/>
                <w:szCs w:val="28"/>
              </w:rPr>
              <w:t>ИТОГО</w:t>
            </w:r>
          </w:p>
        </w:tc>
        <w:tc>
          <w:tcPr>
            <w:tcW w:w="1421" w:type="dxa"/>
            <w:tcBorders>
              <w:top w:val="single" w:sz="6" w:space="0" w:color="auto"/>
              <w:left w:val="single" w:sz="6" w:space="0" w:color="auto"/>
              <w:bottom w:val="single" w:sz="6" w:space="0" w:color="auto"/>
              <w:right w:val="single" w:sz="6" w:space="0" w:color="auto"/>
            </w:tcBorders>
            <w:shd w:val="clear" w:color="auto" w:fill="FFFFFF"/>
            <w:vAlign w:val="center"/>
          </w:tcPr>
          <w:p w:rsidR="00BC5FA6" w:rsidRPr="008F324E" w:rsidRDefault="00BC5FA6" w:rsidP="00C329F3">
            <w:pPr>
              <w:shd w:val="clear" w:color="auto" w:fill="FFFFFF"/>
              <w:ind w:firstLine="6"/>
              <w:jc w:val="center"/>
              <w:rPr>
                <w:sz w:val="28"/>
                <w:szCs w:val="28"/>
              </w:rPr>
            </w:pPr>
            <w:r w:rsidRPr="008F324E">
              <w:rPr>
                <w:color w:val="000000"/>
                <w:spacing w:val="-6"/>
                <w:sz w:val="28"/>
                <w:szCs w:val="28"/>
              </w:rPr>
              <w:t>46,0</w:t>
            </w:r>
          </w:p>
        </w:tc>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BC5FA6" w:rsidRPr="008F324E" w:rsidRDefault="00BC5FA6" w:rsidP="00C329F3">
            <w:pPr>
              <w:shd w:val="clear" w:color="auto" w:fill="FFFFFF"/>
              <w:ind w:firstLine="25"/>
              <w:jc w:val="center"/>
              <w:rPr>
                <w:sz w:val="28"/>
                <w:szCs w:val="28"/>
              </w:rPr>
            </w:pPr>
            <w:r w:rsidRPr="008F324E">
              <w:rPr>
                <w:color w:val="000000"/>
                <w:spacing w:val="-4"/>
                <w:sz w:val="28"/>
                <w:szCs w:val="28"/>
              </w:rPr>
              <w:t>45,0</w:t>
            </w:r>
          </w:p>
        </w:tc>
      </w:tr>
    </w:tbl>
    <w:p w:rsidR="00C329F3" w:rsidRDefault="00C329F3" w:rsidP="008F324E">
      <w:pPr>
        <w:shd w:val="clear" w:color="auto" w:fill="FFFFFF"/>
        <w:ind w:right="29" w:firstLine="709"/>
        <w:jc w:val="both"/>
        <w:rPr>
          <w:color w:val="000000"/>
          <w:spacing w:val="8"/>
          <w:sz w:val="28"/>
          <w:szCs w:val="28"/>
        </w:rPr>
      </w:pPr>
    </w:p>
    <w:p w:rsidR="008F324E" w:rsidRPr="008F324E" w:rsidRDefault="008F324E" w:rsidP="008F324E">
      <w:pPr>
        <w:shd w:val="clear" w:color="auto" w:fill="FFFFFF"/>
        <w:ind w:right="29" w:firstLine="709"/>
        <w:jc w:val="both"/>
        <w:rPr>
          <w:sz w:val="28"/>
          <w:szCs w:val="28"/>
        </w:rPr>
      </w:pPr>
      <w:r w:rsidRPr="008F324E">
        <w:rPr>
          <w:color w:val="000000"/>
          <w:spacing w:val="8"/>
          <w:sz w:val="28"/>
          <w:szCs w:val="28"/>
        </w:rPr>
        <w:t xml:space="preserve">Международной Евро-Азиатской конференцией по транспорту принято решение: </w:t>
      </w:r>
      <w:r w:rsidRPr="008F324E">
        <w:rPr>
          <w:color w:val="000000"/>
          <w:spacing w:val="11"/>
          <w:sz w:val="28"/>
          <w:szCs w:val="28"/>
        </w:rPr>
        <w:t xml:space="preserve">о дальнейшей либерализации и гармонизации транспортных рынков всех стран; </w:t>
      </w:r>
      <w:r w:rsidRPr="008F324E">
        <w:rPr>
          <w:color w:val="000000"/>
          <w:spacing w:val="5"/>
          <w:sz w:val="28"/>
          <w:szCs w:val="28"/>
        </w:rPr>
        <w:t xml:space="preserve">соответствии национального транспортного законодательства в вопросах безопасности, </w:t>
      </w:r>
      <w:r w:rsidRPr="008F324E">
        <w:rPr>
          <w:color w:val="000000"/>
          <w:spacing w:val="9"/>
          <w:sz w:val="28"/>
          <w:szCs w:val="28"/>
        </w:rPr>
        <w:t>экологии, техники и социальном аспекте соответствующим законодательствам ЕС и</w:t>
      </w:r>
      <w:r w:rsidRPr="008F324E">
        <w:rPr>
          <w:color w:val="000000"/>
          <w:spacing w:val="5"/>
          <w:sz w:val="28"/>
          <w:szCs w:val="28"/>
        </w:rPr>
        <w:t xml:space="preserve"> международным Правилам ЕЭК ООН; развитии интермодальных перевозок; </w:t>
      </w:r>
      <w:r w:rsidRPr="008F324E">
        <w:rPr>
          <w:color w:val="000000"/>
          <w:spacing w:val="-6"/>
          <w:sz w:val="28"/>
          <w:szCs w:val="28"/>
        </w:rPr>
        <w:t>преимущественном использовании имеющейся инфраструктуры; развитии информационно-</w:t>
      </w:r>
      <w:r w:rsidRPr="008F324E">
        <w:rPr>
          <w:color w:val="000000"/>
          <w:spacing w:val="1"/>
          <w:sz w:val="28"/>
          <w:szCs w:val="28"/>
        </w:rPr>
        <w:t>логических систем; разработке механизмов финансирования.</w:t>
      </w:r>
    </w:p>
    <w:p w:rsidR="008F324E" w:rsidRPr="008F324E" w:rsidRDefault="008F324E" w:rsidP="008F324E">
      <w:pPr>
        <w:shd w:val="clear" w:color="auto" w:fill="FFFFFF"/>
        <w:ind w:right="31" w:firstLine="709"/>
        <w:jc w:val="both"/>
        <w:rPr>
          <w:sz w:val="28"/>
          <w:szCs w:val="28"/>
        </w:rPr>
      </w:pPr>
      <w:r w:rsidRPr="008F324E">
        <w:rPr>
          <w:color w:val="000000"/>
          <w:spacing w:val="-3"/>
          <w:sz w:val="28"/>
          <w:szCs w:val="28"/>
        </w:rPr>
        <w:t xml:space="preserve">Обращено внимание на необходимость: сочетания в коридорах таких показателей, как время, затраты и качество обслуживания (главные факторы, особенно для логических </w:t>
      </w:r>
      <w:r w:rsidRPr="008F324E">
        <w:rPr>
          <w:color w:val="000000"/>
          <w:spacing w:val="-1"/>
          <w:sz w:val="28"/>
          <w:szCs w:val="28"/>
        </w:rPr>
        <w:t xml:space="preserve">систем); упрощения пограничных процедур; рационального размещения объектов </w:t>
      </w:r>
      <w:r w:rsidRPr="008F324E">
        <w:rPr>
          <w:color w:val="000000"/>
          <w:spacing w:val="6"/>
          <w:sz w:val="28"/>
          <w:szCs w:val="28"/>
        </w:rPr>
        <w:t xml:space="preserve">транспортной инфраструктуры; расширения логистики и мультимодальной </w:t>
      </w:r>
      <w:r w:rsidRPr="008F324E">
        <w:rPr>
          <w:color w:val="000000"/>
          <w:spacing w:val="1"/>
          <w:sz w:val="28"/>
          <w:szCs w:val="28"/>
        </w:rPr>
        <w:t xml:space="preserve">транспортировки (под </w:t>
      </w:r>
      <w:r w:rsidRPr="00121DA9">
        <w:rPr>
          <w:i/>
          <w:color w:val="000000"/>
          <w:spacing w:val="1"/>
          <w:sz w:val="28"/>
          <w:szCs w:val="28"/>
        </w:rPr>
        <w:t>мультимодальной</w:t>
      </w:r>
      <w:r w:rsidRPr="008F324E">
        <w:rPr>
          <w:color w:val="000000"/>
          <w:spacing w:val="1"/>
          <w:sz w:val="28"/>
          <w:szCs w:val="28"/>
        </w:rPr>
        <w:t xml:space="preserve"> понимается перевозка с использованием двух </w:t>
      </w:r>
      <w:r w:rsidRPr="008F324E">
        <w:rPr>
          <w:color w:val="000000"/>
          <w:spacing w:val="3"/>
          <w:sz w:val="28"/>
          <w:szCs w:val="28"/>
        </w:rPr>
        <w:t xml:space="preserve">и более видов транспорта на основе единого договора или транспортного документа </w:t>
      </w:r>
      <w:r w:rsidRPr="008F324E">
        <w:rPr>
          <w:color w:val="000000"/>
          <w:spacing w:val="-4"/>
          <w:sz w:val="28"/>
          <w:szCs w:val="28"/>
        </w:rPr>
        <w:t xml:space="preserve">и по сквозной ставке); экспедирования грузов; электронного обмена данными; ликвидации </w:t>
      </w:r>
      <w:r w:rsidRPr="008F324E">
        <w:rPr>
          <w:color w:val="000000"/>
          <w:spacing w:val="3"/>
          <w:sz w:val="28"/>
          <w:szCs w:val="28"/>
        </w:rPr>
        <w:t xml:space="preserve">дискриминации перевозчиков; повышения безопасности и сокращения ущерба </w:t>
      </w:r>
      <w:r w:rsidRPr="008F324E">
        <w:rPr>
          <w:color w:val="000000"/>
          <w:spacing w:val="-4"/>
          <w:sz w:val="28"/>
          <w:szCs w:val="28"/>
        </w:rPr>
        <w:t xml:space="preserve">окружающей среде и т.п. В связи с этим в </w:t>
      </w:r>
      <w:smartTag w:uri="urn:schemas-microsoft-com:office:smarttags" w:element="metricconverter">
        <w:smartTagPr>
          <w:attr w:name="ProductID" w:val="1999 г"/>
        </w:smartTagPr>
        <w:r w:rsidRPr="008F324E">
          <w:rPr>
            <w:color w:val="000000"/>
            <w:spacing w:val="-4"/>
            <w:sz w:val="28"/>
            <w:szCs w:val="28"/>
          </w:rPr>
          <w:t>1999</w:t>
        </w:r>
        <w:r w:rsidR="00121DA9">
          <w:rPr>
            <w:color w:val="000000"/>
            <w:spacing w:val="-4"/>
            <w:sz w:val="28"/>
            <w:szCs w:val="28"/>
          </w:rPr>
          <w:t xml:space="preserve"> </w:t>
        </w:r>
        <w:r w:rsidRPr="008F324E">
          <w:rPr>
            <w:color w:val="000000"/>
            <w:spacing w:val="-4"/>
            <w:sz w:val="28"/>
            <w:szCs w:val="28"/>
          </w:rPr>
          <w:t>г</w:t>
        </w:r>
      </w:smartTag>
      <w:r w:rsidRPr="008F324E">
        <w:rPr>
          <w:color w:val="000000"/>
          <w:spacing w:val="-4"/>
          <w:sz w:val="28"/>
          <w:szCs w:val="28"/>
        </w:rPr>
        <w:t xml:space="preserve">. состоялась международная конференция </w:t>
      </w:r>
      <w:r w:rsidRPr="008F324E">
        <w:rPr>
          <w:color w:val="000000"/>
          <w:spacing w:val="-1"/>
          <w:sz w:val="28"/>
          <w:szCs w:val="28"/>
        </w:rPr>
        <w:t>«Проблема транспортного моста Азия - Европа» в Ташкенте. Другое ее название -</w:t>
      </w:r>
      <w:r w:rsidR="00121DA9">
        <w:rPr>
          <w:color w:val="000000"/>
          <w:spacing w:val="-1"/>
          <w:sz w:val="28"/>
          <w:szCs w:val="28"/>
        </w:rPr>
        <w:t xml:space="preserve"> </w:t>
      </w:r>
      <w:r w:rsidRPr="008F324E">
        <w:rPr>
          <w:color w:val="000000"/>
          <w:sz w:val="28"/>
          <w:szCs w:val="28"/>
        </w:rPr>
        <w:t>«Шелковый путь».</w:t>
      </w:r>
    </w:p>
    <w:p w:rsidR="008F324E" w:rsidRPr="008F324E" w:rsidRDefault="008F324E" w:rsidP="008F324E">
      <w:pPr>
        <w:shd w:val="clear" w:color="auto" w:fill="FFFFFF"/>
        <w:ind w:right="38" w:firstLine="709"/>
        <w:jc w:val="both"/>
        <w:rPr>
          <w:sz w:val="28"/>
          <w:szCs w:val="28"/>
        </w:rPr>
      </w:pPr>
      <w:r w:rsidRPr="008F324E">
        <w:rPr>
          <w:color w:val="000000"/>
          <w:spacing w:val="2"/>
          <w:sz w:val="28"/>
          <w:szCs w:val="28"/>
        </w:rPr>
        <w:t xml:space="preserve">На конференции обсуждались вопросы возрождения исторических путей </w:t>
      </w:r>
      <w:r w:rsidRPr="008F324E">
        <w:rPr>
          <w:color w:val="000000"/>
          <w:spacing w:val="4"/>
          <w:sz w:val="28"/>
          <w:szCs w:val="28"/>
        </w:rPr>
        <w:t>перемещения товаров из азиатских и восточных стран в Европу.</w:t>
      </w:r>
    </w:p>
    <w:p w:rsidR="008F324E" w:rsidRPr="008F324E" w:rsidRDefault="008F324E" w:rsidP="008F324E">
      <w:pPr>
        <w:shd w:val="clear" w:color="auto" w:fill="FFFFFF"/>
        <w:ind w:right="22" w:firstLine="709"/>
        <w:jc w:val="both"/>
        <w:rPr>
          <w:sz w:val="28"/>
          <w:szCs w:val="28"/>
        </w:rPr>
      </w:pPr>
      <w:r w:rsidRPr="008F324E">
        <w:rPr>
          <w:color w:val="000000"/>
          <w:spacing w:val="2"/>
          <w:sz w:val="28"/>
          <w:szCs w:val="28"/>
        </w:rPr>
        <w:t xml:space="preserve">В решении вопросов, связанных с развитием коридоров, принимают участие </w:t>
      </w:r>
      <w:r w:rsidRPr="008F324E">
        <w:rPr>
          <w:color w:val="000000"/>
          <w:spacing w:val="-3"/>
          <w:sz w:val="28"/>
          <w:szCs w:val="28"/>
        </w:rPr>
        <w:t xml:space="preserve">такие организации, как Европейский Парламент, Комитет по внутреннему транспорту </w:t>
      </w:r>
      <w:r w:rsidRPr="008F324E">
        <w:rPr>
          <w:color w:val="000000"/>
          <w:spacing w:val="4"/>
          <w:sz w:val="28"/>
          <w:szCs w:val="28"/>
        </w:rPr>
        <w:t xml:space="preserve">Европейской Экономической Комиссии ООН (КВТ ЕЭК ООН), Экономическая </w:t>
      </w:r>
      <w:r w:rsidRPr="008F324E">
        <w:rPr>
          <w:color w:val="000000"/>
          <w:spacing w:val="-4"/>
          <w:sz w:val="28"/>
          <w:szCs w:val="28"/>
        </w:rPr>
        <w:t xml:space="preserve">социальная комиссия ООН для стран Азии и Тихого океана (ЭСКАТО), международные </w:t>
      </w:r>
      <w:r w:rsidRPr="008F324E">
        <w:rPr>
          <w:color w:val="000000"/>
          <w:spacing w:val="-3"/>
          <w:sz w:val="28"/>
          <w:szCs w:val="28"/>
        </w:rPr>
        <w:t xml:space="preserve">союзы по видам транспорта. Европейская конференция министров транспорта и другие. </w:t>
      </w:r>
      <w:r w:rsidRPr="008F324E">
        <w:rPr>
          <w:color w:val="000000"/>
          <w:sz w:val="28"/>
          <w:szCs w:val="28"/>
        </w:rPr>
        <w:t xml:space="preserve">Азиатско-Тихоокеанский рынок (АТР) является поставщиком на европейские рынки </w:t>
      </w:r>
      <w:r w:rsidRPr="008F324E">
        <w:rPr>
          <w:color w:val="000000"/>
          <w:spacing w:val="-3"/>
          <w:sz w:val="28"/>
          <w:szCs w:val="28"/>
        </w:rPr>
        <w:t xml:space="preserve">ценных видов сельскохозяйственного и минерального сырья, крупным поставщиком </w:t>
      </w:r>
      <w:r w:rsidRPr="008F324E">
        <w:rPr>
          <w:color w:val="000000"/>
          <w:spacing w:val="1"/>
          <w:sz w:val="28"/>
          <w:szCs w:val="28"/>
        </w:rPr>
        <w:t xml:space="preserve">электронных и электрических изделий, металлообрабатывающего оборудования, </w:t>
      </w:r>
      <w:r w:rsidRPr="008F324E">
        <w:rPr>
          <w:color w:val="000000"/>
          <w:spacing w:val="3"/>
          <w:sz w:val="28"/>
          <w:szCs w:val="28"/>
        </w:rPr>
        <w:t>автомобилей, химических товаров и товаров народного потребления.</w:t>
      </w:r>
    </w:p>
    <w:p w:rsidR="008F324E" w:rsidRPr="008F324E" w:rsidRDefault="008F324E" w:rsidP="008F324E">
      <w:pPr>
        <w:shd w:val="clear" w:color="auto" w:fill="FFFFFF"/>
        <w:ind w:right="17" w:firstLine="709"/>
        <w:jc w:val="both"/>
        <w:rPr>
          <w:sz w:val="28"/>
          <w:szCs w:val="28"/>
        </w:rPr>
      </w:pPr>
      <w:r w:rsidRPr="008F324E">
        <w:rPr>
          <w:color w:val="000000"/>
          <w:spacing w:val="1"/>
          <w:sz w:val="28"/>
          <w:szCs w:val="28"/>
        </w:rPr>
        <w:t xml:space="preserve">В государствах ЕС к </w:t>
      </w:r>
      <w:smartTag w:uri="urn:schemas-microsoft-com:office:smarttags" w:element="metricconverter">
        <w:smartTagPr>
          <w:attr w:name="ProductID" w:val="2000 г"/>
        </w:smartTagPr>
        <w:r w:rsidRPr="008F324E">
          <w:rPr>
            <w:color w:val="000000"/>
            <w:spacing w:val="1"/>
            <w:sz w:val="28"/>
            <w:szCs w:val="28"/>
          </w:rPr>
          <w:t>2000</w:t>
        </w:r>
        <w:r w:rsidR="00121DA9">
          <w:rPr>
            <w:color w:val="000000"/>
            <w:spacing w:val="1"/>
            <w:sz w:val="28"/>
            <w:szCs w:val="28"/>
          </w:rPr>
          <w:t xml:space="preserve"> </w:t>
        </w:r>
        <w:r w:rsidRPr="008F324E">
          <w:rPr>
            <w:color w:val="000000"/>
            <w:spacing w:val="1"/>
            <w:sz w:val="28"/>
            <w:szCs w:val="28"/>
          </w:rPr>
          <w:t>г</w:t>
        </w:r>
      </w:smartTag>
      <w:r w:rsidRPr="008F324E">
        <w:rPr>
          <w:color w:val="000000"/>
          <w:spacing w:val="1"/>
          <w:sz w:val="28"/>
          <w:szCs w:val="28"/>
        </w:rPr>
        <w:t xml:space="preserve">. на интермодальные перевозки приходилось до 40% </w:t>
      </w:r>
      <w:r w:rsidRPr="008F324E">
        <w:rPr>
          <w:color w:val="000000"/>
          <w:sz w:val="28"/>
          <w:szCs w:val="28"/>
        </w:rPr>
        <w:t xml:space="preserve">от общего объема грузоперевозок, что позволило увеличить конкурентоспособность </w:t>
      </w:r>
      <w:r w:rsidRPr="008F324E">
        <w:rPr>
          <w:color w:val="000000"/>
          <w:spacing w:val="2"/>
          <w:sz w:val="28"/>
          <w:szCs w:val="28"/>
        </w:rPr>
        <w:t xml:space="preserve">товаров, произведенных в ЕС, и снизить себестоимость продукции. В России на этот </w:t>
      </w:r>
      <w:r w:rsidRPr="008F324E">
        <w:rPr>
          <w:color w:val="000000"/>
          <w:spacing w:val="3"/>
          <w:sz w:val="28"/>
          <w:szCs w:val="28"/>
        </w:rPr>
        <w:t>вид перевозок приходится всего 3%.</w:t>
      </w:r>
    </w:p>
    <w:p w:rsidR="008F324E" w:rsidRDefault="008F324E" w:rsidP="008F324E">
      <w:pPr>
        <w:ind w:firstLine="709"/>
        <w:jc w:val="both"/>
        <w:rPr>
          <w:color w:val="000000"/>
          <w:spacing w:val="-6"/>
          <w:sz w:val="28"/>
          <w:szCs w:val="28"/>
        </w:rPr>
      </w:pPr>
    </w:p>
    <w:p w:rsidR="00121DA9" w:rsidRPr="008F324E" w:rsidRDefault="00121DA9" w:rsidP="008F324E">
      <w:pPr>
        <w:ind w:firstLine="709"/>
        <w:jc w:val="both"/>
        <w:rPr>
          <w:color w:val="000000"/>
          <w:spacing w:val="-6"/>
          <w:sz w:val="28"/>
          <w:szCs w:val="28"/>
        </w:rPr>
      </w:pPr>
    </w:p>
    <w:p w:rsidR="008F324E" w:rsidRDefault="00121DA9" w:rsidP="00121DA9">
      <w:pPr>
        <w:ind w:firstLine="709"/>
        <w:jc w:val="center"/>
        <w:rPr>
          <w:b/>
          <w:bCs/>
          <w:sz w:val="28"/>
          <w:szCs w:val="28"/>
        </w:rPr>
      </w:pPr>
      <w:r>
        <w:rPr>
          <w:b/>
          <w:bCs/>
          <w:sz w:val="28"/>
          <w:szCs w:val="28"/>
        </w:rPr>
        <w:t>1.2</w:t>
      </w:r>
      <w:r w:rsidR="008F324E" w:rsidRPr="008F324E">
        <w:rPr>
          <w:b/>
          <w:bCs/>
          <w:sz w:val="28"/>
          <w:szCs w:val="28"/>
        </w:rPr>
        <w:t>.</w:t>
      </w:r>
      <w:r>
        <w:rPr>
          <w:b/>
          <w:bCs/>
          <w:sz w:val="28"/>
          <w:szCs w:val="28"/>
        </w:rPr>
        <w:t xml:space="preserve"> </w:t>
      </w:r>
      <w:r w:rsidRPr="008F324E">
        <w:rPr>
          <w:b/>
          <w:bCs/>
          <w:sz w:val="28"/>
          <w:szCs w:val="28"/>
        </w:rPr>
        <w:t>МЕЖДУНАРОДНЫЕ ОРГАНИЗАЦИИ ГРАЖДАНСКОЙ АВИАЦИИ</w:t>
      </w:r>
    </w:p>
    <w:p w:rsidR="00121DA9" w:rsidRPr="008F324E" w:rsidRDefault="00121DA9" w:rsidP="008F324E">
      <w:pPr>
        <w:ind w:firstLine="709"/>
        <w:jc w:val="both"/>
        <w:rPr>
          <w:b/>
          <w:bCs/>
          <w:sz w:val="28"/>
          <w:szCs w:val="28"/>
        </w:rPr>
      </w:pPr>
    </w:p>
    <w:p w:rsidR="008F324E" w:rsidRPr="008F324E" w:rsidRDefault="008F324E" w:rsidP="008F324E">
      <w:pPr>
        <w:shd w:val="clear" w:color="auto" w:fill="FFFFFF"/>
        <w:ind w:right="31" w:firstLine="709"/>
        <w:jc w:val="both"/>
        <w:rPr>
          <w:sz w:val="28"/>
          <w:szCs w:val="28"/>
        </w:rPr>
      </w:pPr>
      <w:r w:rsidRPr="008F324E">
        <w:rPr>
          <w:color w:val="000000"/>
          <w:spacing w:val="1"/>
          <w:sz w:val="28"/>
          <w:szCs w:val="28"/>
        </w:rPr>
        <w:t xml:space="preserve">Как известно, главное место среди международных организаций принадлежит </w:t>
      </w:r>
      <w:r w:rsidRPr="008F324E">
        <w:rPr>
          <w:color w:val="000000"/>
          <w:spacing w:val="-5"/>
          <w:sz w:val="28"/>
          <w:szCs w:val="28"/>
        </w:rPr>
        <w:t xml:space="preserve">Организации Объединенных Наций и большой группе ее специализированных учреждений, </w:t>
      </w:r>
      <w:r w:rsidRPr="008F324E">
        <w:rPr>
          <w:color w:val="000000"/>
          <w:spacing w:val="-3"/>
          <w:sz w:val="28"/>
          <w:szCs w:val="28"/>
        </w:rPr>
        <w:t>в число которых входит ИКАО.</w:t>
      </w:r>
    </w:p>
    <w:p w:rsidR="008F324E" w:rsidRPr="008F324E" w:rsidRDefault="008F324E" w:rsidP="008F324E">
      <w:pPr>
        <w:shd w:val="clear" w:color="auto" w:fill="FFFFFF"/>
        <w:ind w:right="19" w:firstLine="709"/>
        <w:jc w:val="both"/>
        <w:rPr>
          <w:sz w:val="28"/>
          <w:szCs w:val="28"/>
        </w:rPr>
      </w:pPr>
      <w:r w:rsidRPr="008F324E">
        <w:rPr>
          <w:color w:val="000000"/>
          <w:spacing w:val="6"/>
          <w:sz w:val="28"/>
          <w:szCs w:val="28"/>
        </w:rPr>
        <w:t>Международная организация гражданской авиации (</w:t>
      </w:r>
      <w:r w:rsidRPr="008F324E">
        <w:rPr>
          <w:color w:val="000000"/>
          <w:spacing w:val="6"/>
          <w:sz w:val="28"/>
          <w:szCs w:val="28"/>
          <w:lang w:val="en-US"/>
        </w:rPr>
        <w:t>ICAO</w:t>
      </w:r>
      <w:r w:rsidRPr="008F324E">
        <w:rPr>
          <w:color w:val="000000"/>
          <w:spacing w:val="6"/>
          <w:sz w:val="28"/>
          <w:szCs w:val="28"/>
        </w:rPr>
        <w:t xml:space="preserve">) является </w:t>
      </w:r>
      <w:r w:rsidRPr="008F324E">
        <w:rPr>
          <w:color w:val="000000"/>
          <w:spacing w:val="1"/>
          <w:sz w:val="28"/>
          <w:szCs w:val="28"/>
        </w:rPr>
        <w:t xml:space="preserve">межправительственным учреждением ООН, созданным в </w:t>
      </w:r>
      <w:smartTag w:uri="urn:schemas-microsoft-com:office:smarttags" w:element="metricconverter">
        <w:smartTagPr>
          <w:attr w:name="ProductID" w:val="1944 г"/>
        </w:smartTagPr>
        <w:r w:rsidRPr="008F324E">
          <w:rPr>
            <w:color w:val="000000"/>
            <w:spacing w:val="1"/>
            <w:sz w:val="28"/>
            <w:szCs w:val="28"/>
          </w:rPr>
          <w:t>1944 г</w:t>
        </w:r>
      </w:smartTag>
      <w:r w:rsidRPr="008F324E">
        <w:rPr>
          <w:color w:val="000000"/>
          <w:spacing w:val="1"/>
          <w:sz w:val="28"/>
          <w:szCs w:val="28"/>
        </w:rPr>
        <w:t xml:space="preserve">. для организации </w:t>
      </w:r>
      <w:r w:rsidRPr="008F324E">
        <w:rPr>
          <w:color w:val="000000"/>
          <w:spacing w:val="2"/>
          <w:sz w:val="28"/>
          <w:szCs w:val="28"/>
        </w:rPr>
        <w:t xml:space="preserve">сотрудничества в целях обеспечения безопасности, регулярности и экономической </w:t>
      </w:r>
      <w:r w:rsidRPr="008F324E">
        <w:rPr>
          <w:color w:val="000000"/>
          <w:spacing w:val="-2"/>
          <w:sz w:val="28"/>
          <w:szCs w:val="28"/>
        </w:rPr>
        <w:t>эффективности международных воздушных сообщений.</w:t>
      </w:r>
    </w:p>
    <w:p w:rsidR="008F324E" w:rsidRPr="008F324E" w:rsidRDefault="008F324E" w:rsidP="008F324E">
      <w:pPr>
        <w:shd w:val="clear" w:color="auto" w:fill="FFFFFF"/>
        <w:ind w:firstLine="709"/>
        <w:jc w:val="both"/>
        <w:rPr>
          <w:sz w:val="28"/>
          <w:szCs w:val="28"/>
        </w:rPr>
      </w:pPr>
      <w:r w:rsidRPr="008F324E">
        <w:rPr>
          <w:color w:val="000000"/>
          <w:spacing w:val="-4"/>
          <w:sz w:val="28"/>
          <w:szCs w:val="28"/>
        </w:rPr>
        <w:t>Инициаторами   создания   этой   организации  являются   США.</w:t>
      </w:r>
    </w:p>
    <w:p w:rsidR="008F324E" w:rsidRPr="008F324E" w:rsidRDefault="008F324E" w:rsidP="008F324E">
      <w:pPr>
        <w:shd w:val="clear" w:color="auto" w:fill="FFFFFF"/>
        <w:ind w:right="14" w:firstLine="709"/>
        <w:jc w:val="both"/>
        <w:rPr>
          <w:sz w:val="28"/>
          <w:szCs w:val="28"/>
        </w:rPr>
      </w:pPr>
      <w:r w:rsidRPr="008F324E">
        <w:rPr>
          <w:color w:val="000000"/>
          <w:sz w:val="28"/>
          <w:szCs w:val="28"/>
        </w:rPr>
        <w:t xml:space="preserve">По инициативе США в ноябре </w:t>
      </w:r>
      <w:smartTag w:uri="urn:schemas-microsoft-com:office:smarttags" w:element="metricconverter">
        <w:smartTagPr>
          <w:attr w:name="ProductID" w:val="1944 г"/>
        </w:smartTagPr>
        <w:r w:rsidRPr="008F324E">
          <w:rPr>
            <w:color w:val="000000"/>
            <w:sz w:val="28"/>
            <w:szCs w:val="28"/>
          </w:rPr>
          <w:t>1944 г</w:t>
        </w:r>
      </w:smartTag>
      <w:r w:rsidRPr="008F324E">
        <w:rPr>
          <w:color w:val="000000"/>
          <w:sz w:val="28"/>
          <w:szCs w:val="28"/>
        </w:rPr>
        <w:t xml:space="preserve">. в Чикаго собрались представители 52 </w:t>
      </w:r>
      <w:r w:rsidRPr="008F324E">
        <w:rPr>
          <w:color w:val="000000"/>
          <w:spacing w:val="-2"/>
          <w:sz w:val="28"/>
          <w:szCs w:val="28"/>
        </w:rPr>
        <w:t>государств, которые в течение 5 недель обсуждали проблемы международной ГА.</w:t>
      </w:r>
    </w:p>
    <w:p w:rsidR="008F324E" w:rsidRPr="008F324E" w:rsidRDefault="008F324E" w:rsidP="008F324E">
      <w:pPr>
        <w:ind w:firstLine="709"/>
        <w:jc w:val="both"/>
        <w:rPr>
          <w:color w:val="000000"/>
          <w:spacing w:val="-7"/>
          <w:sz w:val="28"/>
          <w:szCs w:val="28"/>
        </w:rPr>
      </w:pPr>
      <w:r w:rsidRPr="008F324E">
        <w:rPr>
          <w:color w:val="000000"/>
          <w:spacing w:val="-1"/>
          <w:sz w:val="28"/>
          <w:szCs w:val="28"/>
        </w:rPr>
        <w:t xml:space="preserve">В ходе конференции все ее участники единодушно сошлись только в том, что </w:t>
      </w:r>
      <w:r w:rsidRPr="008F324E">
        <w:rPr>
          <w:color w:val="000000"/>
          <w:sz w:val="28"/>
          <w:szCs w:val="28"/>
        </w:rPr>
        <w:t xml:space="preserve">создаваемая новая международная организация будет заниматься, в первую очередь, </w:t>
      </w:r>
      <w:r w:rsidRPr="008F324E">
        <w:rPr>
          <w:color w:val="000000"/>
          <w:spacing w:val="-7"/>
          <w:sz w:val="28"/>
          <w:szCs w:val="28"/>
        </w:rPr>
        <w:t>аэронавигационными вопросами и экономическими проблемами международных   воздушных перевозок.</w:t>
      </w:r>
    </w:p>
    <w:p w:rsidR="008F324E" w:rsidRPr="008F324E" w:rsidRDefault="008F324E" w:rsidP="008F324E">
      <w:pPr>
        <w:shd w:val="clear" w:color="auto" w:fill="FFFFFF"/>
        <w:ind w:right="7" w:firstLine="709"/>
        <w:jc w:val="both"/>
        <w:rPr>
          <w:sz w:val="28"/>
          <w:szCs w:val="28"/>
        </w:rPr>
      </w:pPr>
      <w:r w:rsidRPr="008F324E">
        <w:rPr>
          <w:color w:val="000000"/>
          <w:spacing w:val="-6"/>
          <w:sz w:val="28"/>
          <w:szCs w:val="28"/>
        </w:rPr>
        <w:t xml:space="preserve">Чикагская конференция закончилась подписанием Конвенции о международной ГА, </w:t>
      </w:r>
      <w:r w:rsidRPr="008F324E">
        <w:rPr>
          <w:color w:val="000000"/>
          <w:spacing w:val="-5"/>
          <w:sz w:val="28"/>
          <w:szCs w:val="28"/>
        </w:rPr>
        <w:t xml:space="preserve">получившей название «Чикагская конвенция </w:t>
      </w:r>
      <w:smartTag w:uri="urn:schemas-microsoft-com:office:smarttags" w:element="metricconverter">
        <w:smartTagPr>
          <w:attr w:name="ProductID" w:val="1944 г"/>
        </w:smartTagPr>
        <w:r w:rsidRPr="008F324E">
          <w:rPr>
            <w:color w:val="000000"/>
            <w:spacing w:val="-5"/>
            <w:sz w:val="28"/>
            <w:szCs w:val="28"/>
          </w:rPr>
          <w:t>1944 г</w:t>
        </w:r>
      </w:smartTag>
      <w:r w:rsidRPr="008F324E">
        <w:rPr>
          <w:color w:val="000000"/>
          <w:spacing w:val="-5"/>
          <w:sz w:val="28"/>
          <w:szCs w:val="28"/>
        </w:rPr>
        <w:t xml:space="preserve">.», которая предусматривала временное </w:t>
      </w:r>
      <w:r w:rsidRPr="008F324E">
        <w:rPr>
          <w:color w:val="000000"/>
          <w:spacing w:val="-3"/>
          <w:sz w:val="28"/>
          <w:szCs w:val="28"/>
        </w:rPr>
        <w:t>функционирование, пока ее не ратифицируют 26 государств.</w:t>
      </w:r>
    </w:p>
    <w:p w:rsidR="008F324E" w:rsidRPr="008F324E" w:rsidRDefault="008F324E" w:rsidP="008F324E">
      <w:pPr>
        <w:shd w:val="clear" w:color="auto" w:fill="FFFFFF"/>
        <w:ind w:right="5" w:firstLine="709"/>
        <w:jc w:val="both"/>
        <w:rPr>
          <w:sz w:val="28"/>
          <w:szCs w:val="28"/>
        </w:rPr>
      </w:pPr>
      <w:r w:rsidRPr="008F324E">
        <w:rPr>
          <w:color w:val="000000"/>
          <w:spacing w:val="-2"/>
          <w:sz w:val="28"/>
          <w:szCs w:val="28"/>
        </w:rPr>
        <w:t xml:space="preserve">4 апреля </w:t>
      </w:r>
      <w:smartTag w:uri="urn:schemas-microsoft-com:office:smarttags" w:element="metricconverter">
        <w:smartTagPr>
          <w:attr w:name="ProductID" w:val="1947 г"/>
        </w:smartTagPr>
        <w:r w:rsidRPr="008F324E">
          <w:rPr>
            <w:color w:val="000000"/>
            <w:spacing w:val="-2"/>
            <w:sz w:val="28"/>
            <w:szCs w:val="28"/>
          </w:rPr>
          <w:t>1947 г</w:t>
        </w:r>
      </w:smartTag>
      <w:r w:rsidRPr="008F324E">
        <w:rPr>
          <w:color w:val="000000"/>
          <w:spacing w:val="-2"/>
          <w:sz w:val="28"/>
          <w:szCs w:val="28"/>
        </w:rPr>
        <w:t xml:space="preserve">. стала действовать официально Международная организация ГА </w:t>
      </w:r>
      <w:r w:rsidRPr="008F324E">
        <w:rPr>
          <w:color w:val="000000"/>
          <w:sz w:val="28"/>
          <w:szCs w:val="28"/>
        </w:rPr>
        <w:t xml:space="preserve">(ИКАО). С 1944 по </w:t>
      </w:r>
      <w:smartTag w:uri="urn:schemas-microsoft-com:office:smarttags" w:element="metricconverter">
        <w:smartTagPr>
          <w:attr w:name="ProductID" w:val="1947 г"/>
        </w:smartTagPr>
        <w:r w:rsidRPr="008F324E">
          <w:rPr>
            <w:color w:val="000000"/>
            <w:sz w:val="28"/>
            <w:szCs w:val="28"/>
          </w:rPr>
          <w:t>1947 г</w:t>
        </w:r>
      </w:smartTag>
      <w:r w:rsidRPr="008F324E">
        <w:rPr>
          <w:color w:val="000000"/>
          <w:sz w:val="28"/>
          <w:szCs w:val="28"/>
        </w:rPr>
        <w:t xml:space="preserve">. просуществовала Временная международная организация </w:t>
      </w:r>
      <w:r w:rsidRPr="008F324E">
        <w:rPr>
          <w:color w:val="000000"/>
          <w:spacing w:val="-4"/>
          <w:sz w:val="28"/>
          <w:szCs w:val="28"/>
        </w:rPr>
        <w:t>гражданской авиации ПИКАО (</w:t>
      </w:r>
      <w:r w:rsidRPr="008F324E">
        <w:rPr>
          <w:color w:val="000000"/>
          <w:spacing w:val="-4"/>
          <w:sz w:val="28"/>
          <w:szCs w:val="28"/>
          <w:lang w:val="en-US"/>
        </w:rPr>
        <w:t>PICAO</w:t>
      </w:r>
      <w:r w:rsidRPr="008F324E">
        <w:rPr>
          <w:color w:val="000000"/>
          <w:spacing w:val="-4"/>
          <w:sz w:val="28"/>
          <w:szCs w:val="28"/>
        </w:rPr>
        <w:t xml:space="preserve"> - </w:t>
      </w:r>
      <w:r w:rsidRPr="008F324E">
        <w:rPr>
          <w:color w:val="000000"/>
          <w:spacing w:val="-4"/>
          <w:sz w:val="28"/>
          <w:szCs w:val="28"/>
          <w:lang w:val="en-US"/>
        </w:rPr>
        <w:t>Provisional</w:t>
      </w:r>
      <w:r w:rsidRPr="008F324E">
        <w:rPr>
          <w:color w:val="000000"/>
          <w:spacing w:val="-4"/>
          <w:sz w:val="28"/>
          <w:szCs w:val="28"/>
        </w:rPr>
        <w:t xml:space="preserve"> </w:t>
      </w:r>
      <w:r w:rsidRPr="008F324E">
        <w:rPr>
          <w:color w:val="000000"/>
          <w:spacing w:val="-4"/>
          <w:sz w:val="28"/>
          <w:szCs w:val="28"/>
          <w:lang w:val="en-US"/>
        </w:rPr>
        <w:t>International</w:t>
      </w:r>
      <w:r w:rsidRPr="008F324E">
        <w:rPr>
          <w:color w:val="000000"/>
          <w:spacing w:val="-4"/>
          <w:sz w:val="28"/>
          <w:szCs w:val="28"/>
        </w:rPr>
        <w:t xml:space="preserve"> </w:t>
      </w:r>
      <w:r w:rsidRPr="008F324E">
        <w:rPr>
          <w:color w:val="000000"/>
          <w:spacing w:val="-4"/>
          <w:sz w:val="28"/>
          <w:szCs w:val="28"/>
          <w:lang w:val="en-US"/>
        </w:rPr>
        <w:t>Civil</w:t>
      </w:r>
      <w:r w:rsidRPr="008F324E">
        <w:rPr>
          <w:color w:val="000000"/>
          <w:spacing w:val="-4"/>
          <w:sz w:val="28"/>
          <w:szCs w:val="28"/>
        </w:rPr>
        <w:t xml:space="preserve"> </w:t>
      </w:r>
      <w:r w:rsidRPr="008F324E">
        <w:rPr>
          <w:color w:val="000000"/>
          <w:spacing w:val="-4"/>
          <w:sz w:val="28"/>
          <w:szCs w:val="28"/>
          <w:lang w:val="en-US"/>
        </w:rPr>
        <w:t>Aviation</w:t>
      </w:r>
      <w:r w:rsidRPr="008F324E">
        <w:rPr>
          <w:color w:val="000000"/>
          <w:spacing w:val="-4"/>
          <w:sz w:val="28"/>
          <w:szCs w:val="28"/>
        </w:rPr>
        <w:t xml:space="preserve"> </w:t>
      </w:r>
      <w:r w:rsidRPr="008F324E">
        <w:rPr>
          <w:color w:val="000000"/>
          <w:spacing w:val="-4"/>
          <w:sz w:val="28"/>
          <w:szCs w:val="28"/>
          <w:lang w:val="en-US"/>
        </w:rPr>
        <w:t>Organization</w:t>
      </w:r>
      <w:r w:rsidRPr="008F324E">
        <w:rPr>
          <w:color w:val="000000"/>
          <w:spacing w:val="-4"/>
          <w:sz w:val="28"/>
          <w:szCs w:val="28"/>
        </w:rPr>
        <w:t xml:space="preserve">). </w:t>
      </w:r>
      <w:r w:rsidRPr="008F324E">
        <w:rPr>
          <w:color w:val="000000"/>
          <w:spacing w:val="1"/>
          <w:sz w:val="28"/>
          <w:szCs w:val="28"/>
        </w:rPr>
        <w:t xml:space="preserve">В настоящее время главная роль среди всех организаций гражданской авиации на </w:t>
      </w:r>
      <w:r w:rsidRPr="008F324E">
        <w:rPr>
          <w:color w:val="000000"/>
          <w:spacing w:val="-3"/>
          <w:sz w:val="28"/>
          <w:szCs w:val="28"/>
        </w:rPr>
        <w:t xml:space="preserve">общемировом уровне принадлежит ИКАО, которая по существу является единственным </w:t>
      </w:r>
      <w:r w:rsidRPr="008F324E">
        <w:rPr>
          <w:color w:val="000000"/>
          <w:spacing w:val="-6"/>
          <w:sz w:val="28"/>
          <w:szCs w:val="28"/>
        </w:rPr>
        <w:t xml:space="preserve">универсальным общемировым институтом международного экономического сотрудничества </w:t>
      </w:r>
      <w:r w:rsidRPr="008F324E">
        <w:rPr>
          <w:color w:val="000000"/>
          <w:spacing w:val="-3"/>
          <w:sz w:val="28"/>
          <w:szCs w:val="28"/>
        </w:rPr>
        <w:t>на воздушном транспорте.</w:t>
      </w:r>
    </w:p>
    <w:p w:rsidR="008F324E" w:rsidRPr="008F324E" w:rsidRDefault="008F324E" w:rsidP="008F324E">
      <w:pPr>
        <w:shd w:val="clear" w:color="auto" w:fill="FFFFFF"/>
        <w:ind w:firstLine="709"/>
        <w:jc w:val="both"/>
        <w:rPr>
          <w:sz w:val="28"/>
          <w:szCs w:val="28"/>
        </w:rPr>
      </w:pPr>
      <w:r w:rsidRPr="008F324E">
        <w:rPr>
          <w:color w:val="000000"/>
          <w:spacing w:val="-2"/>
          <w:sz w:val="28"/>
          <w:szCs w:val="28"/>
        </w:rPr>
        <w:t>Задачи ИКАО сформулированы в ее Уставе:</w:t>
      </w:r>
    </w:p>
    <w:p w:rsidR="008F324E" w:rsidRPr="008F324E" w:rsidRDefault="008F324E" w:rsidP="001B2C03">
      <w:pPr>
        <w:numPr>
          <w:ilvl w:val="0"/>
          <w:numId w:val="18"/>
        </w:numPr>
        <w:shd w:val="clear" w:color="auto" w:fill="FFFFFF"/>
        <w:tabs>
          <w:tab w:val="clear" w:pos="1429"/>
          <w:tab w:val="num" w:pos="1080"/>
        </w:tabs>
        <w:ind w:left="0" w:firstLine="720"/>
        <w:jc w:val="both"/>
        <w:rPr>
          <w:sz w:val="28"/>
          <w:szCs w:val="28"/>
        </w:rPr>
      </w:pPr>
      <w:r w:rsidRPr="008F324E">
        <w:rPr>
          <w:color w:val="000000"/>
          <w:spacing w:val="-3"/>
          <w:sz w:val="28"/>
          <w:szCs w:val="28"/>
        </w:rPr>
        <w:t>Развитие принципов и техники международной аэронавигации.</w:t>
      </w:r>
    </w:p>
    <w:p w:rsidR="008F324E" w:rsidRPr="008F324E" w:rsidRDefault="008F324E" w:rsidP="001B2C03">
      <w:pPr>
        <w:numPr>
          <w:ilvl w:val="0"/>
          <w:numId w:val="18"/>
        </w:numPr>
        <w:shd w:val="clear" w:color="auto" w:fill="FFFFFF"/>
        <w:tabs>
          <w:tab w:val="clear" w:pos="1429"/>
          <w:tab w:val="num" w:pos="1080"/>
        </w:tabs>
        <w:ind w:left="0" w:right="7" w:firstLine="720"/>
        <w:jc w:val="both"/>
        <w:rPr>
          <w:sz w:val="28"/>
          <w:szCs w:val="28"/>
        </w:rPr>
      </w:pPr>
      <w:r w:rsidRPr="008F324E">
        <w:rPr>
          <w:color w:val="000000"/>
          <w:spacing w:val="-4"/>
          <w:sz w:val="28"/>
          <w:szCs w:val="28"/>
        </w:rPr>
        <w:t xml:space="preserve">Стандартизация правил полета и управления движением самолетов. Эта проблема </w:t>
      </w:r>
      <w:r w:rsidRPr="008F324E">
        <w:rPr>
          <w:color w:val="000000"/>
          <w:spacing w:val="1"/>
          <w:sz w:val="28"/>
          <w:szCs w:val="28"/>
        </w:rPr>
        <w:t xml:space="preserve">стоит перед воздушным транспортом особенно остро, учитывая, что большая часть </w:t>
      </w:r>
      <w:r w:rsidRPr="008F324E">
        <w:rPr>
          <w:color w:val="000000"/>
          <w:spacing w:val="-2"/>
          <w:sz w:val="28"/>
          <w:szCs w:val="28"/>
        </w:rPr>
        <w:t xml:space="preserve">воздушного пространства государств отдана в распоряжение военной авиации. Например, </w:t>
      </w:r>
      <w:r w:rsidRPr="008F324E">
        <w:rPr>
          <w:color w:val="000000"/>
          <w:spacing w:val="-7"/>
          <w:sz w:val="28"/>
          <w:szCs w:val="28"/>
        </w:rPr>
        <w:t xml:space="preserve">в Западной Европе на долю гражданской авиации оставлено только около 15 % воздушного </w:t>
      </w:r>
      <w:r w:rsidRPr="008F324E">
        <w:rPr>
          <w:color w:val="000000"/>
          <w:sz w:val="28"/>
          <w:szCs w:val="28"/>
        </w:rPr>
        <w:t>пространства.</w:t>
      </w:r>
    </w:p>
    <w:p w:rsidR="008F324E" w:rsidRPr="008F324E" w:rsidRDefault="008F324E" w:rsidP="001B2C03">
      <w:pPr>
        <w:numPr>
          <w:ilvl w:val="0"/>
          <w:numId w:val="18"/>
        </w:numPr>
        <w:shd w:val="clear" w:color="auto" w:fill="FFFFFF"/>
        <w:tabs>
          <w:tab w:val="clear" w:pos="1429"/>
          <w:tab w:val="num" w:pos="1080"/>
        </w:tabs>
        <w:ind w:left="0" w:firstLine="720"/>
        <w:jc w:val="both"/>
        <w:rPr>
          <w:sz w:val="28"/>
          <w:szCs w:val="28"/>
        </w:rPr>
      </w:pPr>
      <w:r w:rsidRPr="008F324E">
        <w:rPr>
          <w:color w:val="000000"/>
          <w:spacing w:val="-3"/>
          <w:sz w:val="28"/>
          <w:szCs w:val="28"/>
        </w:rPr>
        <w:t>Унификация применяемого радиооборудования и терминологии.</w:t>
      </w:r>
    </w:p>
    <w:p w:rsidR="008F324E" w:rsidRPr="008F324E" w:rsidRDefault="008F324E" w:rsidP="001B2C03">
      <w:pPr>
        <w:numPr>
          <w:ilvl w:val="0"/>
          <w:numId w:val="18"/>
        </w:numPr>
        <w:shd w:val="clear" w:color="auto" w:fill="FFFFFF"/>
        <w:tabs>
          <w:tab w:val="clear" w:pos="1429"/>
          <w:tab w:val="num" w:pos="1080"/>
        </w:tabs>
        <w:ind w:left="0" w:right="14" w:firstLine="720"/>
        <w:jc w:val="both"/>
        <w:rPr>
          <w:sz w:val="28"/>
          <w:szCs w:val="28"/>
        </w:rPr>
      </w:pPr>
      <w:r w:rsidRPr="008F324E">
        <w:rPr>
          <w:color w:val="000000"/>
          <w:spacing w:val="-5"/>
          <w:sz w:val="28"/>
          <w:szCs w:val="28"/>
        </w:rPr>
        <w:t xml:space="preserve">Развитие воздушных линий, аэропортов и других сооружений для международных </w:t>
      </w:r>
      <w:r w:rsidRPr="008F324E">
        <w:rPr>
          <w:color w:val="000000"/>
          <w:spacing w:val="-3"/>
          <w:sz w:val="28"/>
          <w:szCs w:val="28"/>
        </w:rPr>
        <w:t>сообщений.</w:t>
      </w:r>
    </w:p>
    <w:p w:rsidR="008F324E" w:rsidRPr="008F324E" w:rsidRDefault="008F324E" w:rsidP="001B2C03">
      <w:pPr>
        <w:numPr>
          <w:ilvl w:val="0"/>
          <w:numId w:val="18"/>
        </w:numPr>
        <w:shd w:val="clear" w:color="auto" w:fill="FFFFFF"/>
        <w:tabs>
          <w:tab w:val="clear" w:pos="1429"/>
          <w:tab w:val="num" w:pos="1080"/>
        </w:tabs>
        <w:ind w:left="0" w:firstLine="720"/>
        <w:jc w:val="both"/>
        <w:rPr>
          <w:sz w:val="28"/>
          <w:szCs w:val="28"/>
        </w:rPr>
      </w:pPr>
      <w:r w:rsidRPr="008F324E">
        <w:rPr>
          <w:color w:val="000000"/>
          <w:spacing w:val="-3"/>
          <w:sz w:val="28"/>
          <w:szCs w:val="28"/>
        </w:rPr>
        <w:t>Обеспечение регулярной, безопасной и эффективной деятельности.</w:t>
      </w:r>
    </w:p>
    <w:p w:rsidR="008F324E" w:rsidRPr="008F324E" w:rsidRDefault="008F324E" w:rsidP="001B2C03">
      <w:pPr>
        <w:numPr>
          <w:ilvl w:val="0"/>
          <w:numId w:val="18"/>
        </w:numPr>
        <w:shd w:val="clear" w:color="auto" w:fill="FFFFFF"/>
        <w:tabs>
          <w:tab w:val="clear" w:pos="1429"/>
          <w:tab w:val="num" w:pos="1080"/>
        </w:tabs>
        <w:ind w:left="0" w:firstLine="720"/>
        <w:jc w:val="both"/>
        <w:rPr>
          <w:sz w:val="28"/>
          <w:szCs w:val="28"/>
        </w:rPr>
      </w:pPr>
      <w:r w:rsidRPr="008F324E">
        <w:rPr>
          <w:color w:val="000000"/>
          <w:spacing w:val="-3"/>
          <w:sz w:val="28"/>
          <w:szCs w:val="28"/>
        </w:rPr>
        <w:t>Стимулирование всестороннего развития ГА.</w:t>
      </w:r>
    </w:p>
    <w:p w:rsidR="008F324E" w:rsidRPr="008F324E" w:rsidRDefault="008F324E" w:rsidP="008F324E">
      <w:pPr>
        <w:shd w:val="clear" w:color="auto" w:fill="FFFFFF"/>
        <w:ind w:right="12" w:firstLine="709"/>
        <w:jc w:val="both"/>
        <w:rPr>
          <w:sz w:val="28"/>
          <w:szCs w:val="28"/>
        </w:rPr>
      </w:pPr>
      <w:r w:rsidRPr="008F324E">
        <w:rPr>
          <w:color w:val="000000"/>
          <w:spacing w:val="-4"/>
          <w:sz w:val="28"/>
          <w:szCs w:val="28"/>
        </w:rPr>
        <w:t xml:space="preserve">Членами ИКАО могут быть государства, подписавшие Чикагскую конвенцию или </w:t>
      </w:r>
      <w:r w:rsidRPr="008F324E">
        <w:rPr>
          <w:color w:val="000000"/>
          <w:spacing w:val="-5"/>
          <w:sz w:val="28"/>
          <w:szCs w:val="28"/>
        </w:rPr>
        <w:t xml:space="preserve">присоединившиеся к ней впоследствии. В </w:t>
      </w:r>
      <w:smartTag w:uri="urn:schemas-microsoft-com:office:smarttags" w:element="metricconverter">
        <w:smartTagPr>
          <w:attr w:name="ProductID" w:val="1947 г"/>
        </w:smartTagPr>
        <w:r w:rsidRPr="008F324E">
          <w:rPr>
            <w:color w:val="000000"/>
            <w:spacing w:val="-5"/>
            <w:sz w:val="28"/>
            <w:szCs w:val="28"/>
          </w:rPr>
          <w:t>1947 г</w:t>
        </w:r>
      </w:smartTag>
      <w:r w:rsidRPr="008F324E">
        <w:rPr>
          <w:color w:val="000000"/>
          <w:spacing w:val="-5"/>
          <w:sz w:val="28"/>
          <w:szCs w:val="28"/>
        </w:rPr>
        <w:t xml:space="preserve">. в ИКАО входило 26 государств. Авторитет </w:t>
      </w:r>
      <w:r w:rsidRPr="008F324E">
        <w:rPr>
          <w:color w:val="000000"/>
          <w:spacing w:val="-2"/>
          <w:sz w:val="28"/>
          <w:szCs w:val="28"/>
        </w:rPr>
        <w:t xml:space="preserve">и мировое признание ИКАО получила не сразу. Первоначально Чикагскую конвенцию </w:t>
      </w:r>
      <w:r w:rsidRPr="008F324E">
        <w:rPr>
          <w:color w:val="000000"/>
          <w:spacing w:val="-6"/>
          <w:sz w:val="28"/>
          <w:szCs w:val="28"/>
        </w:rPr>
        <w:t xml:space="preserve">подписали 52 государства. В </w:t>
      </w:r>
      <w:smartTag w:uri="urn:schemas-microsoft-com:office:smarttags" w:element="metricconverter">
        <w:smartTagPr>
          <w:attr w:name="ProductID" w:val="1960 г"/>
        </w:smartTagPr>
        <w:r w:rsidRPr="008F324E">
          <w:rPr>
            <w:color w:val="000000"/>
            <w:spacing w:val="-6"/>
            <w:sz w:val="28"/>
            <w:szCs w:val="28"/>
          </w:rPr>
          <w:t>1960 г</w:t>
        </w:r>
      </w:smartTag>
      <w:r w:rsidRPr="008F324E">
        <w:rPr>
          <w:color w:val="000000"/>
          <w:spacing w:val="-6"/>
          <w:sz w:val="28"/>
          <w:szCs w:val="28"/>
        </w:rPr>
        <w:t xml:space="preserve">. членами ИКАО были 66 государств, к </w:t>
      </w:r>
      <w:smartTag w:uri="urn:schemas-microsoft-com:office:smarttags" w:element="metricconverter">
        <w:smartTagPr>
          <w:attr w:name="ProductID" w:val="1965 г"/>
        </w:smartTagPr>
        <w:r w:rsidRPr="008F324E">
          <w:rPr>
            <w:color w:val="000000"/>
            <w:spacing w:val="-6"/>
            <w:sz w:val="28"/>
            <w:szCs w:val="28"/>
          </w:rPr>
          <w:t>1965 г</w:t>
        </w:r>
      </w:smartTag>
      <w:r w:rsidRPr="008F324E">
        <w:rPr>
          <w:color w:val="000000"/>
          <w:spacing w:val="-6"/>
          <w:sz w:val="28"/>
          <w:szCs w:val="28"/>
        </w:rPr>
        <w:t xml:space="preserve">. их число </w:t>
      </w:r>
      <w:r w:rsidRPr="008F324E">
        <w:rPr>
          <w:color w:val="000000"/>
          <w:spacing w:val="1"/>
          <w:sz w:val="28"/>
          <w:szCs w:val="28"/>
        </w:rPr>
        <w:t xml:space="preserve">увеличилось до 107. После вступления в ИКАО СССР она стала носить подлинно </w:t>
      </w:r>
      <w:r w:rsidRPr="008F324E">
        <w:rPr>
          <w:color w:val="000000"/>
          <w:spacing w:val="-6"/>
          <w:sz w:val="28"/>
          <w:szCs w:val="28"/>
        </w:rPr>
        <w:t xml:space="preserve">международный характер, и в результате с 1971 по </w:t>
      </w:r>
      <w:smartTag w:uri="urn:schemas-microsoft-com:office:smarttags" w:element="metricconverter">
        <w:smartTagPr>
          <w:attr w:name="ProductID" w:val="1983 г"/>
        </w:smartTagPr>
        <w:r w:rsidRPr="008F324E">
          <w:rPr>
            <w:color w:val="000000"/>
            <w:spacing w:val="-6"/>
            <w:sz w:val="28"/>
            <w:szCs w:val="28"/>
          </w:rPr>
          <w:t>1983 г</w:t>
        </w:r>
      </w:smartTag>
      <w:r w:rsidRPr="008F324E">
        <w:rPr>
          <w:color w:val="000000"/>
          <w:spacing w:val="-6"/>
          <w:sz w:val="28"/>
          <w:szCs w:val="28"/>
        </w:rPr>
        <w:t xml:space="preserve">. в нее вступило более 30 государств. </w:t>
      </w:r>
      <w:r w:rsidRPr="008F324E">
        <w:rPr>
          <w:color w:val="000000"/>
          <w:spacing w:val="-4"/>
          <w:sz w:val="28"/>
          <w:szCs w:val="28"/>
        </w:rPr>
        <w:t xml:space="preserve">В начале 80-х годов в состав ИКАО входили 156 государств. В настоящее время в ИКАО </w:t>
      </w:r>
      <w:r w:rsidRPr="008F324E">
        <w:rPr>
          <w:color w:val="000000"/>
          <w:spacing w:val="-2"/>
          <w:sz w:val="28"/>
          <w:szCs w:val="28"/>
        </w:rPr>
        <w:t xml:space="preserve">входят 187 государств мира. Казахстан вступил в члены ИКАО в </w:t>
      </w:r>
      <w:smartTag w:uri="urn:schemas-microsoft-com:office:smarttags" w:element="metricconverter">
        <w:smartTagPr>
          <w:attr w:name="ProductID" w:val="1992 г"/>
        </w:smartTagPr>
        <w:r w:rsidRPr="008F324E">
          <w:rPr>
            <w:color w:val="000000"/>
            <w:spacing w:val="-2"/>
            <w:sz w:val="28"/>
            <w:szCs w:val="28"/>
          </w:rPr>
          <w:t>1992 г</w:t>
        </w:r>
      </w:smartTag>
      <w:r w:rsidRPr="008F324E">
        <w:rPr>
          <w:color w:val="000000"/>
          <w:spacing w:val="-2"/>
          <w:sz w:val="28"/>
          <w:szCs w:val="28"/>
        </w:rPr>
        <w:t>.</w:t>
      </w:r>
    </w:p>
    <w:p w:rsidR="008F324E" w:rsidRPr="008F324E" w:rsidRDefault="008F324E" w:rsidP="008F324E">
      <w:pPr>
        <w:shd w:val="clear" w:color="auto" w:fill="FFFFFF"/>
        <w:ind w:right="17" w:firstLine="709"/>
        <w:jc w:val="both"/>
        <w:rPr>
          <w:sz w:val="28"/>
          <w:szCs w:val="28"/>
        </w:rPr>
      </w:pPr>
      <w:r w:rsidRPr="008F324E">
        <w:rPr>
          <w:color w:val="000000"/>
          <w:spacing w:val="-2"/>
          <w:sz w:val="28"/>
          <w:szCs w:val="28"/>
        </w:rPr>
        <w:t xml:space="preserve">Официальными языками ИКАО являются французский, испанский, английский, </w:t>
      </w:r>
      <w:r w:rsidRPr="008F324E">
        <w:rPr>
          <w:color w:val="000000"/>
          <w:spacing w:val="-4"/>
          <w:sz w:val="28"/>
          <w:szCs w:val="28"/>
        </w:rPr>
        <w:t>русский, арабский и китайский.</w:t>
      </w:r>
    </w:p>
    <w:p w:rsidR="008F324E" w:rsidRPr="008F324E" w:rsidRDefault="008F324E" w:rsidP="008F324E">
      <w:pPr>
        <w:shd w:val="clear" w:color="auto" w:fill="FFFFFF"/>
        <w:ind w:right="5" w:firstLine="709"/>
        <w:jc w:val="both"/>
        <w:rPr>
          <w:sz w:val="28"/>
          <w:szCs w:val="28"/>
        </w:rPr>
      </w:pPr>
      <w:r w:rsidRPr="008F324E">
        <w:rPr>
          <w:color w:val="000000"/>
          <w:spacing w:val="-6"/>
          <w:sz w:val="28"/>
          <w:szCs w:val="28"/>
        </w:rPr>
        <w:t xml:space="preserve">Рекомендации ИКАО носят государственный характер и являются стандартами для </w:t>
      </w:r>
      <w:r w:rsidRPr="008F324E">
        <w:rPr>
          <w:color w:val="000000"/>
          <w:spacing w:val="2"/>
          <w:sz w:val="28"/>
          <w:szCs w:val="28"/>
        </w:rPr>
        <w:t>организации и регулирования международных воздушных перевозок государств -</w:t>
      </w:r>
      <w:r w:rsidR="008674C2">
        <w:rPr>
          <w:color w:val="000000"/>
          <w:spacing w:val="2"/>
          <w:sz w:val="28"/>
          <w:szCs w:val="28"/>
        </w:rPr>
        <w:t xml:space="preserve"> </w:t>
      </w:r>
      <w:r w:rsidRPr="008F324E">
        <w:rPr>
          <w:color w:val="000000"/>
          <w:spacing w:val="-2"/>
          <w:sz w:val="28"/>
          <w:szCs w:val="28"/>
        </w:rPr>
        <w:t>участников.</w:t>
      </w:r>
    </w:p>
    <w:p w:rsidR="008F324E" w:rsidRPr="008F324E" w:rsidRDefault="008F324E" w:rsidP="008F324E">
      <w:pPr>
        <w:shd w:val="clear" w:color="auto" w:fill="FFFFFF"/>
        <w:ind w:right="10" w:firstLine="709"/>
        <w:jc w:val="both"/>
        <w:rPr>
          <w:sz w:val="28"/>
          <w:szCs w:val="28"/>
        </w:rPr>
      </w:pPr>
      <w:r w:rsidRPr="008F324E">
        <w:rPr>
          <w:color w:val="000000"/>
          <w:spacing w:val="-4"/>
          <w:sz w:val="28"/>
          <w:szCs w:val="28"/>
        </w:rPr>
        <w:t xml:space="preserve">Первой неправительственной международной организацией в области гражданской </w:t>
      </w:r>
      <w:r w:rsidRPr="008F324E">
        <w:rPr>
          <w:color w:val="000000"/>
          <w:spacing w:val="-3"/>
          <w:sz w:val="28"/>
          <w:szCs w:val="28"/>
        </w:rPr>
        <w:t>авиации стала ИАТА.</w:t>
      </w:r>
    </w:p>
    <w:p w:rsidR="008F324E" w:rsidRPr="008F324E" w:rsidRDefault="008F324E" w:rsidP="008F324E">
      <w:pPr>
        <w:shd w:val="clear" w:color="auto" w:fill="FFFFFF"/>
        <w:ind w:right="10" w:firstLine="709"/>
        <w:jc w:val="both"/>
        <w:rPr>
          <w:sz w:val="28"/>
          <w:szCs w:val="28"/>
        </w:rPr>
      </w:pPr>
      <w:r w:rsidRPr="008F324E">
        <w:rPr>
          <w:color w:val="000000"/>
          <w:spacing w:val="-4"/>
          <w:sz w:val="28"/>
          <w:szCs w:val="28"/>
        </w:rPr>
        <w:t>Международная ассоциация воздушного транспорта (</w:t>
      </w:r>
      <w:r w:rsidRPr="008F324E">
        <w:rPr>
          <w:color w:val="000000"/>
          <w:spacing w:val="-4"/>
          <w:sz w:val="28"/>
          <w:szCs w:val="28"/>
          <w:lang w:val="en-US"/>
        </w:rPr>
        <w:t>IATA</w:t>
      </w:r>
      <w:r w:rsidRPr="008F324E">
        <w:rPr>
          <w:color w:val="000000"/>
          <w:spacing w:val="-4"/>
          <w:sz w:val="28"/>
          <w:szCs w:val="28"/>
        </w:rPr>
        <w:t xml:space="preserve">) - неправительственная </w:t>
      </w:r>
      <w:r w:rsidRPr="008F324E">
        <w:rPr>
          <w:color w:val="000000"/>
          <w:spacing w:val="-5"/>
          <w:sz w:val="28"/>
          <w:szCs w:val="28"/>
        </w:rPr>
        <w:t xml:space="preserve">международная организация, которая объединяет авиакомпании, выполняющие регулярные </w:t>
      </w:r>
      <w:r w:rsidRPr="008F324E">
        <w:rPr>
          <w:color w:val="000000"/>
          <w:spacing w:val="-2"/>
          <w:sz w:val="28"/>
          <w:szCs w:val="28"/>
        </w:rPr>
        <w:t>коммерческие перевозки на пяти континентах мира.</w:t>
      </w:r>
    </w:p>
    <w:p w:rsidR="008F324E" w:rsidRPr="008F324E" w:rsidRDefault="008F324E" w:rsidP="008F324E">
      <w:pPr>
        <w:shd w:val="clear" w:color="auto" w:fill="FFFFFF"/>
        <w:ind w:right="7" w:firstLine="709"/>
        <w:jc w:val="both"/>
        <w:rPr>
          <w:sz w:val="28"/>
          <w:szCs w:val="28"/>
        </w:rPr>
      </w:pPr>
      <w:r w:rsidRPr="008F324E">
        <w:rPr>
          <w:color w:val="000000"/>
          <w:spacing w:val="1"/>
          <w:sz w:val="28"/>
          <w:szCs w:val="28"/>
        </w:rPr>
        <w:t xml:space="preserve">В связи с подписанием Чикагской конвенции </w:t>
      </w:r>
      <w:smartTag w:uri="urn:schemas-microsoft-com:office:smarttags" w:element="metricconverter">
        <w:smartTagPr>
          <w:attr w:name="ProductID" w:val="1944 г"/>
        </w:smartTagPr>
        <w:r w:rsidRPr="008F324E">
          <w:rPr>
            <w:color w:val="000000"/>
            <w:spacing w:val="1"/>
            <w:sz w:val="28"/>
            <w:szCs w:val="28"/>
          </w:rPr>
          <w:t>1944 г</w:t>
        </w:r>
      </w:smartTag>
      <w:r w:rsidRPr="008F324E">
        <w:rPr>
          <w:color w:val="000000"/>
          <w:spacing w:val="1"/>
          <w:sz w:val="28"/>
          <w:szCs w:val="28"/>
        </w:rPr>
        <w:t xml:space="preserve">. и образованием ИКАО </w:t>
      </w:r>
      <w:r w:rsidRPr="008F324E">
        <w:rPr>
          <w:color w:val="000000"/>
          <w:spacing w:val="-3"/>
          <w:sz w:val="28"/>
          <w:szCs w:val="28"/>
        </w:rPr>
        <w:t xml:space="preserve">представители 50 авиакомпаний 31 страны мира, собравшись в апреле </w:t>
      </w:r>
      <w:smartTag w:uri="urn:schemas-microsoft-com:office:smarttags" w:element="metricconverter">
        <w:smartTagPr>
          <w:attr w:name="ProductID" w:val="1945 г"/>
        </w:smartTagPr>
        <w:r w:rsidRPr="008F324E">
          <w:rPr>
            <w:color w:val="000000"/>
            <w:spacing w:val="-3"/>
            <w:sz w:val="28"/>
            <w:szCs w:val="28"/>
          </w:rPr>
          <w:t>1945 г</w:t>
        </w:r>
      </w:smartTag>
      <w:r w:rsidRPr="008F324E">
        <w:rPr>
          <w:color w:val="000000"/>
          <w:spacing w:val="-3"/>
          <w:sz w:val="28"/>
          <w:szCs w:val="28"/>
        </w:rPr>
        <w:t xml:space="preserve">. в Гаване, </w:t>
      </w:r>
      <w:r w:rsidRPr="008F324E">
        <w:rPr>
          <w:color w:val="000000"/>
          <w:sz w:val="28"/>
          <w:szCs w:val="28"/>
        </w:rPr>
        <w:t xml:space="preserve">создали новую неправительственную организацию, которая должна была продолжить </w:t>
      </w:r>
      <w:r w:rsidRPr="008F324E">
        <w:rPr>
          <w:color w:val="000000"/>
          <w:spacing w:val="1"/>
          <w:sz w:val="28"/>
          <w:szCs w:val="28"/>
        </w:rPr>
        <w:t xml:space="preserve">деятельность довоенной ИАТА. Организация получила новое название (но с тем же </w:t>
      </w:r>
      <w:r w:rsidRPr="008F324E">
        <w:rPr>
          <w:color w:val="000000"/>
          <w:spacing w:val="-2"/>
          <w:sz w:val="28"/>
          <w:szCs w:val="28"/>
        </w:rPr>
        <w:t>сокращением) - Международная ассоциация воздушного транспорта.</w:t>
      </w:r>
    </w:p>
    <w:p w:rsidR="008F324E" w:rsidRPr="008F324E" w:rsidRDefault="008F324E" w:rsidP="008F324E">
      <w:pPr>
        <w:ind w:firstLine="709"/>
        <w:jc w:val="both"/>
        <w:rPr>
          <w:color w:val="000000"/>
          <w:spacing w:val="-1"/>
          <w:sz w:val="28"/>
          <w:szCs w:val="28"/>
        </w:rPr>
      </w:pPr>
      <w:r w:rsidRPr="008F324E">
        <w:rPr>
          <w:color w:val="000000"/>
          <w:spacing w:val="-3"/>
          <w:sz w:val="28"/>
          <w:szCs w:val="28"/>
        </w:rPr>
        <w:t xml:space="preserve">Хотя деятельность ИАТА внешне носит независимый характер, в настоящее время она практически тесно связана с работой ИКАО (имеет при ней консультативный статус) и </w:t>
      </w:r>
      <w:r w:rsidRPr="008F324E">
        <w:rPr>
          <w:color w:val="000000"/>
          <w:spacing w:val="-5"/>
          <w:sz w:val="28"/>
          <w:szCs w:val="28"/>
        </w:rPr>
        <w:t xml:space="preserve">в определенной степени даже зависит от нее. Как показывает практика последних лет, эта </w:t>
      </w:r>
      <w:r w:rsidRPr="008F324E">
        <w:rPr>
          <w:color w:val="000000"/>
          <w:spacing w:val="-1"/>
          <w:sz w:val="28"/>
          <w:szCs w:val="28"/>
        </w:rPr>
        <w:t>тенденция будет постоянно развиваться и в дальнейшем.</w:t>
      </w:r>
    </w:p>
    <w:p w:rsidR="008F324E" w:rsidRPr="008F324E" w:rsidRDefault="008F324E" w:rsidP="008F324E">
      <w:pPr>
        <w:shd w:val="clear" w:color="auto" w:fill="FFFFFF"/>
        <w:ind w:right="67" w:firstLine="709"/>
        <w:jc w:val="both"/>
        <w:rPr>
          <w:sz w:val="28"/>
          <w:szCs w:val="28"/>
        </w:rPr>
      </w:pPr>
      <w:r w:rsidRPr="008F324E">
        <w:rPr>
          <w:color w:val="000000"/>
          <w:spacing w:val="-8"/>
          <w:sz w:val="28"/>
          <w:szCs w:val="28"/>
        </w:rPr>
        <w:t xml:space="preserve">Главная цель ИАТА - содействовать авиакомпаниям в решении следующих проблем </w:t>
      </w:r>
      <w:r w:rsidRPr="008F324E">
        <w:rPr>
          <w:color w:val="000000"/>
          <w:spacing w:val="-9"/>
          <w:sz w:val="28"/>
          <w:szCs w:val="28"/>
        </w:rPr>
        <w:t>международных  воздушных перевозок:</w:t>
      </w:r>
    </w:p>
    <w:p w:rsidR="008F324E" w:rsidRPr="008F324E" w:rsidRDefault="008F324E" w:rsidP="008674C2">
      <w:pPr>
        <w:numPr>
          <w:ilvl w:val="0"/>
          <w:numId w:val="21"/>
        </w:numPr>
        <w:shd w:val="clear" w:color="auto" w:fill="FFFFFF"/>
        <w:tabs>
          <w:tab w:val="clear" w:pos="1429"/>
          <w:tab w:val="left" w:pos="744"/>
          <w:tab w:val="num" w:pos="1080"/>
        </w:tabs>
        <w:ind w:left="0" w:firstLine="720"/>
        <w:jc w:val="both"/>
        <w:rPr>
          <w:color w:val="000000"/>
          <w:spacing w:val="-14"/>
          <w:sz w:val="28"/>
          <w:szCs w:val="28"/>
        </w:rPr>
      </w:pPr>
      <w:r w:rsidRPr="008F324E">
        <w:rPr>
          <w:color w:val="000000"/>
          <w:spacing w:val="-3"/>
          <w:sz w:val="28"/>
          <w:szCs w:val="28"/>
        </w:rPr>
        <w:t>ценообразование (международные   авиатарифы);</w:t>
      </w:r>
    </w:p>
    <w:p w:rsidR="008F324E" w:rsidRPr="008F324E" w:rsidRDefault="008F324E" w:rsidP="008674C2">
      <w:pPr>
        <w:numPr>
          <w:ilvl w:val="0"/>
          <w:numId w:val="21"/>
        </w:numPr>
        <w:shd w:val="clear" w:color="auto" w:fill="FFFFFF"/>
        <w:tabs>
          <w:tab w:val="clear" w:pos="1429"/>
          <w:tab w:val="left" w:pos="744"/>
          <w:tab w:val="num" w:pos="1080"/>
        </w:tabs>
        <w:ind w:left="0" w:firstLine="720"/>
        <w:jc w:val="both"/>
        <w:rPr>
          <w:color w:val="000000"/>
          <w:spacing w:val="-8"/>
          <w:sz w:val="28"/>
          <w:szCs w:val="28"/>
        </w:rPr>
      </w:pPr>
      <w:r w:rsidRPr="008F324E">
        <w:rPr>
          <w:color w:val="000000"/>
          <w:spacing w:val="-3"/>
          <w:sz w:val="28"/>
          <w:szCs w:val="28"/>
        </w:rPr>
        <w:t>регулирование международных перевозок;</w:t>
      </w:r>
    </w:p>
    <w:p w:rsidR="008F324E" w:rsidRPr="008F324E" w:rsidRDefault="008F324E" w:rsidP="008674C2">
      <w:pPr>
        <w:numPr>
          <w:ilvl w:val="0"/>
          <w:numId w:val="21"/>
        </w:numPr>
        <w:shd w:val="clear" w:color="auto" w:fill="FFFFFF"/>
        <w:tabs>
          <w:tab w:val="clear" w:pos="1429"/>
          <w:tab w:val="left" w:pos="744"/>
          <w:tab w:val="num" w:pos="1080"/>
        </w:tabs>
        <w:ind w:left="0" w:firstLine="720"/>
        <w:jc w:val="both"/>
        <w:rPr>
          <w:color w:val="000000"/>
          <w:spacing w:val="-12"/>
          <w:sz w:val="28"/>
          <w:szCs w:val="28"/>
        </w:rPr>
      </w:pPr>
      <w:r w:rsidRPr="008F324E">
        <w:rPr>
          <w:color w:val="000000"/>
          <w:spacing w:val="-4"/>
          <w:sz w:val="28"/>
          <w:szCs w:val="28"/>
        </w:rPr>
        <w:t>юридические и технические проблемы;</w:t>
      </w:r>
    </w:p>
    <w:p w:rsidR="008F324E" w:rsidRPr="008F324E" w:rsidRDefault="008F324E" w:rsidP="008674C2">
      <w:pPr>
        <w:numPr>
          <w:ilvl w:val="0"/>
          <w:numId w:val="21"/>
        </w:numPr>
        <w:shd w:val="clear" w:color="auto" w:fill="FFFFFF"/>
        <w:tabs>
          <w:tab w:val="clear" w:pos="1429"/>
          <w:tab w:val="left" w:pos="744"/>
          <w:tab w:val="num" w:pos="1080"/>
        </w:tabs>
        <w:ind w:left="0" w:firstLine="720"/>
        <w:jc w:val="both"/>
        <w:rPr>
          <w:color w:val="000000"/>
          <w:spacing w:val="-9"/>
          <w:sz w:val="28"/>
          <w:szCs w:val="28"/>
        </w:rPr>
      </w:pPr>
      <w:r w:rsidRPr="008F324E">
        <w:rPr>
          <w:color w:val="000000"/>
          <w:spacing w:val="-9"/>
          <w:sz w:val="28"/>
          <w:szCs w:val="28"/>
        </w:rPr>
        <w:t>подготовка персонала;</w:t>
      </w:r>
    </w:p>
    <w:p w:rsidR="008F324E" w:rsidRPr="008F324E" w:rsidRDefault="008F324E" w:rsidP="008674C2">
      <w:pPr>
        <w:numPr>
          <w:ilvl w:val="0"/>
          <w:numId w:val="21"/>
        </w:numPr>
        <w:shd w:val="clear" w:color="auto" w:fill="FFFFFF"/>
        <w:tabs>
          <w:tab w:val="clear" w:pos="1429"/>
          <w:tab w:val="left" w:pos="744"/>
          <w:tab w:val="num" w:pos="1080"/>
        </w:tabs>
        <w:ind w:left="0" w:firstLine="720"/>
        <w:jc w:val="both"/>
        <w:rPr>
          <w:color w:val="000000"/>
          <w:spacing w:val="-12"/>
          <w:sz w:val="28"/>
          <w:szCs w:val="28"/>
        </w:rPr>
      </w:pPr>
      <w:r w:rsidRPr="008F324E">
        <w:rPr>
          <w:color w:val="000000"/>
          <w:spacing w:val="-8"/>
          <w:sz w:val="28"/>
          <w:szCs w:val="28"/>
        </w:rPr>
        <w:t>авиационная медицина.</w:t>
      </w:r>
    </w:p>
    <w:p w:rsidR="008F324E" w:rsidRPr="008F324E" w:rsidRDefault="008F324E" w:rsidP="008F324E">
      <w:pPr>
        <w:shd w:val="clear" w:color="auto" w:fill="FFFFFF"/>
        <w:ind w:right="43" w:firstLine="709"/>
        <w:jc w:val="both"/>
        <w:rPr>
          <w:sz w:val="28"/>
          <w:szCs w:val="28"/>
        </w:rPr>
      </w:pPr>
      <w:r w:rsidRPr="008F324E">
        <w:rPr>
          <w:color w:val="000000"/>
          <w:spacing w:val="-3"/>
          <w:sz w:val="28"/>
          <w:szCs w:val="28"/>
        </w:rPr>
        <w:t xml:space="preserve">Членство в ассоциации открыто для всех авиакомпаний, которые зарегистрированы </w:t>
      </w:r>
      <w:r w:rsidRPr="008F324E">
        <w:rPr>
          <w:color w:val="000000"/>
          <w:spacing w:val="-2"/>
          <w:sz w:val="28"/>
          <w:szCs w:val="28"/>
        </w:rPr>
        <w:t xml:space="preserve">в государствах, обладающих правом быть членом ИКАО. Члены ИАТА подразделяются </w:t>
      </w:r>
      <w:r w:rsidRPr="008F324E">
        <w:rPr>
          <w:color w:val="000000"/>
          <w:sz w:val="28"/>
          <w:szCs w:val="28"/>
        </w:rPr>
        <w:t xml:space="preserve">на две категории: действительные и ассоциированные. Авиакомпании, выполняющие международные регулярные перевозки пассажиров, грузов и почты могут вступить в </w:t>
      </w:r>
      <w:r w:rsidRPr="008F324E">
        <w:rPr>
          <w:color w:val="000000"/>
          <w:spacing w:val="2"/>
          <w:sz w:val="28"/>
          <w:szCs w:val="28"/>
        </w:rPr>
        <w:t xml:space="preserve">ассоциацию в качестве действительных членов, а те авиапредприятия, которые </w:t>
      </w:r>
      <w:r w:rsidRPr="008F324E">
        <w:rPr>
          <w:color w:val="000000"/>
          <w:spacing w:val="1"/>
          <w:sz w:val="28"/>
          <w:szCs w:val="28"/>
        </w:rPr>
        <w:t xml:space="preserve">эксплуатируют только внутренние авиалинии, имеют право быть ассоциированными </w:t>
      </w:r>
      <w:r w:rsidRPr="008F324E">
        <w:rPr>
          <w:color w:val="000000"/>
          <w:spacing w:val="-7"/>
          <w:sz w:val="28"/>
          <w:szCs w:val="28"/>
        </w:rPr>
        <w:t xml:space="preserve">членами. Разница в правах и обязанностях между этими категориями членства существенная. </w:t>
      </w:r>
      <w:r w:rsidRPr="008F324E">
        <w:rPr>
          <w:color w:val="000000"/>
          <w:spacing w:val="1"/>
          <w:sz w:val="28"/>
          <w:szCs w:val="28"/>
        </w:rPr>
        <w:t xml:space="preserve">Так, ассоциированные члены не имеют права голоса и не могут присутствовать на </w:t>
      </w:r>
      <w:r w:rsidRPr="008F324E">
        <w:rPr>
          <w:color w:val="000000"/>
          <w:sz w:val="28"/>
          <w:szCs w:val="28"/>
        </w:rPr>
        <w:t>заседаниях некоторых рабочих органов.</w:t>
      </w:r>
    </w:p>
    <w:p w:rsidR="008F324E" w:rsidRPr="008F324E" w:rsidRDefault="008F324E" w:rsidP="008F324E">
      <w:pPr>
        <w:shd w:val="clear" w:color="auto" w:fill="FFFFFF"/>
        <w:ind w:right="38" w:firstLine="709"/>
        <w:jc w:val="both"/>
        <w:rPr>
          <w:sz w:val="28"/>
          <w:szCs w:val="28"/>
        </w:rPr>
      </w:pPr>
      <w:r w:rsidRPr="008F324E">
        <w:rPr>
          <w:color w:val="000000"/>
          <w:sz w:val="28"/>
          <w:szCs w:val="28"/>
        </w:rPr>
        <w:t xml:space="preserve">В настоящее время ИАТА объединяет более 200 регулярных авиакомпаний. </w:t>
      </w:r>
      <w:r w:rsidRPr="008F324E">
        <w:rPr>
          <w:color w:val="000000"/>
          <w:spacing w:val="-8"/>
          <w:sz w:val="28"/>
          <w:szCs w:val="28"/>
        </w:rPr>
        <w:t xml:space="preserve">Практически все страны представлены в ИАТА своими национальными и другими крупными </w:t>
      </w:r>
      <w:r w:rsidRPr="008F324E">
        <w:rPr>
          <w:color w:val="000000"/>
          <w:spacing w:val="2"/>
          <w:sz w:val="28"/>
          <w:szCs w:val="28"/>
        </w:rPr>
        <w:t xml:space="preserve">авиакомпаниями. Действительные члены ИАТА осуществляют свыше 3/4 всех </w:t>
      </w:r>
      <w:r w:rsidRPr="008F324E">
        <w:rPr>
          <w:color w:val="000000"/>
          <w:spacing w:val="-5"/>
          <w:sz w:val="28"/>
          <w:szCs w:val="28"/>
        </w:rPr>
        <w:t xml:space="preserve">международных регулярных перевозок в мире. Ассоциированными членами являются, как правило, маленькие внутренние авиакомпании стран Латинской Америки, Австралии, США </w:t>
      </w:r>
      <w:r w:rsidRPr="008F324E">
        <w:rPr>
          <w:color w:val="000000"/>
          <w:spacing w:val="-2"/>
          <w:sz w:val="28"/>
          <w:szCs w:val="28"/>
        </w:rPr>
        <w:t>и Канады. Члены ИАТА выполняют около 96 % от общего мирового грузового тонно-километража на международных линиях.</w:t>
      </w:r>
    </w:p>
    <w:p w:rsidR="008F324E" w:rsidRPr="008F324E" w:rsidRDefault="008F324E" w:rsidP="008F324E">
      <w:pPr>
        <w:shd w:val="clear" w:color="auto" w:fill="FFFFFF"/>
        <w:ind w:right="36" w:firstLine="709"/>
        <w:jc w:val="both"/>
        <w:rPr>
          <w:sz w:val="28"/>
          <w:szCs w:val="28"/>
        </w:rPr>
      </w:pPr>
      <w:r w:rsidRPr="008F324E">
        <w:rPr>
          <w:color w:val="000000"/>
          <w:spacing w:val="-2"/>
          <w:sz w:val="28"/>
          <w:szCs w:val="28"/>
        </w:rPr>
        <w:t xml:space="preserve">ИАТА располагает двумя главными конторами - в Монреале и Женеве, первая </w:t>
      </w:r>
      <w:r w:rsidRPr="008F324E">
        <w:rPr>
          <w:color w:val="000000"/>
          <w:sz w:val="28"/>
          <w:szCs w:val="28"/>
        </w:rPr>
        <w:t xml:space="preserve">считается официальной штаб-квартирой ассоциации. Официальными языками ИАТА </w:t>
      </w:r>
      <w:r w:rsidRPr="008F324E">
        <w:rPr>
          <w:color w:val="000000"/>
          <w:spacing w:val="-3"/>
          <w:sz w:val="28"/>
          <w:szCs w:val="28"/>
        </w:rPr>
        <w:t>являются английский, французский, испанский.</w:t>
      </w:r>
    </w:p>
    <w:p w:rsidR="008F324E" w:rsidRPr="008F324E" w:rsidRDefault="008F324E" w:rsidP="008F324E">
      <w:pPr>
        <w:shd w:val="clear" w:color="auto" w:fill="FFFFFF"/>
        <w:ind w:right="31" w:firstLine="709"/>
        <w:jc w:val="both"/>
        <w:rPr>
          <w:sz w:val="28"/>
          <w:szCs w:val="28"/>
        </w:rPr>
      </w:pPr>
      <w:r w:rsidRPr="008F324E">
        <w:rPr>
          <w:color w:val="000000"/>
          <w:spacing w:val="-7"/>
          <w:sz w:val="28"/>
          <w:szCs w:val="28"/>
        </w:rPr>
        <w:t xml:space="preserve">В области авиаперевозок и эксплуатации аэропортов ИАТА разрабатывает и широко </w:t>
      </w:r>
      <w:r w:rsidRPr="008F324E">
        <w:rPr>
          <w:color w:val="000000"/>
          <w:spacing w:val="-6"/>
          <w:sz w:val="28"/>
          <w:szCs w:val="28"/>
        </w:rPr>
        <w:t xml:space="preserve">использует системы специальных процедур обслуживания пассажиров и обработки багажа, </w:t>
      </w:r>
      <w:r w:rsidRPr="008F324E">
        <w:rPr>
          <w:color w:val="000000"/>
          <w:spacing w:val="-4"/>
          <w:sz w:val="28"/>
          <w:szCs w:val="28"/>
        </w:rPr>
        <w:t xml:space="preserve">грузов и почты; проводит работу по автоматизации и стандартизации эксплуатационной </w:t>
      </w:r>
      <w:r w:rsidRPr="008F324E">
        <w:rPr>
          <w:color w:val="000000"/>
          <w:spacing w:val="2"/>
          <w:sz w:val="28"/>
          <w:szCs w:val="28"/>
        </w:rPr>
        <w:t xml:space="preserve">деятельности аэропортов, сокращению размеров ставок и сборов за пользованием </w:t>
      </w:r>
      <w:r w:rsidRPr="008F324E">
        <w:rPr>
          <w:color w:val="000000"/>
          <w:spacing w:val="-8"/>
          <w:sz w:val="28"/>
          <w:szCs w:val="28"/>
        </w:rPr>
        <w:t>аэропортами и аэронавигационным оборудованием на маршрутах</w:t>
      </w:r>
      <w:r w:rsidR="00FA32FD" w:rsidRPr="008F324E">
        <w:rPr>
          <w:color w:val="000000"/>
          <w:spacing w:val="-8"/>
          <w:sz w:val="28"/>
          <w:szCs w:val="28"/>
        </w:rPr>
        <w:t xml:space="preserve">. </w:t>
      </w:r>
    </w:p>
    <w:p w:rsidR="008F324E" w:rsidRPr="008F324E" w:rsidRDefault="008F324E" w:rsidP="008F324E">
      <w:pPr>
        <w:shd w:val="clear" w:color="auto" w:fill="FFFFFF"/>
        <w:ind w:right="24" w:firstLine="709"/>
        <w:jc w:val="both"/>
        <w:rPr>
          <w:sz w:val="28"/>
          <w:szCs w:val="28"/>
        </w:rPr>
      </w:pPr>
      <w:r w:rsidRPr="008F324E">
        <w:rPr>
          <w:color w:val="000000"/>
          <w:spacing w:val="-9"/>
          <w:sz w:val="28"/>
          <w:szCs w:val="28"/>
        </w:rPr>
        <w:t>В коммерческой области ИАТА значительно расширяет многостороннее коммерческое «интерлайн» сотрудничество между авиакомпаниями.</w:t>
      </w:r>
    </w:p>
    <w:p w:rsidR="008F324E" w:rsidRPr="008F324E" w:rsidRDefault="008F324E" w:rsidP="008F324E">
      <w:pPr>
        <w:shd w:val="clear" w:color="auto" w:fill="FFFFFF"/>
        <w:ind w:right="12" w:firstLine="709"/>
        <w:jc w:val="both"/>
        <w:rPr>
          <w:sz w:val="28"/>
          <w:szCs w:val="28"/>
        </w:rPr>
      </w:pPr>
      <w:r w:rsidRPr="008F324E">
        <w:rPr>
          <w:color w:val="000000"/>
          <w:sz w:val="28"/>
          <w:szCs w:val="28"/>
        </w:rPr>
        <w:t xml:space="preserve">ИАТА разработала специальную банковскую систему расчетов с агентами для </w:t>
      </w:r>
      <w:r w:rsidRPr="008F324E">
        <w:rPr>
          <w:color w:val="000000"/>
          <w:spacing w:val="-5"/>
          <w:sz w:val="28"/>
          <w:szCs w:val="28"/>
        </w:rPr>
        <w:t xml:space="preserve">упрощения продажи, отчетности и перевода денег. Система охватывает около 9 тыс. агентов </w:t>
      </w:r>
      <w:r w:rsidRPr="008F324E">
        <w:rPr>
          <w:color w:val="000000"/>
          <w:spacing w:val="-4"/>
          <w:sz w:val="28"/>
          <w:szCs w:val="28"/>
        </w:rPr>
        <w:t>и обрабатывает 30 млн</w:t>
      </w:r>
      <w:r w:rsidR="00290D8E">
        <w:rPr>
          <w:color w:val="000000"/>
          <w:spacing w:val="-4"/>
          <w:sz w:val="28"/>
          <w:szCs w:val="28"/>
        </w:rPr>
        <w:t>.</w:t>
      </w:r>
      <w:r w:rsidRPr="008F324E">
        <w:rPr>
          <w:color w:val="000000"/>
          <w:spacing w:val="-4"/>
          <w:sz w:val="28"/>
          <w:szCs w:val="28"/>
        </w:rPr>
        <w:t xml:space="preserve"> стандартных перевозочных документов на сумму свыше 9,0 млрд</w:t>
      </w:r>
      <w:r w:rsidR="00290D8E">
        <w:rPr>
          <w:color w:val="000000"/>
          <w:spacing w:val="-4"/>
          <w:sz w:val="28"/>
          <w:szCs w:val="28"/>
        </w:rPr>
        <w:t>.</w:t>
      </w:r>
      <w:r w:rsidRPr="008F324E">
        <w:rPr>
          <w:color w:val="000000"/>
          <w:spacing w:val="-4"/>
          <w:sz w:val="28"/>
          <w:szCs w:val="28"/>
        </w:rPr>
        <w:t xml:space="preserve"> </w:t>
      </w:r>
      <w:r w:rsidRPr="008F324E">
        <w:rPr>
          <w:color w:val="000000"/>
          <w:spacing w:val="3"/>
          <w:sz w:val="28"/>
          <w:szCs w:val="28"/>
        </w:rPr>
        <w:t xml:space="preserve">долларов США ежегодно, упрощает расчеты и увеличивает наличные кассовые </w:t>
      </w:r>
      <w:r w:rsidRPr="008F324E">
        <w:rPr>
          <w:color w:val="000000"/>
          <w:spacing w:val="-3"/>
          <w:sz w:val="28"/>
          <w:szCs w:val="28"/>
        </w:rPr>
        <w:t>поступления, сокращает административные расходы (примерно на 15 млн</w:t>
      </w:r>
      <w:r w:rsidR="00290D8E">
        <w:rPr>
          <w:color w:val="000000"/>
          <w:spacing w:val="-3"/>
          <w:sz w:val="28"/>
          <w:szCs w:val="28"/>
        </w:rPr>
        <w:t>.</w:t>
      </w:r>
      <w:r w:rsidRPr="008F324E">
        <w:rPr>
          <w:color w:val="000000"/>
          <w:spacing w:val="-3"/>
          <w:sz w:val="28"/>
          <w:szCs w:val="28"/>
        </w:rPr>
        <w:t xml:space="preserve"> долларов США </w:t>
      </w:r>
      <w:r w:rsidRPr="008F324E">
        <w:rPr>
          <w:color w:val="000000"/>
          <w:spacing w:val="-1"/>
          <w:sz w:val="28"/>
          <w:szCs w:val="28"/>
        </w:rPr>
        <w:t>в год), ежегодно принося около 500 млн</w:t>
      </w:r>
      <w:r w:rsidR="00290D8E">
        <w:rPr>
          <w:color w:val="000000"/>
          <w:spacing w:val="-1"/>
          <w:sz w:val="28"/>
          <w:szCs w:val="28"/>
        </w:rPr>
        <w:t>.</w:t>
      </w:r>
      <w:r w:rsidRPr="008F324E">
        <w:rPr>
          <w:color w:val="000000"/>
          <w:spacing w:val="-1"/>
          <w:sz w:val="28"/>
          <w:szCs w:val="28"/>
        </w:rPr>
        <w:t xml:space="preserve"> долларов доходов.</w:t>
      </w:r>
    </w:p>
    <w:p w:rsidR="008F324E" w:rsidRPr="008F324E" w:rsidRDefault="008F324E" w:rsidP="008F324E">
      <w:pPr>
        <w:ind w:firstLine="709"/>
        <w:jc w:val="both"/>
        <w:rPr>
          <w:color w:val="000000"/>
          <w:spacing w:val="-9"/>
          <w:sz w:val="28"/>
          <w:szCs w:val="28"/>
        </w:rPr>
      </w:pPr>
      <w:r w:rsidRPr="008F324E">
        <w:rPr>
          <w:color w:val="000000"/>
          <w:spacing w:val="-3"/>
          <w:sz w:val="28"/>
          <w:szCs w:val="28"/>
        </w:rPr>
        <w:t xml:space="preserve">Кроме того, ИАТА старается упростить и сделать более гибкой применительно к рынкам авиаперевозок существующую многоструктурную тарифную систему, в первую </w:t>
      </w:r>
      <w:r w:rsidRPr="008F324E">
        <w:rPr>
          <w:color w:val="000000"/>
          <w:spacing w:val="-8"/>
          <w:sz w:val="28"/>
          <w:szCs w:val="28"/>
        </w:rPr>
        <w:t xml:space="preserve">очередь на наиболее загруженных маршрутах (например, североатлантических). Так, благодаря </w:t>
      </w:r>
      <w:r w:rsidRPr="008F324E">
        <w:rPr>
          <w:color w:val="000000"/>
          <w:spacing w:val="-11"/>
          <w:sz w:val="28"/>
          <w:szCs w:val="28"/>
        </w:rPr>
        <w:t xml:space="preserve">заключению с помощью ИАТА осенью </w:t>
      </w:r>
      <w:smartTag w:uri="urn:schemas-microsoft-com:office:smarttags" w:element="metricconverter">
        <w:smartTagPr>
          <w:attr w:name="ProductID" w:val="1982 г"/>
        </w:smartTagPr>
        <w:r w:rsidRPr="008F324E">
          <w:rPr>
            <w:color w:val="000000"/>
            <w:spacing w:val="-11"/>
            <w:sz w:val="28"/>
            <w:szCs w:val="28"/>
          </w:rPr>
          <w:t xml:space="preserve">1982 </w:t>
        </w:r>
        <w:r w:rsidR="00290D8E">
          <w:rPr>
            <w:color w:val="000000"/>
            <w:spacing w:val="-11"/>
            <w:sz w:val="28"/>
            <w:szCs w:val="28"/>
          </w:rPr>
          <w:t>г</w:t>
        </w:r>
      </w:smartTag>
      <w:r w:rsidRPr="008F324E">
        <w:rPr>
          <w:color w:val="000000"/>
          <w:spacing w:val="-11"/>
          <w:sz w:val="28"/>
          <w:szCs w:val="28"/>
        </w:rPr>
        <w:t xml:space="preserve">. соглашения о североатлантических тарифах между </w:t>
      </w:r>
      <w:r w:rsidRPr="008F324E">
        <w:rPr>
          <w:color w:val="000000"/>
          <w:spacing w:val="-10"/>
          <w:sz w:val="28"/>
          <w:szCs w:val="28"/>
        </w:rPr>
        <w:t xml:space="preserve">авиационной администрацией США и 12 ведущими западноевропейскими государствами, каждая </w:t>
      </w:r>
      <w:r w:rsidRPr="008F324E">
        <w:rPr>
          <w:color w:val="000000"/>
          <w:spacing w:val="-11"/>
          <w:sz w:val="28"/>
          <w:szCs w:val="28"/>
        </w:rPr>
        <w:t xml:space="preserve">крупная авиакомпания - участник этого соглашения смогла получить дополнительно около 40 </w:t>
      </w:r>
      <w:r w:rsidR="0090667C" w:rsidRPr="008F324E">
        <w:rPr>
          <w:color w:val="000000"/>
          <w:spacing w:val="-11"/>
          <w:sz w:val="28"/>
          <w:szCs w:val="28"/>
        </w:rPr>
        <w:t>млн</w:t>
      </w:r>
      <w:r w:rsidR="0090667C">
        <w:rPr>
          <w:color w:val="000000"/>
          <w:spacing w:val="-11"/>
          <w:sz w:val="28"/>
          <w:szCs w:val="28"/>
        </w:rPr>
        <w:t xml:space="preserve">. </w:t>
      </w:r>
      <w:r w:rsidRPr="008F324E">
        <w:rPr>
          <w:color w:val="000000"/>
          <w:spacing w:val="-9"/>
          <w:sz w:val="28"/>
          <w:szCs w:val="28"/>
        </w:rPr>
        <w:t>долларов США.</w:t>
      </w:r>
    </w:p>
    <w:p w:rsidR="008F324E" w:rsidRDefault="008F324E" w:rsidP="008F324E">
      <w:pPr>
        <w:ind w:firstLine="709"/>
        <w:jc w:val="both"/>
        <w:rPr>
          <w:b/>
          <w:bCs/>
          <w:sz w:val="28"/>
          <w:szCs w:val="28"/>
        </w:rPr>
      </w:pPr>
    </w:p>
    <w:p w:rsidR="00290D8E" w:rsidRPr="008F324E" w:rsidRDefault="00290D8E" w:rsidP="008F324E">
      <w:pPr>
        <w:ind w:firstLine="709"/>
        <w:jc w:val="both"/>
        <w:rPr>
          <w:b/>
          <w:bCs/>
          <w:sz w:val="28"/>
          <w:szCs w:val="28"/>
        </w:rPr>
      </w:pPr>
    </w:p>
    <w:p w:rsidR="008F324E" w:rsidRDefault="00290D8E" w:rsidP="00290D8E">
      <w:pPr>
        <w:ind w:firstLine="709"/>
        <w:jc w:val="center"/>
        <w:rPr>
          <w:b/>
          <w:bCs/>
          <w:sz w:val="28"/>
          <w:szCs w:val="28"/>
        </w:rPr>
      </w:pPr>
      <w:r>
        <w:rPr>
          <w:b/>
          <w:bCs/>
          <w:sz w:val="28"/>
          <w:szCs w:val="28"/>
        </w:rPr>
        <w:t xml:space="preserve">1.3. </w:t>
      </w:r>
      <w:r w:rsidRPr="008F324E">
        <w:rPr>
          <w:b/>
          <w:bCs/>
          <w:sz w:val="28"/>
          <w:szCs w:val="28"/>
        </w:rPr>
        <w:t>РЕГЛАМЕНТАЦИЯ МЕЖДУНАРОДНЫХ АВИАПЕРЕВОЗОК</w:t>
      </w:r>
    </w:p>
    <w:p w:rsidR="00290D8E" w:rsidRPr="008F324E" w:rsidRDefault="00290D8E" w:rsidP="00290D8E">
      <w:pPr>
        <w:ind w:left="709"/>
        <w:jc w:val="both"/>
        <w:rPr>
          <w:b/>
          <w:bCs/>
          <w:sz w:val="28"/>
          <w:szCs w:val="28"/>
        </w:rPr>
      </w:pPr>
    </w:p>
    <w:p w:rsidR="008F324E" w:rsidRPr="008F324E" w:rsidRDefault="008F324E" w:rsidP="008F324E">
      <w:pPr>
        <w:shd w:val="clear" w:color="auto" w:fill="FFFFFF"/>
        <w:ind w:right="38" w:firstLine="709"/>
        <w:jc w:val="both"/>
        <w:rPr>
          <w:sz w:val="28"/>
          <w:szCs w:val="28"/>
        </w:rPr>
      </w:pPr>
      <w:r w:rsidRPr="008F324E">
        <w:rPr>
          <w:color w:val="000000"/>
          <w:sz w:val="28"/>
          <w:szCs w:val="28"/>
        </w:rPr>
        <w:t xml:space="preserve">Транспорт играет решающую роль в развитии международной торговли, туризма, </w:t>
      </w:r>
      <w:r w:rsidRPr="008F324E">
        <w:rPr>
          <w:color w:val="000000"/>
          <w:spacing w:val="5"/>
          <w:sz w:val="28"/>
          <w:szCs w:val="28"/>
        </w:rPr>
        <w:t>экономического и политического сотрудничества.</w:t>
      </w:r>
    </w:p>
    <w:p w:rsidR="008F324E" w:rsidRPr="008F324E" w:rsidRDefault="008F324E" w:rsidP="008F324E">
      <w:pPr>
        <w:shd w:val="clear" w:color="auto" w:fill="FFFFFF"/>
        <w:ind w:right="31" w:firstLine="709"/>
        <w:jc w:val="both"/>
        <w:rPr>
          <w:sz w:val="28"/>
          <w:szCs w:val="28"/>
        </w:rPr>
      </w:pPr>
      <w:r w:rsidRPr="008F324E">
        <w:rPr>
          <w:color w:val="000000"/>
          <w:spacing w:val="3"/>
          <w:sz w:val="28"/>
          <w:szCs w:val="28"/>
        </w:rPr>
        <w:t xml:space="preserve">Постепенное открытие внутренних рынков и защита принципов социально </w:t>
      </w:r>
      <w:r w:rsidRPr="008F324E">
        <w:rPr>
          <w:color w:val="000000"/>
          <w:spacing w:val="5"/>
          <w:sz w:val="28"/>
          <w:szCs w:val="28"/>
        </w:rPr>
        <w:t xml:space="preserve">ориентированной рыночной экономики стран Европы и Азии требуют новых подходов </w:t>
      </w:r>
      <w:r w:rsidRPr="008F324E">
        <w:rPr>
          <w:color w:val="000000"/>
          <w:spacing w:val="1"/>
          <w:sz w:val="28"/>
          <w:szCs w:val="28"/>
        </w:rPr>
        <w:t xml:space="preserve">к экономичным, безопасным, технологическим и экономическим аспектам транспортной </w:t>
      </w:r>
      <w:r w:rsidRPr="008F324E">
        <w:rPr>
          <w:color w:val="000000"/>
          <w:spacing w:val="3"/>
          <w:sz w:val="28"/>
          <w:szCs w:val="28"/>
        </w:rPr>
        <w:t xml:space="preserve">политики, для создания новых возможностей сотрудничества, в том числе в области </w:t>
      </w:r>
      <w:r w:rsidRPr="008F324E">
        <w:rPr>
          <w:color w:val="000000"/>
          <w:spacing w:val="11"/>
          <w:sz w:val="28"/>
          <w:szCs w:val="28"/>
        </w:rPr>
        <w:t>транспорта для всех стран Европы и Азии.</w:t>
      </w:r>
    </w:p>
    <w:p w:rsidR="008F324E" w:rsidRPr="008F324E" w:rsidRDefault="008F324E" w:rsidP="008F324E">
      <w:pPr>
        <w:shd w:val="clear" w:color="auto" w:fill="FFFFFF"/>
        <w:ind w:right="29" w:firstLine="709"/>
        <w:jc w:val="both"/>
        <w:rPr>
          <w:sz w:val="28"/>
          <w:szCs w:val="28"/>
        </w:rPr>
      </w:pPr>
      <w:r w:rsidRPr="008F324E">
        <w:rPr>
          <w:color w:val="000000"/>
          <w:spacing w:val="6"/>
          <w:sz w:val="28"/>
          <w:szCs w:val="28"/>
        </w:rPr>
        <w:t xml:space="preserve">Эффективная евроазиатская транспортная система требует гармонизации </w:t>
      </w:r>
      <w:r w:rsidRPr="008F324E">
        <w:rPr>
          <w:color w:val="000000"/>
          <w:spacing w:val="3"/>
          <w:sz w:val="28"/>
          <w:szCs w:val="28"/>
        </w:rPr>
        <w:t xml:space="preserve">транспортных систем Востока и Запада, унификации национальных законодательств, </w:t>
      </w:r>
      <w:r w:rsidRPr="008F324E">
        <w:rPr>
          <w:color w:val="000000"/>
          <w:spacing w:val="2"/>
          <w:sz w:val="28"/>
          <w:szCs w:val="28"/>
        </w:rPr>
        <w:t xml:space="preserve">выработки конкретных путей дальнейшего развития международных транспортных </w:t>
      </w:r>
      <w:r w:rsidRPr="008F324E">
        <w:rPr>
          <w:color w:val="000000"/>
          <w:spacing w:val="1"/>
          <w:sz w:val="28"/>
          <w:szCs w:val="28"/>
        </w:rPr>
        <w:t xml:space="preserve">коридоров на основе более тщательного исследования потоков грузов </w:t>
      </w:r>
      <w:r w:rsidR="0090667C">
        <w:rPr>
          <w:smallCaps/>
          <w:color w:val="000000"/>
          <w:spacing w:val="1"/>
          <w:sz w:val="28"/>
          <w:szCs w:val="28"/>
        </w:rPr>
        <w:t>и</w:t>
      </w:r>
      <w:r w:rsidRPr="008F324E">
        <w:rPr>
          <w:smallCaps/>
          <w:color w:val="000000"/>
          <w:spacing w:val="1"/>
          <w:sz w:val="28"/>
          <w:szCs w:val="28"/>
        </w:rPr>
        <w:t xml:space="preserve"> </w:t>
      </w:r>
      <w:r w:rsidRPr="008F324E">
        <w:rPr>
          <w:color w:val="000000"/>
          <w:spacing w:val="1"/>
          <w:sz w:val="28"/>
          <w:szCs w:val="28"/>
        </w:rPr>
        <w:t xml:space="preserve">пассажиров и </w:t>
      </w:r>
      <w:r w:rsidRPr="008F324E">
        <w:rPr>
          <w:color w:val="000000"/>
          <w:spacing w:val="5"/>
          <w:sz w:val="28"/>
          <w:szCs w:val="28"/>
        </w:rPr>
        <w:t>проблем транспорта.</w:t>
      </w:r>
    </w:p>
    <w:p w:rsidR="008F324E" w:rsidRPr="008F324E" w:rsidRDefault="008F324E" w:rsidP="008F324E">
      <w:pPr>
        <w:shd w:val="clear" w:color="auto" w:fill="FFFFFF"/>
        <w:ind w:right="26" w:firstLine="709"/>
        <w:jc w:val="both"/>
        <w:rPr>
          <w:sz w:val="28"/>
          <w:szCs w:val="28"/>
        </w:rPr>
      </w:pPr>
      <w:r w:rsidRPr="008F324E">
        <w:rPr>
          <w:color w:val="000000"/>
          <w:spacing w:val="9"/>
          <w:sz w:val="28"/>
          <w:szCs w:val="28"/>
        </w:rPr>
        <w:t xml:space="preserve">Естественно, что, прежде всего, необходимо сближение национальных </w:t>
      </w:r>
      <w:r w:rsidRPr="008F324E">
        <w:rPr>
          <w:color w:val="000000"/>
          <w:spacing w:val="1"/>
          <w:sz w:val="28"/>
          <w:szCs w:val="28"/>
        </w:rPr>
        <w:t xml:space="preserve">транспортных законодательств по основным проблемам транспорта с соответствующими </w:t>
      </w:r>
      <w:r w:rsidRPr="008F324E">
        <w:rPr>
          <w:color w:val="000000"/>
          <w:spacing w:val="8"/>
          <w:sz w:val="28"/>
          <w:szCs w:val="28"/>
        </w:rPr>
        <w:t xml:space="preserve">международными юридическими документами для интегрирования отдельных </w:t>
      </w:r>
      <w:r w:rsidRPr="008F324E">
        <w:rPr>
          <w:color w:val="000000"/>
          <w:spacing w:val="2"/>
          <w:sz w:val="28"/>
          <w:szCs w:val="28"/>
        </w:rPr>
        <w:t xml:space="preserve">транспортных систем в общемировую с улучшением эксплуатационной эффективности </w:t>
      </w:r>
      <w:r w:rsidRPr="008F324E">
        <w:rPr>
          <w:color w:val="000000"/>
          <w:spacing w:val="7"/>
          <w:sz w:val="28"/>
          <w:szCs w:val="28"/>
        </w:rPr>
        <w:t>международных транспортных маршрутов по времени, стоимости и уровню услуг.</w:t>
      </w:r>
    </w:p>
    <w:p w:rsidR="008F324E" w:rsidRPr="008F324E" w:rsidRDefault="008F324E" w:rsidP="008F324E">
      <w:pPr>
        <w:shd w:val="clear" w:color="auto" w:fill="FFFFFF"/>
        <w:ind w:right="17" w:firstLine="709"/>
        <w:jc w:val="both"/>
        <w:rPr>
          <w:sz w:val="28"/>
          <w:szCs w:val="28"/>
        </w:rPr>
      </w:pPr>
      <w:r w:rsidRPr="008F324E">
        <w:rPr>
          <w:color w:val="000000"/>
          <w:spacing w:val="8"/>
          <w:sz w:val="28"/>
          <w:szCs w:val="28"/>
        </w:rPr>
        <w:t xml:space="preserve">Основным международным соглашением об условиях воздушных перевозок </w:t>
      </w:r>
      <w:r w:rsidRPr="008F324E">
        <w:rPr>
          <w:color w:val="000000"/>
          <w:spacing w:val="12"/>
          <w:sz w:val="28"/>
          <w:szCs w:val="28"/>
        </w:rPr>
        <w:t xml:space="preserve">пассажиров и грузов между государствами является </w:t>
      </w:r>
      <w:r w:rsidRPr="008F324E">
        <w:rPr>
          <w:i/>
          <w:iCs/>
          <w:color w:val="000000"/>
          <w:spacing w:val="12"/>
          <w:sz w:val="28"/>
          <w:szCs w:val="28"/>
        </w:rPr>
        <w:t xml:space="preserve">Варшавская конвенция </w:t>
      </w:r>
      <w:smartTag w:uri="urn:schemas-microsoft-com:office:smarttags" w:element="metricconverter">
        <w:smartTagPr>
          <w:attr w:name="ProductID" w:val="1929 г"/>
        </w:smartTagPr>
        <w:r w:rsidRPr="008F324E">
          <w:rPr>
            <w:i/>
            <w:iCs/>
            <w:color w:val="000000"/>
            <w:spacing w:val="12"/>
            <w:sz w:val="28"/>
            <w:szCs w:val="28"/>
          </w:rPr>
          <w:t xml:space="preserve">1929 </w:t>
        </w:r>
        <w:r w:rsidRPr="008F324E">
          <w:rPr>
            <w:color w:val="000000"/>
            <w:sz w:val="28"/>
            <w:szCs w:val="28"/>
          </w:rPr>
          <w:t>г</w:t>
        </w:r>
      </w:smartTag>
      <w:r w:rsidRPr="008F324E">
        <w:rPr>
          <w:color w:val="000000"/>
          <w:sz w:val="28"/>
          <w:szCs w:val="28"/>
        </w:rPr>
        <w:t>.</w:t>
      </w:r>
      <w:r w:rsidR="0090667C">
        <w:rPr>
          <w:color w:val="000000"/>
          <w:sz w:val="28"/>
          <w:szCs w:val="28"/>
        </w:rPr>
        <w:t xml:space="preserve"> </w:t>
      </w:r>
      <w:r w:rsidRPr="008F324E">
        <w:rPr>
          <w:color w:val="000000"/>
          <w:sz w:val="28"/>
          <w:szCs w:val="28"/>
        </w:rPr>
        <w:t xml:space="preserve">(Конвенция для унификации некоторых правил, касающихся международных воздушных </w:t>
      </w:r>
      <w:r w:rsidRPr="008F324E">
        <w:rPr>
          <w:color w:val="000000"/>
          <w:spacing w:val="2"/>
          <w:sz w:val="28"/>
          <w:szCs w:val="28"/>
        </w:rPr>
        <w:t xml:space="preserve">перевозок, подписанная в Варшаве в </w:t>
      </w:r>
      <w:smartTag w:uri="urn:schemas-microsoft-com:office:smarttags" w:element="metricconverter">
        <w:smartTagPr>
          <w:attr w:name="ProductID" w:val="1929 г"/>
        </w:smartTagPr>
        <w:r w:rsidRPr="008F324E">
          <w:rPr>
            <w:color w:val="000000"/>
            <w:spacing w:val="2"/>
            <w:sz w:val="28"/>
            <w:szCs w:val="28"/>
          </w:rPr>
          <w:t>1929 г</w:t>
        </w:r>
      </w:smartTag>
      <w:r w:rsidRPr="008F324E">
        <w:rPr>
          <w:color w:val="000000"/>
          <w:spacing w:val="2"/>
          <w:sz w:val="28"/>
          <w:szCs w:val="28"/>
        </w:rPr>
        <w:t>.).</w:t>
      </w:r>
    </w:p>
    <w:p w:rsidR="008F324E" w:rsidRPr="008F324E" w:rsidRDefault="008F324E" w:rsidP="008F324E">
      <w:pPr>
        <w:shd w:val="clear" w:color="auto" w:fill="FFFFFF"/>
        <w:ind w:right="12" w:firstLine="709"/>
        <w:jc w:val="both"/>
        <w:rPr>
          <w:sz w:val="28"/>
          <w:szCs w:val="28"/>
        </w:rPr>
      </w:pPr>
      <w:r w:rsidRPr="008F324E">
        <w:rPr>
          <w:color w:val="000000"/>
          <w:spacing w:val="8"/>
          <w:sz w:val="28"/>
          <w:szCs w:val="28"/>
        </w:rPr>
        <w:t xml:space="preserve">Варшавская конвенция </w:t>
      </w:r>
      <w:smartTag w:uri="urn:schemas-microsoft-com:office:smarttags" w:element="metricconverter">
        <w:smartTagPr>
          <w:attr w:name="ProductID" w:val="1929 г"/>
        </w:smartTagPr>
        <w:r w:rsidRPr="008F324E">
          <w:rPr>
            <w:color w:val="000000"/>
            <w:spacing w:val="8"/>
            <w:sz w:val="28"/>
            <w:szCs w:val="28"/>
          </w:rPr>
          <w:t>1929 г</w:t>
        </w:r>
      </w:smartTag>
      <w:r w:rsidRPr="008F324E">
        <w:rPr>
          <w:color w:val="000000"/>
          <w:spacing w:val="8"/>
          <w:sz w:val="28"/>
          <w:szCs w:val="28"/>
        </w:rPr>
        <w:t xml:space="preserve">. впервые дала определение «международных </w:t>
      </w:r>
      <w:r w:rsidRPr="008F324E">
        <w:rPr>
          <w:color w:val="000000"/>
          <w:sz w:val="28"/>
          <w:szCs w:val="28"/>
        </w:rPr>
        <w:t xml:space="preserve">воздушных перевозок», унифицировала правила, относящиеся к перевозочным документам </w:t>
      </w:r>
      <w:r w:rsidRPr="008F324E">
        <w:rPr>
          <w:color w:val="000000"/>
          <w:spacing w:val="2"/>
          <w:sz w:val="28"/>
          <w:szCs w:val="28"/>
        </w:rPr>
        <w:t xml:space="preserve">(проездной билет, багажная квитанция и авиагрузовая накладная), включая конкретные </w:t>
      </w:r>
      <w:r w:rsidRPr="008F324E">
        <w:rPr>
          <w:color w:val="000000"/>
          <w:spacing w:val="1"/>
          <w:sz w:val="28"/>
          <w:szCs w:val="28"/>
        </w:rPr>
        <w:t>данные, которые должен содержать каждый из этих документов, а также санкции за какие-</w:t>
      </w:r>
      <w:r w:rsidRPr="008F324E">
        <w:rPr>
          <w:color w:val="000000"/>
          <w:spacing w:val="-1"/>
          <w:sz w:val="28"/>
          <w:szCs w:val="28"/>
        </w:rPr>
        <w:t xml:space="preserve">либо нарушения в таких документах, унифицировала правила, касающиеся ответственности </w:t>
      </w:r>
      <w:r w:rsidRPr="008F324E">
        <w:rPr>
          <w:color w:val="000000"/>
          <w:spacing w:val="3"/>
          <w:sz w:val="28"/>
          <w:szCs w:val="28"/>
        </w:rPr>
        <w:t xml:space="preserve">авиаперевозчика, определила размер ответственности за ущерб, причиненный во время </w:t>
      </w:r>
      <w:r w:rsidRPr="008F324E">
        <w:rPr>
          <w:color w:val="000000"/>
          <w:spacing w:val="4"/>
          <w:sz w:val="28"/>
          <w:szCs w:val="28"/>
        </w:rPr>
        <w:t xml:space="preserve">воздушной перевозки, в сумме 12500 франков (около 10000 долл. США) за каждого </w:t>
      </w:r>
      <w:r w:rsidRPr="008F324E">
        <w:rPr>
          <w:color w:val="000000"/>
          <w:sz w:val="28"/>
          <w:szCs w:val="28"/>
        </w:rPr>
        <w:t xml:space="preserve">пассажира, 250 франков (около 20 долл. США) за </w:t>
      </w:r>
      <w:smartTag w:uri="urn:schemas-microsoft-com:office:smarttags" w:element="metricconverter">
        <w:smartTagPr>
          <w:attr w:name="ProductID" w:val="1 кг"/>
        </w:smartTagPr>
        <w:r w:rsidRPr="008F324E">
          <w:rPr>
            <w:color w:val="000000"/>
            <w:sz w:val="28"/>
            <w:szCs w:val="28"/>
          </w:rPr>
          <w:t>1 кг</w:t>
        </w:r>
      </w:smartTag>
      <w:r w:rsidRPr="008F324E">
        <w:rPr>
          <w:color w:val="000000"/>
          <w:sz w:val="28"/>
          <w:szCs w:val="28"/>
        </w:rPr>
        <w:t xml:space="preserve"> багажа и груза и 5000 франков (около </w:t>
      </w:r>
      <w:r w:rsidRPr="008F324E">
        <w:rPr>
          <w:color w:val="000000"/>
          <w:spacing w:val="-2"/>
          <w:sz w:val="28"/>
          <w:szCs w:val="28"/>
        </w:rPr>
        <w:t xml:space="preserve">40 долл. США) за предметы, оставляемые пассажиром при себе. Эти суммы рассматриваются </w:t>
      </w:r>
      <w:r w:rsidRPr="008F324E">
        <w:rPr>
          <w:color w:val="000000"/>
          <w:sz w:val="28"/>
          <w:szCs w:val="28"/>
        </w:rPr>
        <w:t xml:space="preserve">как относящиеся к французским франкам (франкам Пуанкаре), каждый из которых состоит </w:t>
      </w:r>
      <w:r w:rsidRPr="008F324E">
        <w:rPr>
          <w:color w:val="000000"/>
          <w:spacing w:val="4"/>
          <w:sz w:val="28"/>
          <w:szCs w:val="28"/>
        </w:rPr>
        <w:t xml:space="preserve">из 65,5 мг золота пробы 900 и могут переводиться в любую национальную валюту с </w:t>
      </w:r>
      <w:r w:rsidRPr="008F324E">
        <w:rPr>
          <w:color w:val="000000"/>
          <w:sz w:val="28"/>
          <w:szCs w:val="28"/>
        </w:rPr>
        <w:t>округлением цифр.</w:t>
      </w:r>
    </w:p>
    <w:p w:rsidR="008F324E" w:rsidRPr="008F324E" w:rsidRDefault="008F324E" w:rsidP="008F324E">
      <w:pPr>
        <w:shd w:val="clear" w:color="auto" w:fill="FFFFFF"/>
        <w:ind w:right="10" w:firstLine="709"/>
        <w:jc w:val="both"/>
        <w:rPr>
          <w:sz w:val="28"/>
          <w:szCs w:val="28"/>
        </w:rPr>
      </w:pPr>
      <w:r w:rsidRPr="008F324E">
        <w:rPr>
          <w:color w:val="000000"/>
          <w:spacing w:val="2"/>
          <w:sz w:val="28"/>
          <w:szCs w:val="28"/>
        </w:rPr>
        <w:t xml:space="preserve">Конвенция унифицировала правила в отношении юрисдикции (определение судов, </w:t>
      </w:r>
      <w:r w:rsidRPr="008F324E">
        <w:rPr>
          <w:color w:val="000000"/>
          <w:spacing w:val="1"/>
          <w:sz w:val="28"/>
          <w:szCs w:val="28"/>
        </w:rPr>
        <w:t xml:space="preserve">в которых может быть возбужден иск об ответственности за ущерб). Конвенция содержит </w:t>
      </w:r>
      <w:r w:rsidRPr="008F324E">
        <w:rPr>
          <w:color w:val="000000"/>
          <w:spacing w:val="-2"/>
          <w:sz w:val="28"/>
          <w:szCs w:val="28"/>
        </w:rPr>
        <w:t>специальное положен</w:t>
      </w:r>
      <w:r w:rsidR="0090667C">
        <w:rPr>
          <w:color w:val="000000"/>
          <w:spacing w:val="-2"/>
          <w:sz w:val="28"/>
          <w:szCs w:val="28"/>
        </w:rPr>
        <w:t>ие о комбинированных перевозках</w:t>
      </w:r>
      <w:r w:rsidRPr="008F324E">
        <w:rPr>
          <w:color w:val="000000"/>
          <w:spacing w:val="-2"/>
          <w:sz w:val="28"/>
          <w:szCs w:val="28"/>
        </w:rPr>
        <w:t xml:space="preserve">, осуществляемых частью по воздуху </w:t>
      </w:r>
      <w:r w:rsidRPr="008F324E">
        <w:rPr>
          <w:color w:val="000000"/>
          <w:spacing w:val="-1"/>
          <w:sz w:val="28"/>
          <w:szCs w:val="28"/>
        </w:rPr>
        <w:t xml:space="preserve">и частью каким-либо иным способом перевозки. Положения Конвенции носят обязательный </w:t>
      </w:r>
      <w:r w:rsidRPr="008F324E">
        <w:rPr>
          <w:color w:val="000000"/>
          <w:sz w:val="28"/>
          <w:szCs w:val="28"/>
        </w:rPr>
        <w:t xml:space="preserve">характер, и действия сторон, представляющие собой отступление от ее правил, признаются </w:t>
      </w:r>
      <w:r w:rsidRPr="008F324E">
        <w:rPr>
          <w:color w:val="000000"/>
          <w:spacing w:val="2"/>
          <w:sz w:val="28"/>
          <w:szCs w:val="28"/>
        </w:rPr>
        <w:t xml:space="preserve">недействительными. Варшавская конвенция получила широкое признание, ее подписали </w:t>
      </w:r>
      <w:r w:rsidRPr="008F324E">
        <w:rPr>
          <w:color w:val="000000"/>
          <w:spacing w:val="1"/>
          <w:sz w:val="28"/>
          <w:szCs w:val="28"/>
        </w:rPr>
        <w:t>большинство государств мира.</w:t>
      </w:r>
    </w:p>
    <w:p w:rsidR="008F324E" w:rsidRPr="008F324E" w:rsidRDefault="008F324E" w:rsidP="008F324E">
      <w:pPr>
        <w:shd w:val="clear" w:color="auto" w:fill="FFFFFF"/>
        <w:ind w:right="10" w:firstLine="709"/>
        <w:jc w:val="both"/>
        <w:rPr>
          <w:sz w:val="28"/>
          <w:szCs w:val="28"/>
        </w:rPr>
      </w:pPr>
      <w:r w:rsidRPr="008F324E">
        <w:rPr>
          <w:color w:val="000000"/>
          <w:spacing w:val="5"/>
          <w:sz w:val="28"/>
          <w:szCs w:val="28"/>
        </w:rPr>
        <w:t xml:space="preserve">28 сентября </w:t>
      </w:r>
      <w:smartTag w:uri="urn:schemas-microsoft-com:office:smarttags" w:element="metricconverter">
        <w:smartTagPr>
          <w:attr w:name="ProductID" w:val="1955 г"/>
        </w:smartTagPr>
        <w:r w:rsidRPr="008F324E">
          <w:rPr>
            <w:color w:val="000000"/>
            <w:spacing w:val="5"/>
            <w:sz w:val="28"/>
            <w:szCs w:val="28"/>
          </w:rPr>
          <w:t>1955 г</w:t>
        </w:r>
      </w:smartTag>
      <w:r w:rsidRPr="008F324E">
        <w:rPr>
          <w:color w:val="000000"/>
          <w:spacing w:val="5"/>
          <w:sz w:val="28"/>
          <w:szCs w:val="28"/>
        </w:rPr>
        <w:t xml:space="preserve">. в Гааге был подписан протокол об изменении некоторых </w:t>
      </w:r>
      <w:r w:rsidRPr="008F324E">
        <w:rPr>
          <w:color w:val="000000"/>
          <w:spacing w:val="3"/>
          <w:sz w:val="28"/>
          <w:szCs w:val="28"/>
        </w:rPr>
        <w:t xml:space="preserve">положений Варшавской конвенции </w:t>
      </w:r>
      <w:smartTag w:uri="urn:schemas-microsoft-com:office:smarttags" w:element="metricconverter">
        <w:smartTagPr>
          <w:attr w:name="ProductID" w:val="1929 г"/>
        </w:smartTagPr>
        <w:r w:rsidRPr="008F324E">
          <w:rPr>
            <w:color w:val="000000"/>
            <w:spacing w:val="3"/>
            <w:sz w:val="28"/>
            <w:szCs w:val="28"/>
          </w:rPr>
          <w:t>1929 г</w:t>
        </w:r>
      </w:smartTag>
      <w:r w:rsidRPr="008F324E">
        <w:rPr>
          <w:color w:val="000000"/>
          <w:spacing w:val="3"/>
          <w:sz w:val="28"/>
          <w:szCs w:val="28"/>
        </w:rPr>
        <w:t xml:space="preserve">. </w:t>
      </w:r>
      <w:r w:rsidRPr="008F324E">
        <w:rPr>
          <w:i/>
          <w:iCs/>
          <w:color w:val="000000"/>
          <w:spacing w:val="3"/>
          <w:sz w:val="28"/>
          <w:szCs w:val="28"/>
        </w:rPr>
        <w:t xml:space="preserve">(Гаагский протокол </w:t>
      </w:r>
      <w:smartTag w:uri="urn:schemas-microsoft-com:office:smarttags" w:element="metricconverter">
        <w:smartTagPr>
          <w:attr w:name="ProductID" w:val="1955 г"/>
        </w:smartTagPr>
        <w:r w:rsidRPr="008F324E">
          <w:rPr>
            <w:i/>
            <w:iCs/>
            <w:color w:val="000000"/>
            <w:spacing w:val="3"/>
            <w:sz w:val="28"/>
            <w:szCs w:val="28"/>
          </w:rPr>
          <w:t>1955</w:t>
        </w:r>
        <w:r w:rsidR="0090667C">
          <w:rPr>
            <w:i/>
            <w:iCs/>
            <w:color w:val="000000"/>
            <w:spacing w:val="3"/>
            <w:sz w:val="28"/>
            <w:szCs w:val="28"/>
          </w:rPr>
          <w:t xml:space="preserve"> </w:t>
        </w:r>
        <w:r w:rsidRPr="008F324E">
          <w:rPr>
            <w:i/>
            <w:iCs/>
            <w:color w:val="000000"/>
            <w:spacing w:val="3"/>
            <w:sz w:val="28"/>
            <w:szCs w:val="28"/>
          </w:rPr>
          <w:t>г</w:t>
        </w:r>
      </w:smartTag>
      <w:r w:rsidRPr="008F324E">
        <w:rPr>
          <w:i/>
          <w:iCs/>
          <w:color w:val="000000"/>
          <w:spacing w:val="3"/>
          <w:sz w:val="28"/>
          <w:szCs w:val="28"/>
        </w:rPr>
        <w:t>.).</w:t>
      </w:r>
    </w:p>
    <w:p w:rsidR="008F324E" w:rsidRPr="008F324E" w:rsidRDefault="008F324E" w:rsidP="008F324E">
      <w:pPr>
        <w:shd w:val="clear" w:color="auto" w:fill="FFFFFF"/>
        <w:ind w:right="10" w:firstLine="709"/>
        <w:jc w:val="both"/>
        <w:rPr>
          <w:sz w:val="28"/>
          <w:szCs w:val="28"/>
        </w:rPr>
      </w:pPr>
      <w:r w:rsidRPr="008F324E">
        <w:rPr>
          <w:color w:val="000000"/>
          <w:spacing w:val="9"/>
          <w:sz w:val="28"/>
          <w:szCs w:val="28"/>
        </w:rPr>
        <w:t xml:space="preserve">Изменения, внесенные Гаагским протоколом, имеют следующие основные </w:t>
      </w:r>
      <w:r w:rsidRPr="008F324E">
        <w:rPr>
          <w:color w:val="000000"/>
          <w:spacing w:val="1"/>
          <w:sz w:val="28"/>
          <w:szCs w:val="28"/>
        </w:rPr>
        <w:t>особенности:</w:t>
      </w:r>
    </w:p>
    <w:p w:rsidR="008F324E" w:rsidRPr="008F324E" w:rsidRDefault="008F324E" w:rsidP="008F324E">
      <w:pPr>
        <w:shd w:val="clear" w:color="auto" w:fill="FFFFFF"/>
        <w:ind w:right="5" w:firstLine="709"/>
        <w:jc w:val="both"/>
        <w:rPr>
          <w:sz w:val="28"/>
          <w:szCs w:val="28"/>
        </w:rPr>
      </w:pPr>
      <w:r w:rsidRPr="008F324E">
        <w:rPr>
          <w:color w:val="000000"/>
          <w:spacing w:val="1"/>
          <w:sz w:val="28"/>
          <w:szCs w:val="28"/>
        </w:rPr>
        <w:t>а) правила, относящиеся к перевозочным документам</w:t>
      </w:r>
      <w:r w:rsidR="0090667C">
        <w:rPr>
          <w:color w:val="000000"/>
          <w:spacing w:val="1"/>
          <w:sz w:val="28"/>
          <w:szCs w:val="28"/>
        </w:rPr>
        <w:t>,</w:t>
      </w:r>
      <w:r w:rsidRPr="008F324E">
        <w:rPr>
          <w:color w:val="000000"/>
          <w:spacing w:val="1"/>
          <w:sz w:val="28"/>
          <w:szCs w:val="28"/>
        </w:rPr>
        <w:t xml:space="preserve"> были в значительной степени </w:t>
      </w:r>
      <w:r w:rsidRPr="008F324E">
        <w:rPr>
          <w:color w:val="000000"/>
          <w:spacing w:val="2"/>
          <w:sz w:val="28"/>
          <w:szCs w:val="28"/>
        </w:rPr>
        <w:t>переформулированы, уточнены и упрощены;</w:t>
      </w:r>
    </w:p>
    <w:p w:rsidR="008F324E" w:rsidRPr="008F324E" w:rsidRDefault="008F324E" w:rsidP="008F324E">
      <w:pPr>
        <w:ind w:firstLine="709"/>
        <w:jc w:val="both"/>
        <w:rPr>
          <w:color w:val="000000"/>
          <w:spacing w:val="1"/>
          <w:sz w:val="28"/>
          <w:szCs w:val="28"/>
        </w:rPr>
      </w:pPr>
      <w:r w:rsidRPr="008F324E">
        <w:rPr>
          <w:color w:val="000000"/>
          <w:spacing w:val="1"/>
          <w:sz w:val="28"/>
          <w:szCs w:val="28"/>
        </w:rPr>
        <w:t xml:space="preserve">б) </w:t>
      </w:r>
      <w:r w:rsidR="0090667C" w:rsidRPr="008F324E">
        <w:rPr>
          <w:color w:val="000000"/>
          <w:spacing w:val="1"/>
          <w:sz w:val="28"/>
          <w:szCs w:val="28"/>
        </w:rPr>
        <w:t>пределы</w:t>
      </w:r>
      <w:r w:rsidRPr="008F324E">
        <w:rPr>
          <w:color w:val="000000"/>
          <w:spacing w:val="1"/>
          <w:sz w:val="28"/>
          <w:szCs w:val="28"/>
        </w:rPr>
        <w:t xml:space="preserve"> ответственности в отношении «лиц» были увеличены вдвое – до 250000 франков (около 20000 долл.США);</w:t>
      </w:r>
    </w:p>
    <w:p w:rsidR="008F324E" w:rsidRPr="008F324E" w:rsidRDefault="008F324E" w:rsidP="008F324E">
      <w:pPr>
        <w:shd w:val="clear" w:color="auto" w:fill="FFFFFF"/>
        <w:tabs>
          <w:tab w:val="left" w:pos="790"/>
        </w:tabs>
        <w:ind w:firstLine="709"/>
        <w:jc w:val="both"/>
        <w:rPr>
          <w:sz w:val="28"/>
          <w:szCs w:val="28"/>
        </w:rPr>
      </w:pPr>
      <w:r w:rsidRPr="008F324E">
        <w:rPr>
          <w:color w:val="000000"/>
          <w:spacing w:val="-3"/>
          <w:sz w:val="28"/>
          <w:szCs w:val="28"/>
        </w:rPr>
        <w:t>в)</w:t>
      </w:r>
      <w:r w:rsidRPr="008F324E">
        <w:rPr>
          <w:color w:val="000000"/>
          <w:sz w:val="28"/>
          <w:szCs w:val="28"/>
        </w:rPr>
        <w:tab/>
      </w:r>
      <w:r w:rsidRPr="008F324E">
        <w:rPr>
          <w:color w:val="000000"/>
          <w:spacing w:val="2"/>
          <w:sz w:val="28"/>
          <w:szCs w:val="28"/>
        </w:rPr>
        <w:t xml:space="preserve">изменена формулировка положений о «преднамеренном упущении», и пределы </w:t>
      </w:r>
      <w:r w:rsidRPr="008F324E">
        <w:rPr>
          <w:color w:val="000000"/>
          <w:spacing w:val="1"/>
          <w:sz w:val="28"/>
          <w:szCs w:val="28"/>
        </w:rPr>
        <w:t>не п</w:t>
      </w:r>
      <w:r w:rsidR="0090667C">
        <w:rPr>
          <w:color w:val="000000"/>
          <w:spacing w:val="1"/>
          <w:sz w:val="28"/>
          <w:szCs w:val="28"/>
        </w:rPr>
        <w:t xml:space="preserve">рименяются в случае действий </w:t>
      </w:r>
      <w:r w:rsidRPr="008F324E">
        <w:rPr>
          <w:color w:val="000000"/>
          <w:spacing w:val="1"/>
          <w:sz w:val="28"/>
          <w:szCs w:val="28"/>
        </w:rPr>
        <w:t xml:space="preserve">или бездействия, «имевших целью причинить ущерб </w:t>
      </w:r>
      <w:r w:rsidRPr="008F324E">
        <w:rPr>
          <w:color w:val="000000"/>
          <w:sz w:val="28"/>
          <w:szCs w:val="28"/>
        </w:rPr>
        <w:t>или носивших опрометчивый характер, с сознанием того, что это может причинить ущерб»;</w:t>
      </w:r>
    </w:p>
    <w:p w:rsidR="008F324E" w:rsidRPr="008F324E" w:rsidRDefault="008F324E" w:rsidP="008F324E">
      <w:pPr>
        <w:shd w:val="clear" w:color="auto" w:fill="FFFFFF"/>
        <w:tabs>
          <w:tab w:val="left" w:pos="790"/>
        </w:tabs>
        <w:ind w:firstLine="709"/>
        <w:jc w:val="both"/>
        <w:rPr>
          <w:sz w:val="28"/>
          <w:szCs w:val="28"/>
        </w:rPr>
      </w:pPr>
      <w:r w:rsidRPr="008F324E">
        <w:rPr>
          <w:color w:val="000000"/>
          <w:spacing w:val="-2"/>
          <w:sz w:val="28"/>
          <w:szCs w:val="28"/>
        </w:rPr>
        <w:t>г)</w:t>
      </w:r>
      <w:r w:rsidRPr="008F324E">
        <w:rPr>
          <w:color w:val="000000"/>
          <w:sz w:val="28"/>
          <w:szCs w:val="28"/>
        </w:rPr>
        <w:tab/>
      </w:r>
      <w:r w:rsidRPr="008F324E">
        <w:rPr>
          <w:color w:val="000000"/>
          <w:spacing w:val="9"/>
          <w:sz w:val="28"/>
          <w:szCs w:val="28"/>
        </w:rPr>
        <w:t xml:space="preserve">пределы ответственности распространены также на служащего или агента </w:t>
      </w:r>
      <w:r w:rsidRPr="008F324E">
        <w:rPr>
          <w:color w:val="000000"/>
          <w:spacing w:val="3"/>
          <w:sz w:val="28"/>
          <w:szCs w:val="28"/>
        </w:rPr>
        <w:t>перевозчика, находящихся при исполнении своих служебных обязанностей.</w:t>
      </w:r>
    </w:p>
    <w:p w:rsidR="008F324E" w:rsidRPr="008F324E" w:rsidRDefault="008F324E" w:rsidP="008F324E">
      <w:pPr>
        <w:shd w:val="clear" w:color="auto" w:fill="FFFFFF"/>
        <w:ind w:right="5" w:firstLine="709"/>
        <w:jc w:val="both"/>
        <w:rPr>
          <w:sz w:val="28"/>
          <w:szCs w:val="28"/>
        </w:rPr>
      </w:pPr>
      <w:r w:rsidRPr="008F324E">
        <w:rPr>
          <w:color w:val="000000"/>
          <w:spacing w:val="1"/>
          <w:sz w:val="28"/>
          <w:szCs w:val="28"/>
        </w:rPr>
        <w:t xml:space="preserve">Из крупных авиационных держав не присоединились к Гаагскому протоколу лишь </w:t>
      </w:r>
      <w:r w:rsidRPr="008F324E">
        <w:rPr>
          <w:color w:val="000000"/>
          <w:spacing w:val="-2"/>
          <w:sz w:val="28"/>
          <w:szCs w:val="28"/>
        </w:rPr>
        <w:t>США.</w:t>
      </w:r>
    </w:p>
    <w:p w:rsidR="008F324E" w:rsidRPr="008F324E" w:rsidRDefault="008F324E" w:rsidP="008F324E">
      <w:pPr>
        <w:shd w:val="clear" w:color="auto" w:fill="FFFFFF"/>
        <w:ind w:right="7" w:firstLine="709"/>
        <w:jc w:val="both"/>
        <w:rPr>
          <w:sz w:val="28"/>
          <w:szCs w:val="28"/>
        </w:rPr>
      </w:pPr>
      <w:r w:rsidRPr="008F324E">
        <w:rPr>
          <w:color w:val="000000"/>
          <w:spacing w:val="-1"/>
          <w:sz w:val="28"/>
          <w:szCs w:val="28"/>
        </w:rPr>
        <w:t xml:space="preserve">Между участниками данного Протокола Варшавская конвенция и Гаагский протокол </w:t>
      </w:r>
      <w:r w:rsidRPr="008F324E">
        <w:rPr>
          <w:color w:val="000000"/>
          <w:spacing w:val="1"/>
          <w:sz w:val="28"/>
          <w:szCs w:val="28"/>
        </w:rPr>
        <w:t xml:space="preserve">рассматриваются и толкуются как единый документ, называемый </w:t>
      </w:r>
      <w:r w:rsidRPr="008F324E">
        <w:rPr>
          <w:i/>
          <w:iCs/>
          <w:color w:val="000000"/>
          <w:spacing w:val="1"/>
          <w:sz w:val="28"/>
          <w:szCs w:val="28"/>
        </w:rPr>
        <w:t xml:space="preserve">«Варшавская конвенция, </w:t>
      </w:r>
      <w:r w:rsidRPr="008F324E">
        <w:rPr>
          <w:i/>
          <w:iCs/>
          <w:color w:val="000000"/>
          <w:spacing w:val="5"/>
          <w:sz w:val="28"/>
          <w:szCs w:val="28"/>
        </w:rPr>
        <w:t>измененная в Гааге в 1955 году».</w:t>
      </w:r>
    </w:p>
    <w:p w:rsidR="008F324E" w:rsidRPr="008F324E" w:rsidRDefault="008F324E" w:rsidP="008F324E">
      <w:pPr>
        <w:shd w:val="clear" w:color="auto" w:fill="FFFFFF"/>
        <w:ind w:firstLine="709"/>
        <w:jc w:val="both"/>
        <w:rPr>
          <w:sz w:val="28"/>
          <w:szCs w:val="28"/>
        </w:rPr>
      </w:pPr>
      <w:r w:rsidRPr="008F324E">
        <w:rPr>
          <w:color w:val="000000"/>
          <w:spacing w:val="5"/>
          <w:sz w:val="28"/>
          <w:szCs w:val="28"/>
        </w:rPr>
        <w:t>Конвенция не применяется к воздушной перевозке почты.</w:t>
      </w:r>
    </w:p>
    <w:p w:rsidR="008F324E" w:rsidRPr="008F324E" w:rsidRDefault="008F324E" w:rsidP="008F324E">
      <w:pPr>
        <w:shd w:val="clear" w:color="auto" w:fill="FFFFFF"/>
        <w:ind w:right="7" w:firstLine="709"/>
        <w:jc w:val="both"/>
        <w:rPr>
          <w:sz w:val="28"/>
          <w:szCs w:val="28"/>
        </w:rPr>
      </w:pPr>
      <w:r w:rsidRPr="008F324E">
        <w:rPr>
          <w:color w:val="000000"/>
          <w:spacing w:val="8"/>
          <w:sz w:val="28"/>
          <w:szCs w:val="28"/>
        </w:rPr>
        <w:t xml:space="preserve">В отношении порядка заявления требований к авиаперевозчику Варшавская </w:t>
      </w:r>
      <w:r w:rsidRPr="008F324E">
        <w:rPr>
          <w:color w:val="000000"/>
          <w:sz w:val="28"/>
          <w:szCs w:val="28"/>
        </w:rPr>
        <w:t xml:space="preserve">конвенция содержит систему норм, которые имеют большое значение и часто применяются </w:t>
      </w:r>
      <w:r w:rsidRPr="008F324E">
        <w:rPr>
          <w:color w:val="000000"/>
          <w:spacing w:val="4"/>
          <w:sz w:val="28"/>
          <w:szCs w:val="28"/>
        </w:rPr>
        <w:t>на практике.</w:t>
      </w:r>
    </w:p>
    <w:p w:rsidR="008F324E" w:rsidRPr="008F324E" w:rsidRDefault="008F324E" w:rsidP="008F324E">
      <w:pPr>
        <w:shd w:val="clear" w:color="auto" w:fill="FFFFFF"/>
        <w:ind w:right="10" w:firstLine="709"/>
        <w:jc w:val="both"/>
        <w:rPr>
          <w:sz w:val="28"/>
          <w:szCs w:val="28"/>
        </w:rPr>
      </w:pPr>
      <w:r w:rsidRPr="008F324E">
        <w:rPr>
          <w:color w:val="000000"/>
          <w:spacing w:val="7"/>
          <w:sz w:val="28"/>
          <w:szCs w:val="28"/>
        </w:rPr>
        <w:t xml:space="preserve">Для перевозки грузов Варшавская конвенция предусматривает обязательное </w:t>
      </w:r>
      <w:r w:rsidRPr="008F324E">
        <w:rPr>
          <w:color w:val="000000"/>
          <w:spacing w:val="5"/>
          <w:sz w:val="28"/>
          <w:szCs w:val="28"/>
        </w:rPr>
        <w:t>претензионное производство.</w:t>
      </w:r>
    </w:p>
    <w:p w:rsidR="008F324E" w:rsidRPr="008F324E" w:rsidRDefault="008F324E" w:rsidP="008F324E">
      <w:pPr>
        <w:shd w:val="clear" w:color="auto" w:fill="FFFFFF"/>
        <w:ind w:right="2" w:firstLine="709"/>
        <w:jc w:val="both"/>
        <w:rPr>
          <w:sz w:val="28"/>
          <w:szCs w:val="28"/>
        </w:rPr>
      </w:pPr>
      <w:r w:rsidRPr="008F324E">
        <w:rPr>
          <w:i/>
          <w:iCs/>
          <w:color w:val="000000"/>
          <w:spacing w:val="2"/>
          <w:w w:val="109"/>
          <w:sz w:val="28"/>
          <w:szCs w:val="28"/>
        </w:rPr>
        <w:t xml:space="preserve">Конвенция для унификации некоторых правил международных воздушных </w:t>
      </w:r>
      <w:r w:rsidRPr="008F324E">
        <w:rPr>
          <w:i/>
          <w:iCs/>
          <w:color w:val="000000"/>
          <w:spacing w:val="-2"/>
          <w:w w:val="109"/>
          <w:sz w:val="28"/>
          <w:szCs w:val="28"/>
        </w:rPr>
        <w:t xml:space="preserve">перевозок, принятая в Монреале 28 мая </w:t>
      </w:r>
      <w:smartTag w:uri="urn:schemas-microsoft-com:office:smarttags" w:element="metricconverter">
        <w:smartTagPr>
          <w:attr w:name="ProductID" w:val="1999 г"/>
        </w:smartTagPr>
        <w:r w:rsidRPr="008F324E">
          <w:rPr>
            <w:i/>
            <w:iCs/>
            <w:color w:val="000000"/>
            <w:spacing w:val="-2"/>
            <w:w w:val="109"/>
            <w:sz w:val="28"/>
            <w:szCs w:val="28"/>
          </w:rPr>
          <w:t xml:space="preserve">1999 </w:t>
        </w:r>
        <w:r w:rsidRPr="008F324E">
          <w:rPr>
            <w:color w:val="000000"/>
            <w:spacing w:val="-2"/>
            <w:w w:val="109"/>
            <w:sz w:val="28"/>
            <w:szCs w:val="28"/>
          </w:rPr>
          <w:t>г</w:t>
        </w:r>
      </w:smartTag>
      <w:r w:rsidRPr="008F324E">
        <w:rPr>
          <w:color w:val="000000"/>
          <w:spacing w:val="-2"/>
          <w:w w:val="109"/>
          <w:sz w:val="28"/>
          <w:szCs w:val="28"/>
        </w:rPr>
        <w:t xml:space="preserve">., является современным вариантом </w:t>
      </w:r>
      <w:r w:rsidRPr="008F324E">
        <w:rPr>
          <w:color w:val="000000"/>
          <w:sz w:val="28"/>
          <w:szCs w:val="28"/>
        </w:rPr>
        <w:t xml:space="preserve">Варшавской конвенции </w:t>
      </w:r>
      <w:smartTag w:uri="urn:schemas-microsoft-com:office:smarttags" w:element="metricconverter">
        <w:smartTagPr>
          <w:attr w:name="ProductID" w:val="1929 г"/>
        </w:smartTagPr>
        <w:r w:rsidRPr="008F324E">
          <w:rPr>
            <w:color w:val="000000"/>
            <w:sz w:val="28"/>
            <w:szCs w:val="28"/>
          </w:rPr>
          <w:t>1929 г</w:t>
        </w:r>
      </w:smartTag>
      <w:r w:rsidRPr="008F324E">
        <w:rPr>
          <w:color w:val="000000"/>
          <w:sz w:val="28"/>
          <w:szCs w:val="28"/>
        </w:rPr>
        <w:t xml:space="preserve">. Эта Конвенция модернизирует и укрепляет международный </w:t>
      </w:r>
      <w:r w:rsidRPr="008F324E">
        <w:rPr>
          <w:color w:val="000000"/>
          <w:spacing w:val="3"/>
          <w:sz w:val="28"/>
          <w:szCs w:val="28"/>
        </w:rPr>
        <w:t xml:space="preserve">правовой режим, установленный в соответствии с Варшавской конвенцией </w:t>
      </w:r>
      <w:smartTag w:uri="urn:schemas-microsoft-com:office:smarttags" w:element="metricconverter">
        <w:smartTagPr>
          <w:attr w:name="ProductID" w:val="1929 г"/>
        </w:smartTagPr>
        <w:r w:rsidRPr="008F324E">
          <w:rPr>
            <w:color w:val="000000"/>
            <w:spacing w:val="3"/>
            <w:sz w:val="28"/>
            <w:szCs w:val="28"/>
          </w:rPr>
          <w:t>1929 г</w:t>
        </w:r>
      </w:smartTag>
      <w:r w:rsidRPr="008F324E">
        <w:rPr>
          <w:color w:val="000000"/>
          <w:spacing w:val="3"/>
          <w:sz w:val="28"/>
          <w:szCs w:val="28"/>
        </w:rPr>
        <w:t>.</w:t>
      </w:r>
    </w:p>
    <w:p w:rsidR="008F324E" w:rsidRPr="008F324E" w:rsidRDefault="008F324E" w:rsidP="008F324E">
      <w:pPr>
        <w:shd w:val="clear" w:color="auto" w:fill="FFFFFF"/>
        <w:ind w:right="7" w:firstLine="709"/>
        <w:jc w:val="both"/>
        <w:rPr>
          <w:sz w:val="28"/>
          <w:szCs w:val="28"/>
        </w:rPr>
      </w:pPr>
      <w:r w:rsidRPr="008F324E">
        <w:rPr>
          <w:color w:val="000000"/>
          <w:spacing w:val="5"/>
          <w:sz w:val="28"/>
          <w:szCs w:val="28"/>
        </w:rPr>
        <w:t xml:space="preserve">Новый документ облегчает использование упрощенных проездных документов </w:t>
      </w:r>
      <w:r w:rsidRPr="008F324E">
        <w:rPr>
          <w:color w:val="000000"/>
          <w:spacing w:val="3"/>
          <w:sz w:val="28"/>
          <w:szCs w:val="28"/>
        </w:rPr>
        <w:t>(пассажирских авиабилетов, авиагрузовых накладных), позволяя применять для выдачи таких документов электронные или компьютерные средства обработки данных.</w:t>
      </w:r>
    </w:p>
    <w:p w:rsidR="008F324E" w:rsidRPr="008F324E" w:rsidRDefault="008F324E" w:rsidP="008F324E">
      <w:pPr>
        <w:shd w:val="clear" w:color="auto" w:fill="FFFFFF"/>
        <w:ind w:right="2" w:firstLine="709"/>
        <w:jc w:val="both"/>
        <w:rPr>
          <w:sz w:val="28"/>
          <w:szCs w:val="28"/>
        </w:rPr>
      </w:pPr>
      <w:r w:rsidRPr="008F324E">
        <w:rPr>
          <w:color w:val="000000"/>
          <w:spacing w:val="9"/>
          <w:sz w:val="28"/>
          <w:szCs w:val="28"/>
        </w:rPr>
        <w:t xml:space="preserve">Принятие Монреальской конвенции </w:t>
      </w:r>
      <w:smartTag w:uri="urn:schemas-microsoft-com:office:smarttags" w:element="metricconverter">
        <w:smartTagPr>
          <w:attr w:name="ProductID" w:val="1999 г"/>
        </w:smartTagPr>
        <w:r w:rsidRPr="008F324E">
          <w:rPr>
            <w:color w:val="000000"/>
            <w:spacing w:val="9"/>
            <w:sz w:val="28"/>
            <w:szCs w:val="28"/>
          </w:rPr>
          <w:t xml:space="preserve">1999 </w:t>
        </w:r>
        <w:r w:rsidR="0090667C">
          <w:rPr>
            <w:color w:val="000000"/>
            <w:spacing w:val="9"/>
            <w:sz w:val="28"/>
            <w:szCs w:val="28"/>
          </w:rPr>
          <w:t>г</w:t>
        </w:r>
      </w:smartTag>
      <w:r w:rsidR="0090667C">
        <w:rPr>
          <w:color w:val="000000"/>
          <w:spacing w:val="9"/>
          <w:sz w:val="28"/>
          <w:szCs w:val="28"/>
        </w:rPr>
        <w:t>.</w:t>
      </w:r>
      <w:r w:rsidRPr="008F324E">
        <w:rPr>
          <w:color w:val="000000"/>
          <w:spacing w:val="9"/>
          <w:sz w:val="28"/>
          <w:szCs w:val="28"/>
        </w:rPr>
        <w:t xml:space="preserve"> конференцией Международной </w:t>
      </w:r>
      <w:r w:rsidRPr="008F324E">
        <w:rPr>
          <w:color w:val="000000"/>
          <w:spacing w:val="4"/>
          <w:sz w:val="28"/>
          <w:szCs w:val="28"/>
        </w:rPr>
        <w:t xml:space="preserve">организации гражданской авиации (ИКАО) вызвано необходимостью модернизации и </w:t>
      </w:r>
      <w:r w:rsidRPr="008F324E">
        <w:rPr>
          <w:color w:val="000000"/>
          <w:spacing w:val="8"/>
          <w:sz w:val="28"/>
          <w:szCs w:val="28"/>
        </w:rPr>
        <w:t xml:space="preserve">консолидации Варшавской конвенции и связанных с ней документов, важностью </w:t>
      </w:r>
      <w:r w:rsidRPr="008F324E">
        <w:rPr>
          <w:color w:val="000000"/>
          <w:spacing w:val="2"/>
          <w:sz w:val="28"/>
          <w:szCs w:val="28"/>
        </w:rPr>
        <w:t xml:space="preserve">обеспечения защиты интересов потребителей при международных воздушных перевозках </w:t>
      </w:r>
      <w:r w:rsidRPr="008F324E">
        <w:rPr>
          <w:color w:val="000000"/>
          <w:spacing w:val="4"/>
          <w:sz w:val="28"/>
          <w:szCs w:val="28"/>
        </w:rPr>
        <w:t xml:space="preserve">и необходимостью справедливой компенсации на основе принципа наиболее полного </w:t>
      </w:r>
      <w:r w:rsidRPr="008F324E">
        <w:rPr>
          <w:color w:val="000000"/>
          <w:spacing w:val="6"/>
          <w:sz w:val="28"/>
          <w:szCs w:val="28"/>
        </w:rPr>
        <w:t xml:space="preserve">возмещения. Принципы повышенной ответственности авиакомпаний при несчастных </w:t>
      </w:r>
      <w:r w:rsidRPr="008F324E">
        <w:rPr>
          <w:color w:val="000000"/>
          <w:spacing w:val="7"/>
          <w:sz w:val="28"/>
          <w:szCs w:val="28"/>
        </w:rPr>
        <w:t>случаях н</w:t>
      </w:r>
      <w:r w:rsidR="0090667C">
        <w:rPr>
          <w:color w:val="000000"/>
          <w:spacing w:val="7"/>
          <w:sz w:val="28"/>
          <w:szCs w:val="28"/>
        </w:rPr>
        <w:t xml:space="preserve">а авиатранспорте также получили </w:t>
      </w:r>
      <w:r w:rsidRPr="008F324E">
        <w:rPr>
          <w:color w:val="000000"/>
          <w:spacing w:val="7"/>
          <w:sz w:val="28"/>
          <w:szCs w:val="28"/>
        </w:rPr>
        <w:t xml:space="preserve">отражение в Монреальской конвенции, определившей порядок и размеры выплат компенсаций. В отличие от соглашения </w:t>
      </w:r>
      <w:r w:rsidRPr="008F324E">
        <w:rPr>
          <w:color w:val="000000"/>
          <w:spacing w:val="12"/>
          <w:sz w:val="28"/>
          <w:szCs w:val="28"/>
        </w:rPr>
        <w:t xml:space="preserve">семидесятилетней давности Монреальская конвенция исходит из концепции </w:t>
      </w:r>
      <w:r w:rsidRPr="008F324E">
        <w:rPr>
          <w:color w:val="000000"/>
          <w:spacing w:val="5"/>
          <w:sz w:val="28"/>
          <w:szCs w:val="28"/>
        </w:rPr>
        <w:t>неограниченной ответственности авиаперевозчика.</w:t>
      </w:r>
    </w:p>
    <w:p w:rsidR="008F324E" w:rsidRPr="008F324E" w:rsidRDefault="008F324E" w:rsidP="008F324E">
      <w:pPr>
        <w:shd w:val="clear" w:color="auto" w:fill="FFFFFF"/>
        <w:ind w:firstLine="709"/>
        <w:jc w:val="both"/>
        <w:rPr>
          <w:sz w:val="28"/>
          <w:szCs w:val="28"/>
        </w:rPr>
      </w:pPr>
      <w:r w:rsidRPr="008F324E">
        <w:rPr>
          <w:color w:val="000000"/>
          <w:spacing w:val="2"/>
          <w:sz w:val="28"/>
          <w:szCs w:val="28"/>
        </w:rPr>
        <w:t xml:space="preserve">Согласно Варшавской конвенции максимальная сумма компенсации за груз была установлена в размере 250 золотых франков, что примерно соответствует 8,3 долл. США. </w:t>
      </w:r>
      <w:r w:rsidRPr="008F324E">
        <w:rPr>
          <w:color w:val="000000"/>
          <w:sz w:val="28"/>
          <w:szCs w:val="28"/>
        </w:rPr>
        <w:t xml:space="preserve">Монреальским документом вводится новая система выплаты компенсаций - в специальных </w:t>
      </w:r>
      <w:r w:rsidRPr="008F324E">
        <w:rPr>
          <w:color w:val="000000"/>
          <w:spacing w:val="-1"/>
          <w:sz w:val="28"/>
          <w:szCs w:val="28"/>
        </w:rPr>
        <w:t>правах заимствования (</w:t>
      </w:r>
      <w:r w:rsidRPr="008F324E">
        <w:rPr>
          <w:color w:val="000000"/>
          <w:spacing w:val="-1"/>
          <w:sz w:val="28"/>
          <w:szCs w:val="28"/>
          <w:lang w:val="en-US"/>
        </w:rPr>
        <w:t>SDR</w:t>
      </w:r>
      <w:r w:rsidRPr="008F324E">
        <w:rPr>
          <w:color w:val="000000"/>
          <w:spacing w:val="-1"/>
          <w:sz w:val="28"/>
          <w:szCs w:val="28"/>
        </w:rPr>
        <w:t xml:space="preserve">). В отношении уничтожения или утери груза Конвенция следует </w:t>
      </w:r>
      <w:r w:rsidRPr="008F324E">
        <w:rPr>
          <w:color w:val="000000"/>
          <w:spacing w:val="3"/>
          <w:sz w:val="28"/>
          <w:szCs w:val="28"/>
        </w:rPr>
        <w:t>положениям Монреальского протокола №4 (Дос</w:t>
      </w:r>
      <w:r w:rsidR="00884C02">
        <w:rPr>
          <w:color w:val="000000"/>
          <w:spacing w:val="3"/>
          <w:sz w:val="28"/>
          <w:szCs w:val="28"/>
        </w:rPr>
        <w:t>.</w:t>
      </w:r>
      <w:r w:rsidRPr="008F324E">
        <w:rPr>
          <w:color w:val="000000"/>
          <w:spacing w:val="3"/>
          <w:sz w:val="28"/>
          <w:szCs w:val="28"/>
        </w:rPr>
        <w:t xml:space="preserve"> 9148) - 17 </w:t>
      </w:r>
      <w:r w:rsidRPr="008F324E">
        <w:rPr>
          <w:color w:val="000000"/>
          <w:spacing w:val="3"/>
          <w:sz w:val="28"/>
          <w:szCs w:val="28"/>
          <w:lang w:val="en-US"/>
        </w:rPr>
        <w:t>SDR</w:t>
      </w:r>
      <w:r w:rsidRPr="008F324E">
        <w:rPr>
          <w:color w:val="000000"/>
          <w:spacing w:val="3"/>
          <w:sz w:val="28"/>
          <w:szCs w:val="28"/>
        </w:rPr>
        <w:t xml:space="preserve"> за каждый килограмм </w:t>
      </w:r>
      <w:r w:rsidRPr="008F324E">
        <w:rPr>
          <w:color w:val="000000"/>
          <w:spacing w:val="2"/>
          <w:sz w:val="28"/>
          <w:szCs w:val="28"/>
        </w:rPr>
        <w:t xml:space="preserve">груза, за исключением случаев, когда отправитель сделал особое заявление. При наличии </w:t>
      </w:r>
      <w:r w:rsidRPr="008F324E">
        <w:rPr>
          <w:color w:val="000000"/>
          <w:spacing w:val="8"/>
          <w:sz w:val="28"/>
          <w:szCs w:val="28"/>
        </w:rPr>
        <w:t xml:space="preserve">вины перевозчика его финансовая ответственность ничем не ограничена и размер </w:t>
      </w:r>
      <w:r w:rsidRPr="008F324E">
        <w:rPr>
          <w:color w:val="000000"/>
          <w:spacing w:val="9"/>
          <w:sz w:val="28"/>
          <w:szCs w:val="28"/>
        </w:rPr>
        <w:t xml:space="preserve">компенсации в спорных ситуациях определяется судебными инстанциями страны </w:t>
      </w:r>
      <w:r w:rsidRPr="008F324E">
        <w:rPr>
          <w:color w:val="000000"/>
          <w:spacing w:val="4"/>
          <w:sz w:val="28"/>
          <w:szCs w:val="28"/>
        </w:rPr>
        <w:t xml:space="preserve">постоянного места жительства пострадавшего. Перевод </w:t>
      </w:r>
      <w:r w:rsidRPr="008F324E">
        <w:rPr>
          <w:color w:val="000000"/>
          <w:spacing w:val="4"/>
          <w:sz w:val="28"/>
          <w:szCs w:val="28"/>
          <w:lang w:val="en-US"/>
        </w:rPr>
        <w:t>SDR</w:t>
      </w:r>
      <w:r w:rsidRPr="008F324E">
        <w:rPr>
          <w:color w:val="000000"/>
          <w:spacing w:val="4"/>
          <w:sz w:val="28"/>
          <w:szCs w:val="28"/>
        </w:rPr>
        <w:t xml:space="preserve"> в национальные валюты </w:t>
      </w:r>
      <w:r w:rsidRPr="008F324E">
        <w:rPr>
          <w:color w:val="000000"/>
          <w:spacing w:val="11"/>
          <w:sz w:val="28"/>
          <w:szCs w:val="28"/>
        </w:rPr>
        <w:t xml:space="preserve">производится в соответствии с методом определения стоимости, применяемым </w:t>
      </w:r>
      <w:r w:rsidRPr="008F324E">
        <w:rPr>
          <w:color w:val="000000"/>
          <w:spacing w:val="3"/>
          <w:sz w:val="28"/>
          <w:szCs w:val="28"/>
        </w:rPr>
        <w:t>Международным валютным фондом для своих операций.</w:t>
      </w:r>
    </w:p>
    <w:p w:rsidR="008F324E" w:rsidRPr="008F324E" w:rsidRDefault="008F324E" w:rsidP="008F324E">
      <w:pPr>
        <w:shd w:val="clear" w:color="auto" w:fill="FFFFFF"/>
        <w:ind w:right="5" w:firstLine="709"/>
        <w:jc w:val="both"/>
        <w:rPr>
          <w:sz w:val="28"/>
          <w:szCs w:val="28"/>
        </w:rPr>
      </w:pPr>
      <w:r w:rsidRPr="008F324E">
        <w:rPr>
          <w:color w:val="000000"/>
          <w:spacing w:val="-2"/>
          <w:sz w:val="28"/>
          <w:szCs w:val="28"/>
        </w:rPr>
        <w:t xml:space="preserve">Новый документ содержит также правила, касающиеся ответственности фактического </w:t>
      </w:r>
      <w:r w:rsidRPr="008F324E">
        <w:rPr>
          <w:color w:val="000000"/>
          <w:spacing w:val="1"/>
          <w:sz w:val="28"/>
          <w:szCs w:val="28"/>
        </w:rPr>
        <w:t xml:space="preserve">перевозчика и перевозчика по договору в отношении отправителя, в результате включения </w:t>
      </w:r>
      <w:r w:rsidRPr="008F324E">
        <w:rPr>
          <w:color w:val="000000"/>
          <w:sz w:val="28"/>
          <w:szCs w:val="28"/>
        </w:rPr>
        <w:t xml:space="preserve">в него основных положений дополнительной Гвадалахарской конвенции </w:t>
      </w:r>
      <w:smartTag w:uri="urn:schemas-microsoft-com:office:smarttags" w:element="metricconverter">
        <w:smartTagPr>
          <w:attr w:name="ProductID" w:val="1961 г"/>
        </w:smartTagPr>
        <w:r w:rsidRPr="008F324E">
          <w:rPr>
            <w:color w:val="000000"/>
            <w:sz w:val="28"/>
            <w:szCs w:val="28"/>
          </w:rPr>
          <w:t>1961 г</w:t>
        </w:r>
      </w:smartTag>
      <w:r w:rsidRPr="008F324E">
        <w:rPr>
          <w:color w:val="000000"/>
          <w:sz w:val="28"/>
          <w:szCs w:val="28"/>
        </w:rPr>
        <w:t>. (Дос</w:t>
      </w:r>
      <w:r w:rsidR="00884C02">
        <w:rPr>
          <w:color w:val="000000"/>
          <w:sz w:val="28"/>
          <w:szCs w:val="28"/>
        </w:rPr>
        <w:t>.</w:t>
      </w:r>
      <w:r w:rsidRPr="008F324E">
        <w:rPr>
          <w:color w:val="000000"/>
          <w:sz w:val="28"/>
          <w:szCs w:val="28"/>
        </w:rPr>
        <w:t xml:space="preserve"> 8181).</w:t>
      </w:r>
    </w:p>
    <w:p w:rsidR="008F324E" w:rsidRPr="008F324E" w:rsidRDefault="008F324E" w:rsidP="008F324E">
      <w:pPr>
        <w:ind w:firstLine="709"/>
        <w:jc w:val="both"/>
        <w:rPr>
          <w:color w:val="000000"/>
          <w:spacing w:val="3"/>
          <w:sz w:val="28"/>
          <w:szCs w:val="28"/>
        </w:rPr>
      </w:pPr>
      <w:r w:rsidRPr="008F324E">
        <w:rPr>
          <w:color w:val="000000"/>
          <w:spacing w:val="3"/>
          <w:sz w:val="28"/>
          <w:szCs w:val="28"/>
        </w:rPr>
        <w:t xml:space="preserve">Монреальская конвенция открыта для подписания в штаб-квартире ИКАО. Для </w:t>
      </w:r>
      <w:r w:rsidRPr="008F324E">
        <w:rPr>
          <w:color w:val="000000"/>
          <w:spacing w:val="11"/>
          <w:sz w:val="28"/>
          <w:szCs w:val="28"/>
        </w:rPr>
        <w:t xml:space="preserve">вступления в силу она должна быть ратифицирована не менее чем тридцатью </w:t>
      </w:r>
      <w:r w:rsidRPr="008F324E">
        <w:rPr>
          <w:color w:val="000000"/>
          <w:spacing w:val="3"/>
          <w:sz w:val="28"/>
          <w:szCs w:val="28"/>
        </w:rPr>
        <w:t>договаривающимися государствами.</w:t>
      </w:r>
    </w:p>
    <w:p w:rsidR="008F324E" w:rsidRPr="008F324E" w:rsidRDefault="008F324E" w:rsidP="008F324E">
      <w:pPr>
        <w:shd w:val="clear" w:color="auto" w:fill="FFFFFF"/>
        <w:ind w:right="2" w:firstLine="709"/>
        <w:jc w:val="both"/>
        <w:rPr>
          <w:sz w:val="28"/>
          <w:szCs w:val="28"/>
        </w:rPr>
      </w:pPr>
      <w:r w:rsidRPr="008F324E">
        <w:rPr>
          <w:color w:val="000000"/>
          <w:spacing w:val="8"/>
          <w:sz w:val="28"/>
          <w:szCs w:val="28"/>
        </w:rPr>
        <w:t xml:space="preserve">Конвенцией о международной гражданской авиации, получившей название </w:t>
      </w:r>
      <w:r w:rsidRPr="008F324E">
        <w:rPr>
          <w:i/>
          <w:iCs/>
          <w:color w:val="000000"/>
          <w:sz w:val="28"/>
          <w:szCs w:val="28"/>
        </w:rPr>
        <w:t xml:space="preserve">«Чикагская конвенция 1944 года», </w:t>
      </w:r>
      <w:r w:rsidRPr="008F324E">
        <w:rPr>
          <w:color w:val="000000"/>
          <w:sz w:val="28"/>
          <w:szCs w:val="28"/>
        </w:rPr>
        <w:t xml:space="preserve">была создана Международная организация гражданской </w:t>
      </w:r>
      <w:r w:rsidRPr="008F324E">
        <w:rPr>
          <w:color w:val="000000"/>
          <w:spacing w:val="1"/>
          <w:sz w:val="28"/>
          <w:szCs w:val="28"/>
        </w:rPr>
        <w:t>авиации (ИКАО).</w:t>
      </w:r>
    </w:p>
    <w:p w:rsidR="008F324E" w:rsidRPr="008F324E" w:rsidRDefault="008F324E" w:rsidP="008F324E">
      <w:pPr>
        <w:shd w:val="clear" w:color="auto" w:fill="FFFFFF"/>
        <w:ind w:firstLine="709"/>
        <w:jc w:val="both"/>
        <w:rPr>
          <w:sz w:val="28"/>
          <w:szCs w:val="28"/>
        </w:rPr>
      </w:pPr>
      <w:r w:rsidRPr="008F324E">
        <w:rPr>
          <w:color w:val="000000"/>
          <w:spacing w:val="2"/>
          <w:sz w:val="28"/>
          <w:szCs w:val="28"/>
        </w:rPr>
        <w:t xml:space="preserve">За прошедшие годы Совет ИКАО разработал и принял </w:t>
      </w:r>
      <w:r w:rsidR="00884C02" w:rsidRPr="00884C02">
        <w:rPr>
          <w:i/>
          <w:iCs/>
          <w:color w:val="000000"/>
          <w:spacing w:val="2"/>
          <w:sz w:val="28"/>
          <w:szCs w:val="28"/>
        </w:rPr>
        <w:t>15</w:t>
      </w:r>
      <w:r w:rsidRPr="008F324E">
        <w:rPr>
          <w:i/>
          <w:iCs/>
          <w:color w:val="000000"/>
          <w:spacing w:val="2"/>
          <w:sz w:val="28"/>
          <w:szCs w:val="28"/>
        </w:rPr>
        <w:t xml:space="preserve"> технических приложений </w:t>
      </w:r>
      <w:r w:rsidRPr="008F324E">
        <w:rPr>
          <w:i/>
          <w:iCs/>
          <w:color w:val="000000"/>
          <w:spacing w:val="6"/>
          <w:sz w:val="28"/>
          <w:szCs w:val="28"/>
        </w:rPr>
        <w:t xml:space="preserve">к Чикагской конвенции, </w:t>
      </w:r>
      <w:r w:rsidRPr="008F324E">
        <w:rPr>
          <w:color w:val="000000"/>
          <w:spacing w:val="6"/>
          <w:sz w:val="28"/>
          <w:szCs w:val="28"/>
        </w:rPr>
        <w:t xml:space="preserve">касающихся таких областей, как авиационная электросвязь, </w:t>
      </w:r>
      <w:r w:rsidRPr="008F324E">
        <w:rPr>
          <w:color w:val="000000"/>
          <w:spacing w:val="5"/>
          <w:sz w:val="28"/>
          <w:szCs w:val="28"/>
        </w:rPr>
        <w:t xml:space="preserve">метеорология, летная годность, производство полетов, охрана окружающей среды и </w:t>
      </w:r>
      <w:r w:rsidRPr="008F324E">
        <w:rPr>
          <w:color w:val="000000"/>
          <w:spacing w:val="4"/>
          <w:sz w:val="28"/>
          <w:szCs w:val="28"/>
        </w:rPr>
        <w:t>авиационная безопасность.</w:t>
      </w:r>
    </w:p>
    <w:p w:rsidR="008F324E" w:rsidRPr="008F324E" w:rsidRDefault="008F324E" w:rsidP="008F324E">
      <w:pPr>
        <w:shd w:val="clear" w:color="auto" w:fill="FFFFFF"/>
        <w:ind w:firstLine="709"/>
        <w:jc w:val="both"/>
        <w:rPr>
          <w:sz w:val="28"/>
          <w:szCs w:val="28"/>
        </w:rPr>
      </w:pPr>
      <w:r w:rsidRPr="008F324E">
        <w:rPr>
          <w:color w:val="000000"/>
          <w:spacing w:val="10"/>
          <w:sz w:val="28"/>
          <w:szCs w:val="28"/>
        </w:rPr>
        <w:t xml:space="preserve">Содержащиеся в этих приложениях стандарты и рекомендуемая практика </w:t>
      </w:r>
      <w:r w:rsidRPr="008F324E">
        <w:rPr>
          <w:color w:val="000000"/>
          <w:spacing w:val="2"/>
          <w:sz w:val="28"/>
          <w:szCs w:val="28"/>
        </w:rPr>
        <w:t>применяются на всемирной основе, что позволило добиться определенного технического единообразия, дающего возможность международной гражданской авиации развиваться безопасно, упорядочение и эффективно.</w:t>
      </w:r>
    </w:p>
    <w:p w:rsidR="008F324E" w:rsidRPr="008F324E" w:rsidRDefault="008F324E" w:rsidP="008F324E">
      <w:pPr>
        <w:shd w:val="clear" w:color="auto" w:fill="FFFFFF"/>
        <w:ind w:right="12" w:firstLine="709"/>
        <w:jc w:val="both"/>
        <w:rPr>
          <w:sz w:val="28"/>
          <w:szCs w:val="28"/>
        </w:rPr>
      </w:pPr>
      <w:r w:rsidRPr="008F324E">
        <w:rPr>
          <w:color w:val="000000"/>
          <w:spacing w:val="1"/>
          <w:sz w:val="28"/>
          <w:szCs w:val="28"/>
        </w:rPr>
        <w:t xml:space="preserve">В приложениях содержатся не только Стандарты и Рекомендуемая практика, но и </w:t>
      </w:r>
      <w:r w:rsidRPr="008F324E">
        <w:rPr>
          <w:color w:val="000000"/>
          <w:spacing w:val="2"/>
          <w:sz w:val="28"/>
          <w:szCs w:val="28"/>
        </w:rPr>
        <w:t xml:space="preserve">представленные государствами уведомления о всевозможных различиях с действующей </w:t>
      </w:r>
      <w:r w:rsidRPr="008F324E">
        <w:rPr>
          <w:color w:val="000000"/>
          <w:sz w:val="28"/>
          <w:szCs w:val="28"/>
        </w:rPr>
        <w:t>практикой.</w:t>
      </w:r>
    </w:p>
    <w:p w:rsidR="008F324E" w:rsidRPr="008F324E" w:rsidRDefault="008F324E" w:rsidP="008F324E">
      <w:pPr>
        <w:shd w:val="clear" w:color="auto" w:fill="FFFFFF"/>
        <w:ind w:right="14" w:firstLine="709"/>
        <w:jc w:val="both"/>
        <w:rPr>
          <w:sz w:val="28"/>
          <w:szCs w:val="28"/>
        </w:rPr>
      </w:pPr>
      <w:r w:rsidRPr="008F324E">
        <w:rPr>
          <w:color w:val="000000"/>
          <w:spacing w:val="1"/>
          <w:sz w:val="28"/>
          <w:szCs w:val="28"/>
        </w:rPr>
        <w:t xml:space="preserve">Важным, с точки зрения отправителей груза, пользующихся услугами воздушного </w:t>
      </w:r>
      <w:r w:rsidRPr="008F324E">
        <w:rPr>
          <w:color w:val="000000"/>
          <w:spacing w:val="3"/>
          <w:sz w:val="28"/>
          <w:szCs w:val="28"/>
        </w:rPr>
        <w:t xml:space="preserve">транспорта, является вопрос упрощения формальностей в международных перевозках. </w:t>
      </w:r>
      <w:r w:rsidRPr="008F324E">
        <w:rPr>
          <w:color w:val="000000"/>
          <w:spacing w:val="6"/>
          <w:sz w:val="28"/>
          <w:szCs w:val="28"/>
        </w:rPr>
        <w:t xml:space="preserve">Потребность в его решении возникла одновременно с превращением воздушного </w:t>
      </w:r>
      <w:r w:rsidRPr="008F324E">
        <w:rPr>
          <w:color w:val="000000"/>
          <w:spacing w:val="5"/>
          <w:sz w:val="28"/>
          <w:szCs w:val="28"/>
        </w:rPr>
        <w:t>транспорта в один из самых удобных и быстрых видов международных сообщений. Однако выполнение таможенных, паспортных, санитарно-карантинных, валютно-</w:t>
      </w:r>
      <w:r w:rsidRPr="008F324E">
        <w:rPr>
          <w:color w:val="000000"/>
          <w:spacing w:val="2"/>
          <w:sz w:val="28"/>
          <w:szCs w:val="28"/>
        </w:rPr>
        <w:t xml:space="preserve">финансовых и других формальностей при воздушных перевозках требует значительных </w:t>
      </w:r>
      <w:r w:rsidRPr="008F324E">
        <w:rPr>
          <w:color w:val="000000"/>
          <w:spacing w:val="4"/>
          <w:sz w:val="28"/>
          <w:szCs w:val="28"/>
        </w:rPr>
        <w:t xml:space="preserve">затрат времени, иногда превышающих время полета. Пограничные, таможенные </w:t>
      </w:r>
      <w:r w:rsidRPr="008F324E">
        <w:rPr>
          <w:color w:val="000000"/>
          <w:spacing w:val="7"/>
          <w:sz w:val="28"/>
          <w:szCs w:val="28"/>
        </w:rPr>
        <w:t xml:space="preserve">иммиграционные службы создают серьезные препятствия движению пассажиров и </w:t>
      </w:r>
      <w:r w:rsidRPr="008F324E">
        <w:rPr>
          <w:color w:val="000000"/>
          <w:spacing w:val="8"/>
          <w:sz w:val="28"/>
          <w:szCs w:val="28"/>
        </w:rPr>
        <w:t xml:space="preserve">грузов через национальные границы и тормозят развитие воздушного транспорта. </w:t>
      </w:r>
      <w:r w:rsidRPr="008F324E">
        <w:rPr>
          <w:color w:val="000000"/>
          <w:spacing w:val="6"/>
          <w:sz w:val="28"/>
          <w:szCs w:val="28"/>
        </w:rPr>
        <w:t xml:space="preserve">Если, например, формальности на каждой стороне шестичасового трансокеанского пролета занимают один час, то время следования пассажира увеличивается на одну </w:t>
      </w:r>
      <w:r w:rsidRPr="008F324E">
        <w:rPr>
          <w:color w:val="000000"/>
          <w:spacing w:val="3"/>
          <w:sz w:val="28"/>
          <w:szCs w:val="28"/>
        </w:rPr>
        <w:t>треть, хотя те же самы</w:t>
      </w:r>
      <w:r w:rsidR="00884C02">
        <w:rPr>
          <w:color w:val="000000"/>
          <w:spacing w:val="3"/>
          <w:sz w:val="28"/>
          <w:szCs w:val="28"/>
        </w:rPr>
        <w:t>е формальности занимают менее 2</w:t>
      </w:r>
      <w:r w:rsidRPr="008F324E">
        <w:rPr>
          <w:color w:val="000000"/>
          <w:spacing w:val="3"/>
          <w:sz w:val="28"/>
          <w:szCs w:val="28"/>
        </w:rPr>
        <w:t xml:space="preserve">% пятидневного морского </w:t>
      </w:r>
      <w:r w:rsidRPr="008F324E">
        <w:rPr>
          <w:color w:val="000000"/>
          <w:spacing w:val="8"/>
          <w:sz w:val="28"/>
          <w:szCs w:val="28"/>
        </w:rPr>
        <w:t xml:space="preserve">путешествия через тот же самый </w:t>
      </w:r>
      <w:r w:rsidR="00884C02" w:rsidRPr="008F324E">
        <w:rPr>
          <w:color w:val="000000"/>
          <w:spacing w:val="8"/>
          <w:sz w:val="28"/>
          <w:szCs w:val="28"/>
        </w:rPr>
        <w:t>океан</w:t>
      </w:r>
      <w:r w:rsidRPr="008F324E">
        <w:rPr>
          <w:color w:val="000000"/>
          <w:spacing w:val="8"/>
          <w:sz w:val="28"/>
          <w:szCs w:val="28"/>
        </w:rPr>
        <w:t>.</w:t>
      </w:r>
    </w:p>
    <w:p w:rsidR="008F324E" w:rsidRPr="008F324E" w:rsidRDefault="008F324E" w:rsidP="008F324E">
      <w:pPr>
        <w:shd w:val="clear" w:color="auto" w:fill="FFFFFF"/>
        <w:ind w:right="22" w:firstLine="709"/>
        <w:jc w:val="both"/>
        <w:rPr>
          <w:sz w:val="28"/>
          <w:szCs w:val="28"/>
        </w:rPr>
      </w:pPr>
      <w:r w:rsidRPr="008F324E">
        <w:rPr>
          <w:color w:val="000000"/>
          <w:spacing w:val="6"/>
          <w:sz w:val="28"/>
          <w:szCs w:val="28"/>
        </w:rPr>
        <w:t xml:space="preserve">Учитывая необходимость сокращения времени на выполнение формальностей </w:t>
      </w:r>
      <w:r w:rsidRPr="008F324E">
        <w:rPr>
          <w:color w:val="000000"/>
          <w:spacing w:val="5"/>
          <w:sz w:val="28"/>
          <w:szCs w:val="28"/>
        </w:rPr>
        <w:t xml:space="preserve">при международных воздушных перевозках, ИКАО начала заниматься этой проблемой </w:t>
      </w:r>
      <w:r w:rsidRPr="008F324E">
        <w:rPr>
          <w:color w:val="000000"/>
          <w:spacing w:val="3"/>
          <w:sz w:val="28"/>
          <w:szCs w:val="28"/>
        </w:rPr>
        <w:t xml:space="preserve">с самого начала своего существования . В 1962г. ею были разработаны стандарты и </w:t>
      </w:r>
      <w:r w:rsidRPr="008F324E">
        <w:rPr>
          <w:color w:val="000000"/>
          <w:spacing w:val="2"/>
          <w:sz w:val="28"/>
          <w:szCs w:val="28"/>
        </w:rPr>
        <w:t xml:space="preserve">рекомендации по упрощению формальностей, включенные в </w:t>
      </w:r>
      <w:r w:rsidRPr="008F324E">
        <w:rPr>
          <w:i/>
          <w:iCs/>
          <w:color w:val="000000"/>
          <w:spacing w:val="2"/>
          <w:sz w:val="28"/>
          <w:szCs w:val="28"/>
        </w:rPr>
        <w:t xml:space="preserve">приложение 9 к Конвенции </w:t>
      </w:r>
      <w:r w:rsidRPr="008F324E">
        <w:rPr>
          <w:i/>
          <w:iCs/>
          <w:color w:val="000000"/>
          <w:spacing w:val="9"/>
          <w:sz w:val="28"/>
          <w:szCs w:val="28"/>
        </w:rPr>
        <w:t xml:space="preserve">о международной гражданской авиации (Чикагская конвенция 1944г.) </w:t>
      </w:r>
      <w:r w:rsidRPr="008F324E">
        <w:rPr>
          <w:color w:val="000000"/>
          <w:spacing w:val="9"/>
          <w:sz w:val="28"/>
          <w:szCs w:val="28"/>
        </w:rPr>
        <w:t xml:space="preserve">Приложение 9 преследует следующие основные цели: сократить до минимума требуемую </w:t>
      </w:r>
      <w:r w:rsidRPr="008F324E">
        <w:rPr>
          <w:color w:val="000000"/>
          <w:spacing w:val="1"/>
          <w:sz w:val="28"/>
          <w:szCs w:val="28"/>
        </w:rPr>
        <w:t xml:space="preserve">документацию, упростить и стандартизировать формы документов, упростить процедуры </w:t>
      </w:r>
      <w:r w:rsidRPr="008F324E">
        <w:rPr>
          <w:color w:val="000000"/>
          <w:spacing w:val="7"/>
          <w:sz w:val="28"/>
          <w:szCs w:val="28"/>
        </w:rPr>
        <w:t xml:space="preserve">прохождения формальностей, упростить визовые требования процедуры выезда и въезда, таможенного контроля груза и т.д. В течение последних двух десятилетий </w:t>
      </w:r>
      <w:r w:rsidRPr="008F324E">
        <w:rPr>
          <w:color w:val="000000"/>
          <w:spacing w:val="4"/>
          <w:sz w:val="28"/>
          <w:szCs w:val="28"/>
        </w:rPr>
        <w:t xml:space="preserve">ИКАО убеждает страны-участницы в необходимости упрощения формальностей. В </w:t>
      </w:r>
      <w:r w:rsidRPr="008F324E">
        <w:rPr>
          <w:color w:val="000000"/>
          <w:spacing w:val="2"/>
          <w:sz w:val="28"/>
          <w:szCs w:val="28"/>
        </w:rPr>
        <w:t xml:space="preserve">результате деятельности ИКАО многими государствами были приняты международные стандарты в области прохождения формальностей, четко ограничившие верхний предел </w:t>
      </w:r>
      <w:r w:rsidRPr="008F324E">
        <w:rPr>
          <w:color w:val="000000"/>
          <w:spacing w:val="4"/>
          <w:sz w:val="28"/>
          <w:szCs w:val="28"/>
        </w:rPr>
        <w:t>требований государства.</w:t>
      </w:r>
    </w:p>
    <w:p w:rsidR="008F324E" w:rsidRPr="008F324E" w:rsidRDefault="008F324E" w:rsidP="008F324E">
      <w:pPr>
        <w:shd w:val="clear" w:color="auto" w:fill="FFFFFF"/>
        <w:ind w:right="24" w:firstLine="709"/>
        <w:jc w:val="both"/>
        <w:rPr>
          <w:sz w:val="28"/>
          <w:szCs w:val="28"/>
        </w:rPr>
      </w:pPr>
      <w:r w:rsidRPr="008F324E">
        <w:rPr>
          <w:color w:val="000000"/>
          <w:spacing w:val="3"/>
          <w:sz w:val="28"/>
          <w:szCs w:val="28"/>
        </w:rPr>
        <w:t xml:space="preserve">Новые требования безопасности на воздушном транспорте (предотвращение </w:t>
      </w:r>
      <w:r w:rsidRPr="008F324E">
        <w:rPr>
          <w:color w:val="000000"/>
          <w:spacing w:val="5"/>
          <w:sz w:val="28"/>
          <w:szCs w:val="28"/>
        </w:rPr>
        <w:t xml:space="preserve">террористических актов и незаконных перевозок наркотиков) вынудили государства ввести новые формы пограничного контроля. Сложившаяся ситуация бросила новый </w:t>
      </w:r>
      <w:r w:rsidRPr="008F324E">
        <w:rPr>
          <w:color w:val="000000"/>
          <w:spacing w:val="4"/>
          <w:sz w:val="28"/>
          <w:szCs w:val="28"/>
        </w:rPr>
        <w:t>вызов программе ИКАО по упрощению формальностей (</w:t>
      </w:r>
      <w:r w:rsidRPr="008F324E">
        <w:rPr>
          <w:color w:val="000000"/>
          <w:spacing w:val="4"/>
          <w:sz w:val="28"/>
          <w:szCs w:val="28"/>
          <w:lang w:val="en-US"/>
        </w:rPr>
        <w:t>FAL</w:t>
      </w:r>
      <w:r w:rsidRPr="008F324E">
        <w:rPr>
          <w:color w:val="000000"/>
          <w:spacing w:val="4"/>
          <w:sz w:val="28"/>
          <w:szCs w:val="28"/>
        </w:rPr>
        <w:t xml:space="preserve">), заставляя искать новые </w:t>
      </w:r>
      <w:r w:rsidRPr="008F324E">
        <w:rPr>
          <w:color w:val="000000"/>
          <w:spacing w:val="11"/>
          <w:sz w:val="28"/>
          <w:szCs w:val="28"/>
        </w:rPr>
        <w:t>пути и способы в данном направлении.</w:t>
      </w:r>
    </w:p>
    <w:p w:rsidR="008F324E" w:rsidRPr="008F324E" w:rsidRDefault="008F324E" w:rsidP="008F324E">
      <w:pPr>
        <w:shd w:val="clear" w:color="auto" w:fill="FFFFFF"/>
        <w:ind w:right="72" w:firstLine="709"/>
        <w:jc w:val="both"/>
        <w:rPr>
          <w:sz w:val="28"/>
          <w:szCs w:val="28"/>
        </w:rPr>
      </w:pPr>
      <w:r w:rsidRPr="008F324E">
        <w:rPr>
          <w:color w:val="000000"/>
          <w:spacing w:val="7"/>
          <w:sz w:val="28"/>
          <w:szCs w:val="28"/>
        </w:rPr>
        <w:t xml:space="preserve">Принято считать, что национальные комитеты по упрощению формальностей на воздушном транспорте - наиболее действенные органы по достижению целей в </w:t>
      </w:r>
      <w:r w:rsidRPr="008F324E">
        <w:rPr>
          <w:color w:val="000000"/>
          <w:spacing w:val="3"/>
          <w:sz w:val="28"/>
          <w:szCs w:val="28"/>
        </w:rPr>
        <w:t xml:space="preserve">области </w:t>
      </w:r>
      <w:r w:rsidRPr="008F324E">
        <w:rPr>
          <w:color w:val="000000"/>
          <w:spacing w:val="3"/>
          <w:sz w:val="28"/>
          <w:szCs w:val="28"/>
          <w:lang w:val="en-US"/>
        </w:rPr>
        <w:t>FAL</w:t>
      </w:r>
      <w:r w:rsidRPr="008F324E">
        <w:rPr>
          <w:color w:val="000000"/>
          <w:spacing w:val="3"/>
          <w:sz w:val="28"/>
          <w:szCs w:val="28"/>
        </w:rPr>
        <w:t xml:space="preserve">. Многие страны - члены ИКАО организовали такие комитеты, в которые </w:t>
      </w:r>
      <w:r w:rsidRPr="008F324E">
        <w:rPr>
          <w:color w:val="000000"/>
          <w:spacing w:val="7"/>
          <w:sz w:val="28"/>
          <w:szCs w:val="28"/>
        </w:rPr>
        <w:t>вошли представители гражданской авиации, таможенных органов, иммиграционных органов, служб безопасности, служб по контролю за распространением наркотиков,</w:t>
      </w:r>
      <w:r w:rsidRPr="008F324E">
        <w:rPr>
          <w:color w:val="000000"/>
          <w:spacing w:val="3"/>
          <w:sz w:val="28"/>
          <w:szCs w:val="28"/>
        </w:rPr>
        <w:t xml:space="preserve"> служб ветеринарного и фитосанитарного контроля и прочих служб. В дополнение к </w:t>
      </w:r>
      <w:r w:rsidRPr="008F324E">
        <w:rPr>
          <w:color w:val="000000"/>
          <w:spacing w:val="4"/>
          <w:sz w:val="28"/>
          <w:szCs w:val="28"/>
        </w:rPr>
        <w:t xml:space="preserve">упрощению формальностей процедурного типа ИКАО ведет работу по упрощению в </w:t>
      </w:r>
      <w:r w:rsidRPr="008F324E">
        <w:rPr>
          <w:color w:val="000000"/>
          <w:spacing w:val="7"/>
          <w:sz w:val="28"/>
          <w:szCs w:val="28"/>
        </w:rPr>
        <w:t xml:space="preserve">области предоставления адекватного терминального обслуживания для пассажиров, </w:t>
      </w:r>
      <w:r w:rsidRPr="008F324E">
        <w:rPr>
          <w:color w:val="000000"/>
          <w:spacing w:val="9"/>
          <w:sz w:val="28"/>
          <w:szCs w:val="28"/>
        </w:rPr>
        <w:t>их багажа и грузов и предоставлению для них полного комплекса услуг.</w:t>
      </w:r>
    </w:p>
    <w:p w:rsidR="008F324E" w:rsidRPr="008F324E" w:rsidRDefault="008F324E" w:rsidP="008F324E">
      <w:pPr>
        <w:shd w:val="clear" w:color="auto" w:fill="FFFFFF"/>
        <w:ind w:right="70" w:firstLine="709"/>
        <w:jc w:val="both"/>
        <w:rPr>
          <w:sz w:val="28"/>
          <w:szCs w:val="28"/>
        </w:rPr>
      </w:pPr>
      <w:r w:rsidRPr="008F324E">
        <w:rPr>
          <w:color w:val="000000"/>
          <w:spacing w:val="1"/>
          <w:sz w:val="28"/>
          <w:szCs w:val="28"/>
        </w:rPr>
        <w:t xml:space="preserve">Суть приложения 9 отражена в положениях, в которых говорится о необходимости </w:t>
      </w:r>
      <w:r w:rsidRPr="008F324E">
        <w:rPr>
          <w:color w:val="000000"/>
          <w:sz w:val="28"/>
          <w:szCs w:val="28"/>
        </w:rPr>
        <w:t xml:space="preserve">создания таких условий, чтобы «...процедуры оформления...применялись и осуществлялись </w:t>
      </w:r>
      <w:r w:rsidRPr="008F324E">
        <w:rPr>
          <w:color w:val="000000"/>
          <w:spacing w:val="-1"/>
          <w:sz w:val="28"/>
          <w:szCs w:val="28"/>
        </w:rPr>
        <w:t xml:space="preserve">таким образом, чтобы при этом воздушный транспорт сохранял присущее ему преимущество </w:t>
      </w:r>
      <w:r w:rsidRPr="008F324E">
        <w:rPr>
          <w:color w:val="000000"/>
          <w:spacing w:val="2"/>
          <w:sz w:val="28"/>
          <w:szCs w:val="28"/>
        </w:rPr>
        <w:t>в скорости».</w:t>
      </w:r>
    </w:p>
    <w:p w:rsidR="008F324E" w:rsidRPr="008F324E" w:rsidRDefault="008F324E" w:rsidP="008F324E">
      <w:pPr>
        <w:shd w:val="clear" w:color="auto" w:fill="FFFFFF"/>
        <w:ind w:right="70" w:firstLine="709"/>
        <w:jc w:val="both"/>
        <w:rPr>
          <w:sz w:val="28"/>
          <w:szCs w:val="28"/>
        </w:rPr>
      </w:pPr>
      <w:r w:rsidRPr="008F324E">
        <w:rPr>
          <w:color w:val="000000"/>
          <w:spacing w:val="3"/>
          <w:sz w:val="28"/>
          <w:szCs w:val="28"/>
        </w:rPr>
        <w:t xml:space="preserve">В настоящее время приложение 9 содержит более 300 стандартов и положений </w:t>
      </w:r>
      <w:r w:rsidRPr="008F324E">
        <w:rPr>
          <w:color w:val="000000"/>
          <w:spacing w:val="2"/>
          <w:sz w:val="28"/>
          <w:szCs w:val="28"/>
        </w:rPr>
        <w:t>рекомендуемой практики по упрощению формальностей.</w:t>
      </w:r>
    </w:p>
    <w:p w:rsidR="008F324E" w:rsidRPr="008F324E" w:rsidRDefault="008F324E" w:rsidP="008F324E">
      <w:pPr>
        <w:shd w:val="clear" w:color="auto" w:fill="FFFFFF"/>
        <w:ind w:right="65" w:firstLine="709"/>
        <w:jc w:val="both"/>
        <w:rPr>
          <w:sz w:val="28"/>
          <w:szCs w:val="28"/>
        </w:rPr>
      </w:pPr>
      <w:r w:rsidRPr="008F324E">
        <w:rPr>
          <w:color w:val="000000"/>
          <w:spacing w:val="2"/>
          <w:sz w:val="28"/>
          <w:szCs w:val="28"/>
        </w:rPr>
        <w:t xml:space="preserve">Целая глава приложения 9 посвящена вопросам ускорения грузопотоков. В ней </w:t>
      </w:r>
      <w:r w:rsidRPr="008F324E">
        <w:rPr>
          <w:color w:val="000000"/>
          <w:sz w:val="28"/>
          <w:szCs w:val="28"/>
        </w:rPr>
        <w:t xml:space="preserve">содержится 62 стандарта, положения рекомендуемой практики и уточняющих примечаний. </w:t>
      </w:r>
      <w:r w:rsidRPr="008F324E">
        <w:rPr>
          <w:color w:val="000000"/>
          <w:spacing w:val="-1"/>
          <w:sz w:val="28"/>
          <w:szCs w:val="28"/>
        </w:rPr>
        <w:t xml:space="preserve">Три стандарта и четыре рекомендуемые практики целиком посвящены методам электронной </w:t>
      </w:r>
      <w:r w:rsidRPr="008F324E">
        <w:rPr>
          <w:color w:val="000000"/>
          <w:spacing w:val="3"/>
          <w:sz w:val="28"/>
          <w:szCs w:val="28"/>
        </w:rPr>
        <w:t>обработки данных. Компьютеризация производит перелом в области отработки грузов.</w:t>
      </w:r>
    </w:p>
    <w:p w:rsidR="008F324E" w:rsidRPr="008F324E" w:rsidRDefault="008F324E" w:rsidP="008F324E">
      <w:pPr>
        <w:shd w:val="clear" w:color="auto" w:fill="FFFFFF"/>
        <w:ind w:right="62" w:firstLine="709"/>
        <w:jc w:val="both"/>
        <w:rPr>
          <w:sz w:val="28"/>
          <w:szCs w:val="28"/>
        </w:rPr>
      </w:pPr>
      <w:r w:rsidRPr="008F324E">
        <w:rPr>
          <w:color w:val="000000"/>
          <w:spacing w:val="2"/>
          <w:sz w:val="28"/>
          <w:szCs w:val="28"/>
        </w:rPr>
        <w:t xml:space="preserve">Принципы упрощения формальностей также связаны с транзитными перевозками </w:t>
      </w:r>
      <w:r w:rsidRPr="008F324E">
        <w:rPr>
          <w:color w:val="000000"/>
          <w:spacing w:val="3"/>
          <w:sz w:val="28"/>
          <w:szCs w:val="28"/>
        </w:rPr>
        <w:t>через то или иное государство - член ИКАО.</w:t>
      </w:r>
    </w:p>
    <w:p w:rsidR="008F324E" w:rsidRPr="008F324E" w:rsidRDefault="008F324E" w:rsidP="008F324E">
      <w:pPr>
        <w:shd w:val="clear" w:color="auto" w:fill="FFFFFF"/>
        <w:ind w:right="38" w:firstLine="709"/>
        <w:jc w:val="both"/>
        <w:rPr>
          <w:sz w:val="28"/>
          <w:szCs w:val="28"/>
        </w:rPr>
      </w:pPr>
      <w:r w:rsidRPr="008F324E">
        <w:rPr>
          <w:color w:val="000000"/>
          <w:spacing w:val="5"/>
          <w:sz w:val="28"/>
          <w:szCs w:val="28"/>
        </w:rPr>
        <w:t xml:space="preserve">К воздушной перевозке грузов прямое отношение имеет и </w:t>
      </w:r>
      <w:r w:rsidRPr="008F324E">
        <w:rPr>
          <w:i/>
          <w:iCs/>
          <w:color w:val="000000"/>
          <w:spacing w:val="5"/>
          <w:sz w:val="28"/>
          <w:szCs w:val="28"/>
        </w:rPr>
        <w:t xml:space="preserve">приложение 18 </w:t>
      </w:r>
      <w:r w:rsidRPr="008F324E">
        <w:rPr>
          <w:color w:val="000000"/>
          <w:spacing w:val="5"/>
          <w:sz w:val="28"/>
          <w:szCs w:val="28"/>
        </w:rPr>
        <w:t xml:space="preserve">к Чикагской конвенции </w:t>
      </w:r>
      <w:smartTag w:uri="urn:schemas-microsoft-com:office:smarttags" w:element="metricconverter">
        <w:smartTagPr>
          <w:attr w:name="ProductID" w:val="1944 г"/>
        </w:smartTagPr>
        <w:r w:rsidRPr="008F324E">
          <w:rPr>
            <w:color w:val="000000"/>
            <w:spacing w:val="5"/>
            <w:sz w:val="28"/>
            <w:szCs w:val="28"/>
          </w:rPr>
          <w:t>1944 г</w:t>
        </w:r>
      </w:smartTag>
      <w:r w:rsidRPr="008F324E">
        <w:rPr>
          <w:color w:val="000000"/>
          <w:spacing w:val="5"/>
          <w:sz w:val="28"/>
          <w:szCs w:val="28"/>
        </w:rPr>
        <w:t xml:space="preserve">. В приложении 18 представлены широкие стандарты и </w:t>
      </w:r>
      <w:r w:rsidRPr="008F324E">
        <w:rPr>
          <w:color w:val="000000"/>
          <w:spacing w:val="2"/>
          <w:sz w:val="28"/>
          <w:szCs w:val="28"/>
        </w:rPr>
        <w:t xml:space="preserve">рекомендуемая практика, соблюдение которых позволяет безопасно перевозить опасные </w:t>
      </w:r>
      <w:r w:rsidRPr="008F324E">
        <w:rPr>
          <w:color w:val="000000"/>
          <w:sz w:val="28"/>
          <w:szCs w:val="28"/>
        </w:rPr>
        <w:t xml:space="preserve">грузы. В приложении 18 также предусматривается обязательное соблюдение государствами </w:t>
      </w:r>
      <w:r w:rsidRPr="008F324E">
        <w:rPr>
          <w:color w:val="000000"/>
          <w:spacing w:val="1"/>
          <w:sz w:val="28"/>
          <w:szCs w:val="28"/>
        </w:rPr>
        <w:t xml:space="preserve">- членами ИКАО положений «Технических инструкций по безопасной перевозке опасных грузов по воздуху», в которых содержатся подробные и многочисленные инструкции по </w:t>
      </w:r>
      <w:r w:rsidRPr="008F324E">
        <w:rPr>
          <w:color w:val="000000"/>
          <w:spacing w:val="6"/>
          <w:sz w:val="28"/>
          <w:szCs w:val="28"/>
        </w:rPr>
        <w:t xml:space="preserve">правильной обработке таких грузов. Материал настоящего приложения разработан </w:t>
      </w:r>
      <w:r w:rsidRPr="008F324E">
        <w:rPr>
          <w:color w:val="000000"/>
          <w:sz w:val="28"/>
          <w:szCs w:val="28"/>
        </w:rPr>
        <w:t xml:space="preserve">аэронавигационной комиссией ИКАО в ответ на пожелание договаривающихся государств </w:t>
      </w:r>
      <w:r w:rsidRPr="008F324E">
        <w:rPr>
          <w:color w:val="000000"/>
          <w:spacing w:val="-1"/>
          <w:sz w:val="28"/>
          <w:szCs w:val="28"/>
        </w:rPr>
        <w:t xml:space="preserve">иметь согласованные на международной основе положения, регламентирующие безопасную перевозку опасных грузов по воздуху. За основу данного документа приняты рекомендации </w:t>
      </w:r>
      <w:r w:rsidRPr="008F324E">
        <w:rPr>
          <w:color w:val="000000"/>
          <w:spacing w:val="2"/>
          <w:sz w:val="28"/>
          <w:szCs w:val="28"/>
        </w:rPr>
        <w:t xml:space="preserve">Комитета экспертов Организации Объединенных Наций по перевозке опасных грузов и </w:t>
      </w:r>
      <w:r w:rsidRPr="008F324E">
        <w:rPr>
          <w:color w:val="000000"/>
          <w:spacing w:val="3"/>
          <w:sz w:val="28"/>
          <w:szCs w:val="28"/>
        </w:rPr>
        <w:t xml:space="preserve">Правила безопасной перевозки радиоактивных веществ Международного агентства по </w:t>
      </w:r>
      <w:r w:rsidRPr="008F324E">
        <w:rPr>
          <w:color w:val="000000"/>
          <w:spacing w:val="1"/>
          <w:sz w:val="28"/>
          <w:szCs w:val="28"/>
        </w:rPr>
        <w:t xml:space="preserve">атомной энергии. Указанные в приложении 18 девять классов опасных грузов определены Комитетом экспертов Организации Объединенных Наций и используются на всех видах </w:t>
      </w:r>
      <w:r w:rsidRPr="008F324E">
        <w:rPr>
          <w:color w:val="000000"/>
          <w:spacing w:val="5"/>
          <w:sz w:val="28"/>
          <w:szCs w:val="28"/>
        </w:rPr>
        <w:t>транспорта.</w:t>
      </w:r>
    </w:p>
    <w:p w:rsidR="008F324E" w:rsidRPr="008F324E" w:rsidRDefault="008F324E" w:rsidP="008F324E">
      <w:pPr>
        <w:shd w:val="clear" w:color="auto" w:fill="FFFFFF"/>
        <w:ind w:right="26" w:firstLine="709"/>
        <w:jc w:val="both"/>
        <w:rPr>
          <w:sz w:val="28"/>
          <w:szCs w:val="28"/>
        </w:rPr>
      </w:pPr>
      <w:r w:rsidRPr="008F324E">
        <w:rPr>
          <w:color w:val="000000"/>
          <w:spacing w:val="2"/>
          <w:sz w:val="28"/>
          <w:szCs w:val="28"/>
        </w:rPr>
        <w:t xml:space="preserve">Став членом ИКАО, Казахстан обязан соблюдать международные требования по </w:t>
      </w:r>
      <w:r w:rsidRPr="008F324E">
        <w:rPr>
          <w:color w:val="000000"/>
          <w:spacing w:val="5"/>
          <w:sz w:val="28"/>
          <w:szCs w:val="28"/>
        </w:rPr>
        <w:t xml:space="preserve">перевозке опасных грузов воздушным транспортом, изложенные в приложении 18 к </w:t>
      </w:r>
      <w:r w:rsidRPr="008F324E">
        <w:rPr>
          <w:color w:val="000000"/>
          <w:spacing w:val="1"/>
          <w:sz w:val="28"/>
          <w:szCs w:val="28"/>
        </w:rPr>
        <w:t xml:space="preserve">Чикагской конвенции </w:t>
      </w:r>
      <w:smartTag w:uri="urn:schemas-microsoft-com:office:smarttags" w:element="metricconverter">
        <w:smartTagPr>
          <w:attr w:name="ProductID" w:val="1944 г"/>
        </w:smartTagPr>
        <w:r w:rsidRPr="008F324E">
          <w:rPr>
            <w:color w:val="000000"/>
            <w:spacing w:val="1"/>
            <w:sz w:val="28"/>
            <w:szCs w:val="28"/>
          </w:rPr>
          <w:t>1944 г</w:t>
        </w:r>
      </w:smartTag>
      <w:r w:rsidRPr="008F324E">
        <w:rPr>
          <w:color w:val="000000"/>
          <w:spacing w:val="1"/>
          <w:sz w:val="28"/>
          <w:szCs w:val="28"/>
        </w:rPr>
        <w:t>.</w:t>
      </w:r>
    </w:p>
    <w:p w:rsidR="008F324E" w:rsidRPr="008F324E" w:rsidRDefault="008F324E" w:rsidP="008F324E">
      <w:pPr>
        <w:shd w:val="clear" w:color="auto" w:fill="FFFFFF"/>
        <w:ind w:right="10" w:firstLine="709"/>
        <w:jc w:val="both"/>
        <w:rPr>
          <w:sz w:val="28"/>
          <w:szCs w:val="28"/>
        </w:rPr>
      </w:pPr>
      <w:r w:rsidRPr="008F324E">
        <w:rPr>
          <w:color w:val="000000"/>
          <w:spacing w:val="-2"/>
          <w:sz w:val="28"/>
          <w:szCs w:val="28"/>
        </w:rPr>
        <w:t xml:space="preserve">Международная Ассоциация Воздушного Транспорта (ИАТА) на основе Технических </w:t>
      </w:r>
      <w:r w:rsidRPr="008F324E">
        <w:rPr>
          <w:color w:val="000000"/>
          <w:spacing w:val="2"/>
          <w:sz w:val="28"/>
          <w:szCs w:val="28"/>
        </w:rPr>
        <w:t xml:space="preserve">инструкций ИКАО по безопасной перевозке опасных грузов по воздуху разработала для </w:t>
      </w:r>
      <w:r w:rsidRPr="008F324E">
        <w:rPr>
          <w:color w:val="000000"/>
          <w:spacing w:val="5"/>
          <w:sz w:val="28"/>
          <w:szCs w:val="28"/>
        </w:rPr>
        <w:t xml:space="preserve">авиакомпаний подробные </w:t>
      </w:r>
      <w:r w:rsidRPr="008F324E">
        <w:rPr>
          <w:i/>
          <w:iCs/>
          <w:color w:val="000000"/>
          <w:spacing w:val="5"/>
          <w:sz w:val="28"/>
          <w:szCs w:val="28"/>
        </w:rPr>
        <w:t xml:space="preserve">Правила перевозки опасных грузов. </w:t>
      </w:r>
      <w:r w:rsidRPr="008F324E">
        <w:rPr>
          <w:color w:val="000000"/>
          <w:spacing w:val="5"/>
          <w:sz w:val="28"/>
          <w:szCs w:val="28"/>
        </w:rPr>
        <w:t xml:space="preserve">Эти Правила являются </w:t>
      </w:r>
      <w:r w:rsidRPr="008F324E">
        <w:rPr>
          <w:color w:val="000000"/>
          <w:spacing w:val="-1"/>
          <w:sz w:val="28"/>
          <w:szCs w:val="28"/>
        </w:rPr>
        <w:t xml:space="preserve">настольной книгой для авиакомпаний, к тому же </w:t>
      </w:r>
      <w:r w:rsidRPr="008F324E">
        <w:rPr>
          <w:color w:val="000000"/>
          <w:spacing w:val="-1"/>
          <w:sz w:val="28"/>
          <w:szCs w:val="28"/>
          <w:lang w:val="en-US"/>
        </w:rPr>
        <w:t>IATA</w:t>
      </w:r>
      <w:r w:rsidRPr="008F324E">
        <w:rPr>
          <w:color w:val="000000"/>
          <w:spacing w:val="-1"/>
          <w:sz w:val="28"/>
          <w:szCs w:val="28"/>
        </w:rPr>
        <w:t xml:space="preserve"> вносит изменения в Правила каждый </w:t>
      </w:r>
      <w:r w:rsidRPr="008F324E">
        <w:rPr>
          <w:color w:val="000000"/>
          <w:spacing w:val="1"/>
          <w:sz w:val="28"/>
          <w:szCs w:val="28"/>
        </w:rPr>
        <w:t xml:space="preserve">год, а ИКАО переиздает Технические инструкции один раз в два года. По сути это значит, </w:t>
      </w:r>
      <w:r w:rsidRPr="008F324E">
        <w:rPr>
          <w:color w:val="000000"/>
          <w:spacing w:val="-3"/>
          <w:sz w:val="28"/>
          <w:szCs w:val="28"/>
        </w:rPr>
        <w:t xml:space="preserve">что в середине двухлетнего срока, между пересмотрами </w:t>
      </w:r>
      <w:smartTag w:uri="urn:schemas-microsoft-com:office:smarttags" w:element="metricconverter">
        <w:smartTagPr>
          <w:attr w:name="ProductID" w:val="1C"/>
        </w:smartTagPr>
        <w:r w:rsidRPr="008F324E">
          <w:rPr>
            <w:color w:val="000000"/>
            <w:spacing w:val="-3"/>
            <w:sz w:val="28"/>
            <w:szCs w:val="28"/>
          </w:rPr>
          <w:t>1C</w:t>
        </w:r>
      </w:smartTag>
      <w:r w:rsidRPr="008F324E">
        <w:rPr>
          <w:color w:val="000000"/>
          <w:spacing w:val="-3"/>
          <w:sz w:val="28"/>
          <w:szCs w:val="28"/>
        </w:rPr>
        <w:t xml:space="preserve"> АО, только изменения </w:t>
      </w:r>
      <w:r w:rsidRPr="008F324E">
        <w:rPr>
          <w:color w:val="000000"/>
          <w:spacing w:val="-3"/>
          <w:sz w:val="28"/>
          <w:szCs w:val="28"/>
          <w:lang w:val="en-US"/>
        </w:rPr>
        <w:t>IATA</w:t>
      </w:r>
      <w:r w:rsidRPr="008F324E">
        <w:rPr>
          <w:color w:val="000000"/>
          <w:spacing w:val="-3"/>
          <w:sz w:val="28"/>
          <w:szCs w:val="28"/>
        </w:rPr>
        <w:t xml:space="preserve"> могут </w:t>
      </w:r>
      <w:r w:rsidRPr="008F324E">
        <w:rPr>
          <w:color w:val="000000"/>
          <w:spacing w:val="4"/>
          <w:sz w:val="28"/>
          <w:szCs w:val="28"/>
        </w:rPr>
        <w:t xml:space="preserve">быть отредактированы и специализированы по отношению к собственным интересам </w:t>
      </w:r>
      <w:r w:rsidRPr="008F324E">
        <w:rPr>
          <w:color w:val="000000"/>
          <w:sz w:val="28"/>
          <w:szCs w:val="28"/>
        </w:rPr>
        <w:t xml:space="preserve">авиакомпаний. По рекомендациям ИКАО и ИАТА все работники, связанные с перевозкой </w:t>
      </w:r>
      <w:r w:rsidRPr="008F324E">
        <w:rPr>
          <w:color w:val="000000"/>
          <w:spacing w:val="1"/>
          <w:sz w:val="28"/>
          <w:szCs w:val="28"/>
        </w:rPr>
        <w:t xml:space="preserve">опасных грузов по воздуху, должны проходить специальную подготовку и повторять ее </w:t>
      </w:r>
      <w:r w:rsidRPr="008F324E">
        <w:rPr>
          <w:color w:val="000000"/>
          <w:spacing w:val="-1"/>
          <w:sz w:val="28"/>
          <w:szCs w:val="28"/>
        </w:rPr>
        <w:t xml:space="preserve">каждые два года. Государственные органы ГА каждой страны должны вести учет и контроль </w:t>
      </w:r>
      <w:r w:rsidRPr="008F324E">
        <w:rPr>
          <w:color w:val="000000"/>
          <w:spacing w:val="3"/>
          <w:sz w:val="28"/>
          <w:szCs w:val="28"/>
        </w:rPr>
        <w:t>за подготовкой данных специалистов.</w:t>
      </w:r>
    </w:p>
    <w:p w:rsidR="008F324E" w:rsidRPr="008F324E" w:rsidRDefault="008F324E" w:rsidP="008F324E">
      <w:pPr>
        <w:ind w:firstLine="709"/>
        <w:jc w:val="both"/>
        <w:rPr>
          <w:color w:val="000000"/>
          <w:spacing w:val="3"/>
          <w:sz w:val="28"/>
          <w:szCs w:val="28"/>
        </w:rPr>
      </w:pPr>
      <w:r w:rsidRPr="008F324E">
        <w:rPr>
          <w:color w:val="000000"/>
          <w:spacing w:val="1"/>
          <w:sz w:val="28"/>
          <w:szCs w:val="28"/>
        </w:rPr>
        <w:t xml:space="preserve">Юридически </w:t>
      </w:r>
      <w:r w:rsidRPr="008F324E">
        <w:rPr>
          <w:i/>
          <w:iCs/>
          <w:color w:val="000000"/>
          <w:spacing w:val="1"/>
          <w:sz w:val="28"/>
          <w:szCs w:val="28"/>
        </w:rPr>
        <w:t xml:space="preserve">общие правила перевозок ИАТА </w:t>
      </w:r>
      <w:r w:rsidRPr="008F324E">
        <w:rPr>
          <w:color w:val="000000"/>
          <w:spacing w:val="1"/>
          <w:sz w:val="28"/>
          <w:szCs w:val="28"/>
        </w:rPr>
        <w:t xml:space="preserve">не обязательны даже для входящих в нее авиакомпаний. Однако в большинстве стран эти правила получили широкое признание </w:t>
      </w:r>
      <w:r w:rsidRPr="008F324E">
        <w:rPr>
          <w:color w:val="000000"/>
          <w:spacing w:val="2"/>
          <w:sz w:val="28"/>
          <w:szCs w:val="28"/>
        </w:rPr>
        <w:t xml:space="preserve">и после определенных санкций со стороны соответствующих государственных органов </w:t>
      </w:r>
      <w:r w:rsidRPr="008F324E">
        <w:rPr>
          <w:color w:val="000000"/>
          <w:spacing w:val="3"/>
          <w:sz w:val="28"/>
          <w:szCs w:val="28"/>
        </w:rPr>
        <w:t>включаются в правила перевозок национальными авиакомпаниями.</w:t>
      </w:r>
    </w:p>
    <w:p w:rsidR="008F324E" w:rsidRPr="008F324E" w:rsidRDefault="008F324E" w:rsidP="008F324E">
      <w:pPr>
        <w:shd w:val="clear" w:color="auto" w:fill="FFFFFF"/>
        <w:ind w:right="7" w:firstLine="709"/>
        <w:jc w:val="both"/>
        <w:rPr>
          <w:sz w:val="28"/>
          <w:szCs w:val="28"/>
        </w:rPr>
      </w:pPr>
      <w:r w:rsidRPr="008F324E">
        <w:rPr>
          <w:color w:val="000000"/>
          <w:spacing w:val="2"/>
          <w:sz w:val="28"/>
          <w:szCs w:val="28"/>
        </w:rPr>
        <w:t xml:space="preserve">В области грузовых авиаперевозок ИАТА выпустила целый ряд </w:t>
      </w:r>
      <w:r w:rsidRPr="008F324E">
        <w:rPr>
          <w:b/>
          <w:bCs/>
          <w:i/>
          <w:iCs/>
          <w:color w:val="000000"/>
          <w:spacing w:val="2"/>
          <w:sz w:val="28"/>
          <w:szCs w:val="28"/>
        </w:rPr>
        <w:t xml:space="preserve">руководств: </w:t>
      </w:r>
      <w:r w:rsidRPr="008F324E">
        <w:rPr>
          <w:color w:val="000000"/>
          <w:spacing w:val="2"/>
          <w:sz w:val="28"/>
          <w:szCs w:val="28"/>
        </w:rPr>
        <w:t xml:space="preserve">по </w:t>
      </w:r>
      <w:r w:rsidRPr="008F324E">
        <w:rPr>
          <w:color w:val="000000"/>
          <w:spacing w:val="-2"/>
          <w:sz w:val="28"/>
          <w:szCs w:val="28"/>
        </w:rPr>
        <w:t>организации грузовых перевозок, по перевозке живых животных, по перевозке опасных грузов и т.д.</w:t>
      </w:r>
    </w:p>
    <w:p w:rsidR="008F324E" w:rsidRPr="008F324E" w:rsidRDefault="008F324E" w:rsidP="008F324E">
      <w:pPr>
        <w:shd w:val="clear" w:color="auto" w:fill="FFFFFF"/>
        <w:ind w:right="7" w:firstLine="709"/>
        <w:jc w:val="both"/>
        <w:rPr>
          <w:sz w:val="28"/>
          <w:szCs w:val="28"/>
        </w:rPr>
      </w:pPr>
      <w:r w:rsidRPr="008F324E">
        <w:rPr>
          <w:color w:val="000000"/>
          <w:sz w:val="28"/>
          <w:szCs w:val="28"/>
        </w:rPr>
        <w:t xml:space="preserve">К сожалению, эти руководства в Узбекистане не нашли широкого применения среди авиаперевозчиков, так как они издаются за пределами РУЗ, а не распространяются между </w:t>
      </w:r>
      <w:r w:rsidRPr="008F324E">
        <w:rPr>
          <w:color w:val="000000"/>
          <w:spacing w:val="2"/>
          <w:sz w:val="28"/>
          <w:szCs w:val="28"/>
        </w:rPr>
        <w:t>авиаперевозчиками централизованно.</w:t>
      </w:r>
    </w:p>
    <w:p w:rsidR="008F324E" w:rsidRPr="008F324E" w:rsidRDefault="008F324E" w:rsidP="008F324E">
      <w:pPr>
        <w:ind w:firstLine="709"/>
        <w:jc w:val="both"/>
        <w:rPr>
          <w:sz w:val="28"/>
          <w:szCs w:val="28"/>
        </w:rPr>
      </w:pPr>
    </w:p>
    <w:p w:rsidR="008F324E" w:rsidRPr="008F324E" w:rsidRDefault="008F324E" w:rsidP="002727C3">
      <w:pPr>
        <w:ind w:firstLine="709"/>
        <w:jc w:val="center"/>
        <w:rPr>
          <w:b/>
          <w:sz w:val="32"/>
          <w:szCs w:val="32"/>
        </w:rPr>
      </w:pPr>
    </w:p>
    <w:p w:rsidR="008F324E" w:rsidRPr="008F324E" w:rsidRDefault="008F324E" w:rsidP="002727C3">
      <w:pPr>
        <w:ind w:firstLine="709"/>
        <w:jc w:val="center"/>
        <w:rPr>
          <w:b/>
          <w:sz w:val="32"/>
          <w:szCs w:val="32"/>
        </w:rPr>
      </w:pPr>
    </w:p>
    <w:p w:rsidR="008F324E" w:rsidRDefault="008F324E" w:rsidP="002727C3">
      <w:pPr>
        <w:ind w:firstLine="709"/>
        <w:jc w:val="center"/>
        <w:rPr>
          <w:b/>
          <w:sz w:val="32"/>
          <w:szCs w:val="32"/>
        </w:rPr>
      </w:pPr>
    </w:p>
    <w:p w:rsidR="00842BA1" w:rsidRDefault="00842BA1" w:rsidP="002727C3">
      <w:pPr>
        <w:ind w:firstLine="709"/>
        <w:jc w:val="center"/>
        <w:rPr>
          <w:b/>
          <w:sz w:val="32"/>
          <w:szCs w:val="32"/>
        </w:rPr>
      </w:pPr>
    </w:p>
    <w:p w:rsidR="00842BA1" w:rsidRDefault="00842BA1" w:rsidP="002727C3">
      <w:pPr>
        <w:ind w:firstLine="709"/>
        <w:jc w:val="center"/>
        <w:rPr>
          <w:b/>
          <w:sz w:val="32"/>
          <w:szCs w:val="32"/>
        </w:rPr>
      </w:pPr>
    </w:p>
    <w:p w:rsidR="00842BA1" w:rsidRDefault="00842BA1" w:rsidP="002727C3">
      <w:pPr>
        <w:ind w:firstLine="709"/>
        <w:jc w:val="center"/>
        <w:rPr>
          <w:b/>
          <w:sz w:val="32"/>
          <w:szCs w:val="32"/>
        </w:rPr>
      </w:pPr>
    </w:p>
    <w:p w:rsidR="00842BA1" w:rsidRDefault="00842BA1" w:rsidP="002727C3">
      <w:pPr>
        <w:ind w:firstLine="709"/>
        <w:jc w:val="center"/>
        <w:rPr>
          <w:b/>
          <w:sz w:val="32"/>
          <w:szCs w:val="32"/>
        </w:rPr>
      </w:pPr>
    </w:p>
    <w:p w:rsidR="00842BA1" w:rsidRDefault="00842BA1" w:rsidP="002727C3">
      <w:pPr>
        <w:ind w:firstLine="709"/>
        <w:jc w:val="center"/>
        <w:rPr>
          <w:b/>
          <w:sz w:val="32"/>
          <w:szCs w:val="32"/>
        </w:rPr>
      </w:pPr>
    </w:p>
    <w:p w:rsidR="00842BA1" w:rsidRDefault="00842BA1" w:rsidP="002727C3">
      <w:pPr>
        <w:ind w:firstLine="709"/>
        <w:jc w:val="center"/>
        <w:rPr>
          <w:b/>
          <w:sz w:val="32"/>
          <w:szCs w:val="32"/>
        </w:rPr>
      </w:pPr>
    </w:p>
    <w:p w:rsidR="00842BA1" w:rsidRDefault="00842BA1" w:rsidP="002727C3">
      <w:pPr>
        <w:ind w:firstLine="709"/>
        <w:jc w:val="center"/>
        <w:rPr>
          <w:b/>
          <w:sz w:val="32"/>
          <w:szCs w:val="32"/>
        </w:rPr>
      </w:pPr>
    </w:p>
    <w:p w:rsidR="00842BA1" w:rsidRDefault="00842BA1" w:rsidP="002727C3">
      <w:pPr>
        <w:ind w:firstLine="709"/>
        <w:jc w:val="center"/>
        <w:rPr>
          <w:b/>
          <w:sz w:val="32"/>
          <w:szCs w:val="32"/>
        </w:rPr>
      </w:pPr>
    </w:p>
    <w:p w:rsidR="00842BA1" w:rsidRDefault="00842BA1" w:rsidP="002727C3">
      <w:pPr>
        <w:ind w:firstLine="709"/>
        <w:jc w:val="center"/>
        <w:rPr>
          <w:b/>
          <w:sz w:val="32"/>
          <w:szCs w:val="32"/>
        </w:rPr>
      </w:pPr>
    </w:p>
    <w:p w:rsidR="00842BA1" w:rsidRDefault="00842BA1" w:rsidP="002727C3">
      <w:pPr>
        <w:ind w:firstLine="709"/>
        <w:jc w:val="center"/>
        <w:rPr>
          <w:b/>
          <w:sz w:val="32"/>
          <w:szCs w:val="32"/>
        </w:rPr>
      </w:pPr>
    </w:p>
    <w:p w:rsidR="00842BA1" w:rsidRDefault="00842BA1" w:rsidP="002727C3">
      <w:pPr>
        <w:ind w:firstLine="709"/>
        <w:jc w:val="center"/>
        <w:rPr>
          <w:b/>
          <w:sz w:val="32"/>
          <w:szCs w:val="32"/>
        </w:rPr>
      </w:pPr>
    </w:p>
    <w:p w:rsidR="00842BA1" w:rsidRPr="008F324E" w:rsidRDefault="00842BA1" w:rsidP="002727C3">
      <w:pPr>
        <w:ind w:firstLine="709"/>
        <w:jc w:val="center"/>
        <w:rPr>
          <w:b/>
          <w:sz w:val="32"/>
          <w:szCs w:val="32"/>
        </w:rPr>
      </w:pPr>
    </w:p>
    <w:p w:rsidR="002727C3" w:rsidRPr="00310463" w:rsidRDefault="00842BA1" w:rsidP="002727C3">
      <w:pPr>
        <w:ind w:firstLine="709"/>
        <w:jc w:val="center"/>
        <w:rPr>
          <w:b/>
          <w:sz w:val="32"/>
          <w:szCs w:val="32"/>
        </w:rPr>
      </w:pPr>
      <w:r>
        <w:rPr>
          <w:b/>
          <w:sz w:val="32"/>
          <w:szCs w:val="32"/>
        </w:rPr>
        <w:t>2</w:t>
      </w:r>
      <w:r w:rsidR="002727C3" w:rsidRPr="00310463">
        <w:rPr>
          <w:b/>
          <w:sz w:val="32"/>
          <w:szCs w:val="32"/>
        </w:rPr>
        <w:t>. АНАЛИЗ ИЗМЕНЕНИЯ ДОЛИ УСЛУГ</w:t>
      </w:r>
    </w:p>
    <w:p w:rsidR="002727C3" w:rsidRPr="00310463" w:rsidRDefault="002727C3" w:rsidP="002727C3">
      <w:pPr>
        <w:ind w:firstLine="709"/>
        <w:jc w:val="center"/>
        <w:rPr>
          <w:b/>
          <w:sz w:val="32"/>
          <w:szCs w:val="32"/>
        </w:rPr>
      </w:pPr>
      <w:r w:rsidRPr="00310463">
        <w:rPr>
          <w:b/>
          <w:sz w:val="32"/>
          <w:szCs w:val="32"/>
        </w:rPr>
        <w:t>В ВВП ВЕДУЩИХ СТРАН МИРА</w:t>
      </w:r>
      <w:r w:rsidR="009330E2" w:rsidRPr="00310463">
        <w:rPr>
          <w:b/>
          <w:sz w:val="32"/>
          <w:szCs w:val="32"/>
        </w:rPr>
        <w:t>.</w:t>
      </w:r>
    </w:p>
    <w:p w:rsidR="002727C3" w:rsidRPr="00310463" w:rsidRDefault="002727C3" w:rsidP="002727C3">
      <w:pPr>
        <w:ind w:firstLine="709"/>
        <w:jc w:val="center"/>
        <w:rPr>
          <w:b/>
          <w:sz w:val="32"/>
          <w:szCs w:val="32"/>
        </w:rPr>
      </w:pPr>
      <w:r w:rsidRPr="00310463">
        <w:rPr>
          <w:b/>
          <w:sz w:val="32"/>
          <w:szCs w:val="32"/>
        </w:rPr>
        <w:t>ТЕНДЕНЦИИ РАЗВИТИЯ МИРОВОГО РЫНКА</w:t>
      </w:r>
    </w:p>
    <w:p w:rsidR="002727C3" w:rsidRPr="00310463" w:rsidRDefault="002727C3" w:rsidP="002727C3">
      <w:pPr>
        <w:ind w:firstLine="709"/>
        <w:jc w:val="center"/>
        <w:rPr>
          <w:b/>
          <w:sz w:val="32"/>
          <w:szCs w:val="32"/>
        </w:rPr>
      </w:pPr>
      <w:r w:rsidRPr="00310463">
        <w:rPr>
          <w:b/>
          <w:sz w:val="32"/>
          <w:szCs w:val="32"/>
        </w:rPr>
        <w:t>АВИАУСЛУГ</w:t>
      </w:r>
    </w:p>
    <w:p w:rsidR="002727C3" w:rsidRPr="005848B3" w:rsidRDefault="002727C3" w:rsidP="002727C3">
      <w:pPr>
        <w:ind w:left="-24" w:firstLine="24"/>
        <w:jc w:val="center"/>
        <w:rPr>
          <w:b/>
          <w:sz w:val="28"/>
          <w:szCs w:val="28"/>
        </w:rPr>
      </w:pPr>
    </w:p>
    <w:p w:rsidR="002727C3" w:rsidRPr="004C4BF0" w:rsidRDefault="002727C3" w:rsidP="002727C3">
      <w:pPr>
        <w:ind w:firstLine="709"/>
        <w:jc w:val="both"/>
        <w:rPr>
          <w:sz w:val="28"/>
          <w:szCs w:val="28"/>
        </w:rPr>
      </w:pPr>
      <w:r w:rsidRPr="004C4BF0">
        <w:rPr>
          <w:sz w:val="28"/>
          <w:szCs w:val="28"/>
        </w:rPr>
        <w:t>В 196</w:t>
      </w:r>
      <w:r>
        <w:rPr>
          <w:sz w:val="28"/>
          <w:szCs w:val="28"/>
        </w:rPr>
        <w:t>9</w:t>
      </w:r>
      <w:r w:rsidRPr="004C4BF0">
        <w:rPr>
          <w:sz w:val="28"/>
          <w:szCs w:val="28"/>
        </w:rPr>
        <w:t xml:space="preserve"> – 200</w:t>
      </w:r>
      <w:r>
        <w:rPr>
          <w:sz w:val="28"/>
          <w:szCs w:val="28"/>
        </w:rPr>
        <w:t>9</w:t>
      </w:r>
      <w:r w:rsidRPr="004C4BF0">
        <w:rPr>
          <w:sz w:val="28"/>
          <w:szCs w:val="28"/>
        </w:rPr>
        <w:t xml:space="preserve"> гг. совокупная экономическая деятельность в мире, которая измеряется валовым внутренним продуктом (ВВП), вырастала в среднем ежегодно на 3,6% в реальном выражении. Среднегодовые темпы роста за десятилетние периоды 196</w:t>
      </w:r>
      <w:r>
        <w:rPr>
          <w:sz w:val="28"/>
          <w:szCs w:val="28"/>
        </w:rPr>
        <w:t>9</w:t>
      </w:r>
      <w:r w:rsidRPr="004C4BF0">
        <w:rPr>
          <w:sz w:val="28"/>
          <w:szCs w:val="28"/>
        </w:rPr>
        <w:t xml:space="preserve"> – 197</w:t>
      </w:r>
      <w:r>
        <w:rPr>
          <w:sz w:val="28"/>
          <w:szCs w:val="28"/>
        </w:rPr>
        <w:t>9</w:t>
      </w:r>
      <w:r w:rsidRPr="004C4BF0">
        <w:rPr>
          <w:sz w:val="28"/>
          <w:szCs w:val="28"/>
        </w:rPr>
        <w:t xml:space="preserve"> гг., 197</w:t>
      </w:r>
      <w:r>
        <w:rPr>
          <w:sz w:val="28"/>
          <w:szCs w:val="28"/>
        </w:rPr>
        <w:t>9</w:t>
      </w:r>
      <w:r w:rsidRPr="004C4BF0">
        <w:rPr>
          <w:sz w:val="28"/>
          <w:szCs w:val="28"/>
        </w:rPr>
        <w:t xml:space="preserve"> – 198</w:t>
      </w:r>
      <w:r>
        <w:rPr>
          <w:sz w:val="28"/>
          <w:szCs w:val="28"/>
        </w:rPr>
        <w:t>9</w:t>
      </w:r>
      <w:r w:rsidRPr="004C4BF0">
        <w:rPr>
          <w:sz w:val="28"/>
          <w:szCs w:val="28"/>
        </w:rPr>
        <w:t xml:space="preserve"> гг., 198</w:t>
      </w:r>
      <w:r>
        <w:rPr>
          <w:sz w:val="28"/>
          <w:szCs w:val="28"/>
        </w:rPr>
        <w:t>9</w:t>
      </w:r>
      <w:r w:rsidRPr="004C4BF0">
        <w:rPr>
          <w:sz w:val="28"/>
          <w:szCs w:val="28"/>
        </w:rPr>
        <w:t xml:space="preserve"> – 199</w:t>
      </w:r>
      <w:r>
        <w:rPr>
          <w:sz w:val="28"/>
          <w:szCs w:val="28"/>
        </w:rPr>
        <w:t>9</w:t>
      </w:r>
      <w:r w:rsidRPr="004C4BF0">
        <w:rPr>
          <w:sz w:val="28"/>
          <w:szCs w:val="28"/>
        </w:rPr>
        <w:t xml:space="preserve"> гг., 199</w:t>
      </w:r>
      <w:r>
        <w:rPr>
          <w:sz w:val="28"/>
          <w:szCs w:val="28"/>
        </w:rPr>
        <w:t>9</w:t>
      </w:r>
      <w:r w:rsidRPr="004C4BF0">
        <w:rPr>
          <w:sz w:val="28"/>
          <w:szCs w:val="28"/>
        </w:rPr>
        <w:t xml:space="preserve"> – 200</w:t>
      </w:r>
      <w:r>
        <w:rPr>
          <w:sz w:val="28"/>
          <w:szCs w:val="28"/>
        </w:rPr>
        <w:t>9</w:t>
      </w:r>
      <w:r w:rsidRPr="004C4BF0">
        <w:rPr>
          <w:sz w:val="28"/>
          <w:szCs w:val="28"/>
        </w:rPr>
        <w:t xml:space="preserve"> гг. составили 4,8 %, 3,6 %, 2,4 % и 1,0 % соответственно.</w:t>
      </w:r>
    </w:p>
    <w:p w:rsidR="002727C3" w:rsidRPr="004C4BF0" w:rsidRDefault="002727C3" w:rsidP="002727C3">
      <w:pPr>
        <w:ind w:firstLine="709"/>
        <w:jc w:val="both"/>
        <w:rPr>
          <w:sz w:val="28"/>
          <w:szCs w:val="28"/>
        </w:rPr>
      </w:pPr>
      <w:r w:rsidRPr="004C4BF0">
        <w:rPr>
          <w:sz w:val="28"/>
          <w:szCs w:val="28"/>
        </w:rPr>
        <w:t>Рост воздушного транспорта был значительно выше, чем экономический рост, но был тесно связан с последним. Объем регулярных пассажирских перевозок авиакомпаний мира (внутренних и международных), что подсчитывается в выполненных пассажиро-километрах (ВПК), возрастал в среднем ежегодно на 8,5% в течение 196</w:t>
      </w:r>
      <w:r>
        <w:rPr>
          <w:sz w:val="28"/>
          <w:szCs w:val="28"/>
        </w:rPr>
        <w:t>9</w:t>
      </w:r>
      <w:r w:rsidRPr="004C4BF0">
        <w:rPr>
          <w:sz w:val="28"/>
          <w:szCs w:val="28"/>
        </w:rPr>
        <w:t xml:space="preserve"> – 200</w:t>
      </w:r>
      <w:r>
        <w:rPr>
          <w:sz w:val="28"/>
          <w:szCs w:val="28"/>
        </w:rPr>
        <w:t>9</w:t>
      </w:r>
      <w:r w:rsidRPr="004C4BF0">
        <w:rPr>
          <w:sz w:val="28"/>
          <w:szCs w:val="28"/>
        </w:rPr>
        <w:t xml:space="preserve"> гг. На протяжении десятилетних периодов 196</w:t>
      </w:r>
      <w:r>
        <w:rPr>
          <w:sz w:val="28"/>
          <w:szCs w:val="28"/>
        </w:rPr>
        <w:t>9</w:t>
      </w:r>
      <w:r w:rsidRPr="004C4BF0">
        <w:rPr>
          <w:sz w:val="28"/>
          <w:szCs w:val="28"/>
        </w:rPr>
        <w:t xml:space="preserve"> – 197</w:t>
      </w:r>
      <w:r>
        <w:rPr>
          <w:sz w:val="28"/>
          <w:szCs w:val="28"/>
        </w:rPr>
        <w:t>9</w:t>
      </w:r>
      <w:r w:rsidRPr="004C4BF0">
        <w:rPr>
          <w:sz w:val="28"/>
          <w:szCs w:val="28"/>
        </w:rPr>
        <w:t xml:space="preserve"> гг., 197</w:t>
      </w:r>
      <w:r>
        <w:rPr>
          <w:sz w:val="28"/>
          <w:szCs w:val="28"/>
        </w:rPr>
        <w:t>9</w:t>
      </w:r>
      <w:r w:rsidRPr="004C4BF0">
        <w:rPr>
          <w:sz w:val="28"/>
          <w:szCs w:val="28"/>
        </w:rPr>
        <w:t xml:space="preserve"> – 198</w:t>
      </w:r>
      <w:r>
        <w:rPr>
          <w:sz w:val="28"/>
          <w:szCs w:val="28"/>
        </w:rPr>
        <w:t>9</w:t>
      </w:r>
      <w:r w:rsidRPr="004C4BF0">
        <w:rPr>
          <w:sz w:val="28"/>
          <w:szCs w:val="28"/>
        </w:rPr>
        <w:t xml:space="preserve"> гг., 198</w:t>
      </w:r>
      <w:r>
        <w:rPr>
          <w:sz w:val="28"/>
          <w:szCs w:val="28"/>
        </w:rPr>
        <w:t>9</w:t>
      </w:r>
      <w:r w:rsidRPr="004C4BF0">
        <w:rPr>
          <w:sz w:val="28"/>
          <w:szCs w:val="28"/>
        </w:rPr>
        <w:t xml:space="preserve"> – 199</w:t>
      </w:r>
      <w:r>
        <w:rPr>
          <w:sz w:val="28"/>
          <w:szCs w:val="28"/>
        </w:rPr>
        <w:t>9</w:t>
      </w:r>
      <w:r w:rsidRPr="004C4BF0">
        <w:rPr>
          <w:sz w:val="28"/>
          <w:szCs w:val="28"/>
        </w:rPr>
        <w:t xml:space="preserve"> гг., 199</w:t>
      </w:r>
      <w:r>
        <w:rPr>
          <w:sz w:val="28"/>
          <w:szCs w:val="28"/>
        </w:rPr>
        <w:t xml:space="preserve">9 </w:t>
      </w:r>
      <w:r w:rsidRPr="004C4BF0">
        <w:rPr>
          <w:sz w:val="28"/>
          <w:szCs w:val="28"/>
        </w:rPr>
        <w:t>– 200</w:t>
      </w:r>
      <w:r>
        <w:rPr>
          <w:sz w:val="28"/>
          <w:szCs w:val="28"/>
        </w:rPr>
        <w:t>9</w:t>
      </w:r>
      <w:r w:rsidRPr="004C4BF0">
        <w:rPr>
          <w:sz w:val="28"/>
          <w:szCs w:val="28"/>
        </w:rPr>
        <w:t xml:space="preserve"> гг. объем перевозок возрастал в среднем ежегодно на 13,4 %, 9,0 %, 5,7 % и 4,5 % соответственно.</w:t>
      </w:r>
    </w:p>
    <w:p w:rsidR="002727C3" w:rsidRDefault="002727C3" w:rsidP="002727C3">
      <w:pPr>
        <w:ind w:firstLine="709"/>
        <w:jc w:val="both"/>
        <w:rPr>
          <w:sz w:val="28"/>
          <w:szCs w:val="28"/>
        </w:rPr>
      </w:pPr>
      <w:r w:rsidRPr="004C4BF0">
        <w:rPr>
          <w:sz w:val="28"/>
          <w:szCs w:val="28"/>
        </w:rPr>
        <w:t>Объем грузовых регулярных перевозок авиакомпаний мира (внутренних и международных), что подсчитывается в выполненных тонно-километрах (ВТК), возрастал в среднем ежегодно на 10,7 % в течение 196</w:t>
      </w:r>
      <w:r>
        <w:rPr>
          <w:sz w:val="28"/>
          <w:szCs w:val="28"/>
        </w:rPr>
        <w:t>9</w:t>
      </w:r>
      <w:r w:rsidRPr="004C4BF0">
        <w:rPr>
          <w:sz w:val="28"/>
          <w:szCs w:val="28"/>
        </w:rPr>
        <w:t xml:space="preserve"> – 200</w:t>
      </w:r>
      <w:r>
        <w:rPr>
          <w:sz w:val="28"/>
          <w:szCs w:val="28"/>
        </w:rPr>
        <w:t>9</w:t>
      </w:r>
      <w:r w:rsidRPr="004C4BF0">
        <w:rPr>
          <w:sz w:val="28"/>
          <w:szCs w:val="28"/>
        </w:rPr>
        <w:t xml:space="preserve"> гг. На протяжении десятилетних периодов 196</w:t>
      </w:r>
      <w:r>
        <w:rPr>
          <w:sz w:val="28"/>
          <w:szCs w:val="28"/>
        </w:rPr>
        <w:t>9</w:t>
      </w:r>
      <w:r w:rsidRPr="004C4BF0">
        <w:rPr>
          <w:sz w:val="28"/>
          <w:szCs w:val="28"/>
        </w:rPr>
        <w:t xml:space="preserve"> – 197</w:t>
      </w:r>
      <w:r>
        <w:rPr>
          <w:sz w:val="28"/>
          <w:szCs w:val="28"/>
        </w:rPr>
        <w:t>9</w:t>
      </w:r>
      <w:r w:rsidRPr="004C4BF0">
        <w:rPr>
          <w:sz w:val="28"/>
          <w:szCs w:val="28"/>
        </w:rPr>
        <w:t xml:space="preserve"> гг., 197</w:t>
      </w:r>
      <w:r>
        <w:rPr>
          <w:sz w:val="28"/>
          <w:szCs w:val="28"/>
        </w:rPr>
        <w:t>9</w:t>
      </w:r>
      <w:r w:rsidRPr="004C4BF0">
        <w:rPr>
          <w:sz w:val="28"/>
          <w:szCs w:val="28"/>
        </w:rPr>
        <w:t xml:space="preserve"> – 198</w:t>
      </w:r>
      <w:r>
        <w:rPr>
          <w:sz w:val="28"/>
          <w:szCs w:val="28"/>
        </w:rPr>
        <w:t>9</w:t>
      </w:r>
      <w:r w:rsidRPr="004C4BF0">
        <w:rPr>
          <w:sz w:val="28"/>
          <w:szCs w:val="28"/>
        </w:rPr>
        <w:t xml:space="preserve"> гг., 198</w:t>
      </w:r>
      <w:r>
        <w:rPr>
          <w:sz w:val="28"/>
          <w:szCs w:val="28"/>
        </w:rPr>
        <w:t>9</w:t>
      </w:r>
      <w:r w:rsidRPr="004C4BF0">
        <w:rPr>
          <w:sz w:val="28"/>
          <w:szCs w:val="28"/>
        </w:rPr>
        <w:t xml:space="preserve"> – 199</w:t>
      </w:r>
      <w:r>
        <w:rPr>
          <w:sz w:val="28"/>
          <w:szCs w:val="28"/>
        </w:rPr>
        <w:t>9</w:t>
      </w:r>
      <w:r w:rsidRPr="004C4BF0">
        <w:rPr>
          <w:sz w:val="28"/>
          <w:szCs w:val="28"/>
        </w:rPr>
        <w:t xml:space="preserve"> гг., 199</w:t>
      </w:r>
      <w:r>
        <w:rPr>
          <w:sz w:val="28"/>
          <w:szCs w:val="28"/>
        </w:rPr>
        <w:t>9</w:t>
      </w:r>
      <w:r w:rsidRPr="004C4BF0">
        <w:rPr>
          <w:sz w:val="28"/>
          <w:szCs w:val="28"/>
        </w:rPr>
        <w:t xml:space="preserve"> – 200</w:t>
      </w:r>
      <w:r>
        <w:rPr>
          <w:sz w:val="28"/>
          <w:szCs w:val="28"/>
        </w:rPr>
        <w:t>9</w:t>
      </w:r>
      <w:r w:rsidRPr="004C4BF0">
        <w:rPr>
          <w:sz w:val="28"/>
          <w:szCs w:val="28"/>
        </w:rPr>
        <w:t xml:space="preserve"> гг. объем грузовых перевозок возрастал в среднем ежегодно на 17,8 %, 10,9 %, 7,2 % и 5,5 % соответственно.</w:t>
      </w:r>
    </w:p>
    <w:p w:rsidR="002727C3" w:rsidRPr="004C4BF0" w:rsidRDefault="002727C3" w:rsidP="002727C3">
      <w:pPr>
        <w:ind w:firstLine="709"/>
        <w:jc w:val="both"/>
        <w:rPr>
          <w:sz w:val="28"/>
          <w:szCs w:val="28"/>
        </w:rPr>
      </w:pPr>
      <w:r>
        <w:rPr>
          <w:sz w:val="28"/>
          <w:szCs w:val="28"/>
        </w:rPr>
        <w:t>Р</w:t>
      </w:r>
      <w:r w:rsidRPr="004C4BF0">
        <w:rPr>
          <w:sz w:val="28"/>
          <w:szCs w:val="28"/>
        </w:rPr>
        <w:t>ост спроса на пассажирские грузовые перевозки на протяжении 196</w:t>
      </w:r>
      <w:r>
        <w:rPr>
          <w:sz w:val="28"/>
          <w:szCs w:val="28"/>
        </w:rPr>
        <w:t>9</w:t>
      </w:r>
      <w:r w:rsidRPr="004C4BF0">
        <w:rPr>
          <w:sz w:val="28"/>
          <w:szCs w:val="28"/>
        </w:rPr>
        <w:t xml:space="preserve"> – 200</w:t>
      </w:r>
      <w:r>
        <w:rPr>
          <w:sz w:val="28"/>
          <w:szCs w:val="28"/>
        </w:rPr>
        <w:t>9</w:t>
      </w:r>
      <w:r w:rsidRPr="004C4BF0">
        <w:rPr>
          <w:sz w:val="28"/>
          <w:szCs w:val="28"/>
        </w:rPr>
        <w:t xml:space="preserve"> гг. проявился в сравнительном росте пассажирооборота и коммерческой загрузки, в то время уровень выполненных самолето-километров возрастал  намного медленней (3,4 % ежегодно), в основном за счет значительного увеличения среднего размера воздушного судна за указанный период.</w:t>
      </w:r>
    </w:p>
    <w:p w:rsidR="002727C3" w:rsidRPr="004C4BF0" w:rsidRDefault="002727C3" w:rsidP="002727C3">
      <w:pPr>
        <w:ind w:firstLine="709"/>
        <w:jc w:val="both"/>
        <w:rPr>
          <w:sz w:val="28"/>
          <w:szCs w:val="28"/>
        </w:rPr>
      </w:pPr>
      <w:r w:rsidRPr="004C4BF0">
        <w:rPr>
          <w:sz w:val="28"/>
          <w:szCs w:val="28"/>
        </w:rPr>
        <w:t>На протяжении 196</w:t>
      </w:r>
      <w:r>
        <w:rPr>
          <w:sz w:val="28"/>
          <w:szCs w:val="28"/>
        </w:rPr>
        <w:t>9</w:t>
      </w:r>
      <w:r w:rsidRPr="004C4BF0">
        <w:rPr>
          <w:sz w:val="28"/>
          <w:szCs w:val="28"/>
        </w:rPr>
        <w:t xml:space="preserve"> – 200</w:t>
      </w:r>
      <w:r>
        <w:rPr>
          <w:sz w:val="28"/>
          <w:szCs w:val="28"/>
        </w:rPr>
        <w:t>9</w:t>
      </w:r>
      <w:r w:rsidRPr="004C4BF0">
        <w:rPr>
          <w:sz w:val="28"/>
          <w:szCs w:val="28"/>
        </w:rPr>
        <w:t xml:space="preserve"> гг. среднемировая прибыль от пассажирских перевозок, которая измеряется в реальном выражении (то есть в $ США на ВПК) уменьшалась в среднем ежегодно на 2,1 %. Прибыль от грузовых и почтовых перевозок в реальном выражении уменьшилась в среднем ежегодно на 3,2 %. За этот же период удельные затраты (эксплуатационные затраты на расположенные тонно-километры (РТК)), которые измеряются в реальном выражении, уменьшались в среднем ежегодно на 1,9 %.</w:t>
      </w:r>
    </w:p>
    <w:p w:rsidR="002727C3" w:rsidRPr="004C4BF0" w:rsidRDefault="002727C3" w:rsidP="002727C3">
      <w:pPr>
        <w:ind w:firstLine="709"/>
        <w:jc w:val="both"/>
        <w:rPr>
          <w:sz w:val="28"/>
          <w:szCs w:val="28"/>
        </w:rPr>
      </w:pPr>
      <w:r w:rsidRPr="004C4BF0">
        <w:rPr>
          <w:sz w:val="28"/>
          <w:szCs w:val="28"/>
        </w:rPr>
        <w:t xml:space="preserve">Дальнейший рост объема воздушных перевозок будет как и раньше зависеть, в основном, от мирового экономического роста, роста торговли и от изменений в затратах авиакомпаний (в свою очередь значительно зависящих от цен на топливо). Тем не менее, указанный рост также в некоторой степени будет зависеть от того, каким образом страна будет решать такие основные проблемы, как загруженность аэропортов и воздушного пространства, защита окружающей среды и возрастающие потребности в капиталовложениях. </w:t>
      </w:r>
    </w:p>
    <w:p w:rsidR="002727C3" w:rsidRPr="004C4BF0" w:rsidRDefault="002727C3" w:rsidP="002727C3">
      <w:pPr>
        <w:ind w:firstLine="709"/>
        <w:jc w:val="both"/>
        <w:rPr>
          <w:sz w:val="28"/>
          <w:szCs w:val="28"/>
        </w:rPr>
      </w:pPr>
      <w:r w:rsidRPr="004C4BF0">
        <w:rPr>
          <w:sz w:val="28"/>
          <w:szCs w:val="28"/>
        </w:rPr>
        <w:t>Что касается прогноза на 20</w:t>
      </w:r>
      <w:r>
        <w:rPr>
          <w:sz w:val="28"/>
          <w:szCs w:val="28"/>
        </w:rPr>
        <w:t>10</w:t>
      </w:r>
      <w:r w:rsidRPr="004C4BF0">
        <w:rPr>
          <w:sz w:val="28"/>
          <w:szCs w:val="28"/>
        </w:rPr>
        <w:t xml:space="preserve"> – 2015 гг., то, как ожидается, мировой экономический рост будет возрастать в среднем ежегодно на 2,2%, в реальном выражении. Прибыль авиакомпаний, предположительно, будет возрастать в среднем ежегодно на 0,5% в реальном выражении, но при этом не будет возможности, как в прошлом, смягчать возрастающее давление в сторону увеличения затрат путем увеличения только одной производительности. </w:t>
      </w:r>
    </w:p>
    <w:p w:rsidR="002727C3" w:rsidRPr="004C4BF0" w:rsidRDefault="002727C3" w:rsidP="002727C3">
      <w:pPr>
        <w:ind w:firstLine="709"/>
        <w:jc w:val="both"/>
        <w:rPr>
          <w:sz w:val="28"/>
          <w:szCs w:val="28"/>
        </w:rPr>
      </w:pPr>
      <w:r w:rsidRPr="004C4BF0">
        <w:rPr>
          <w:sz w:val="28"/>
          <w:szCs w:val="28"/>
        </w:rPr>
        <w:t>Объем мировых регулярных перевозок, измеряемых выполненными пассажиро-километрами, возрастал в среднем ежегодно на 5 % на протяжении 199</w:t>
      </w:r>
      <w:r>
        <w:rPr>
          <w:sz w:val="28"/>
          <w:szCs w:val="28"/>
        </w:rPr>
        <w:t>9</w:t>
      </w:r>
      <w:r w:rsidRPr="004C4BF0">
        <w:rPr>
          <w:sz w:val="28"/>
          <w:szCs w:val="28"/>
        </w:rPr>
        <w:t xml:space="preserve"> – 200</w:t>
      </w:r>
      <w:r>
        <w:rPr>
          <w:sz w:val="28"/>
          <w:szCs w:val="28"/>
        </w:rPr>
        <w:t>9</w:t>
      </w:r>
      <w:r w:rsidRPr="004C4BF0">
        <w:rPr>
          <w:sz w:val="28"/>
          <w:szCs w:val="28"/>
        </w:rPr>
        <w:t xml:space="preserve"> гг. Международные перевозки росли более быстрыми темпами            (5,5 %), чем внутренние (4 %).</w:t>
      </w:r>
    </w:p>
    <w:p w:rsidR="002727C3" w:rsidRPr="004C4BF0" w:rsidRDefault="002727C3" w:rsidP="002727C3">
      <w:pPr>
        <w:ind w:firstLine="709"/>
        <w:jc w:val="both"/>
        <w:rPr>
          <w:sz w:val="28"/>
          <w:szCs w:val="28"/>
        </w:rPr>
      </w:pPr>
      <w:r w:rsidRPr="004C4BF0">
        <w:rPr>
          <w:sz w:val="28"/>
          <w:szCs w:val="28"/>
        </w:rPr>
        <w:t>У авиакомпаний региона Азии и Тихого океана, как ожидается, будет иметь наибольший показатель роста в пассажирских перевозках, равный 8 % ежегодно на протяжении периода до 2010 года, в то время как у авиакомпаний Африки, Европы, Латинской Америки рост будет ниже среднемирового и составит 3,5 % в год. У авиакомпаний Ближнего Востока и Северной Америки, как ожидается, рост будет  равняться среднемировому показателю.</w:t>
      </w:r>
    </w:p>
    <w:p w:rsidR="002727C3" w:rsidRPr="004C4BF0" w:rsidRDefault="002727C3" w:rsidP="002727C3">
      <w:pPr>
        <w:ind w:firstLine="709"/>
        <w:jc w:val="both"/>
        <w:rPr>
          <w:sz w:val="28"/>
          <w:szCs w:val="28"/>
        </w:rPr>
      </w:pPr>
      <w:r w:rsidRPr="004C4BF0">
        <w:rPr>
          <w:sz w:val="28"/>
          <w:szCs w:val="28"/>
        </w:rPr>
        <w:t xml:space="preserve">Что касается количества перевезенных пассажиров на регулярных сообщениях девяти межконтинентальных групп маршрутов, то наибольший рост отмечается при перевозках через Тихий океан, а также между Европой и Азией, составляя соответственно 8 % и 7,5 % в год на протяжении периода до </w:t>
      </w:r>
      <w:smartTag w:uri="urn:schemas-microsoft-com:office:smarttags" w:element="metricconverter">
        <w:smartTagPr>
          <w:attr w:name="ProductID" w:val="2010 г"/>
        </w:smartTagPr>
        <w:r w:rsidRPr="004C4BF0">
          <w:rPr>
            <w:sz w:val="28"/>
            <w:szCs w:val="28"/>
          </w:rPr>
          <w:t>2010 г</w:t>
        </w:r>
      </w:smartTag>
      <w:r w:rsidRPr="004C4BF0">
        <w:rPr>
          <w:sz w:val="28"/>
          <w:szCs w:val="28"/>
        </w:rPr>
        <w:t>.</w:t>
      </w:r>
    </w:p>
    <w:p w:rsidR="002727C3" w:rsidRPr="004C4BF0" w:rsidRDefault="002727C3" w:rsidP="002727C3">
      <w:pPr>
        <w:ind w:firstLine="709"/>
        <w:jc w:val="both"/>
        <w:rPr>
          <w:sz w:val="28"/>
          <w:szCs w:val="28"/>
        </w:rPr>
      </w:pPr>
      <w:r w:rsidRPr="004C4BF0">
        <w:rPr>
          <w:sz w:val="28"/>
          <w:szCs w:val="28"/>
        </w:rPr>
        <w:t>Объем мировых регулярных грузовых перевозок, измеряемый выполненными тонно-километрами, увеличивался ежегодно в среднем на 6,5% на протяжении 199</w:t>
      </w:r>
      <w:r>
        <w:rPr>
          <w:sz w:val="28"/>
          <w:szCs w:val="28"/>
        </w:rPr>
        <w:t>9</w:t>
      </w:r>
      <w:r w:rsidRPr="004C4BF0">
        <w:rPr>
          <w:sz w:val="28"/>
          <w:szCs w:val="28"/>
        </w:rPr>
        <w:t xml:space="preserve"> – 200</w:t>
      </w:r>
      <w:r>
        <w:rPr>
          <w:sz w:val="28"/>
          <w:szCs w:val="28"/>
        </w:rPr>
        <w:t>9</w:t>
      </w:r>
      <w:r w:rsidRPr="004C4BF0">
        <w:rPr>
          <w:sz w:val="28"/>
          <w:szCs w:val="28"/>
        </w:rPr>
        <w:t xml:space="preserve"> гг. Международные грузовые перевозки возрастали в среднем ежегодно на 7,5% в сравнении с ростом внутренних грузовых перевозок, составляющими 3% в год. Региональные темпы роста, как ожидается, будут соответствовать темпам роста пассажирских перевозок. Наибольший рост перевозок, предположительно, будет у авиакомпаний региона Азии и Тихого океана (на уровне 10 % в год).</w:t>
      </w:r>
    </w:p>
    <w:p w:rsidR="002727C3" w:rsidRPr="004C4BF0" w:rsidRDefault="002727C3" w:rsidP="002727C3">
      <w:pPr>
        <w:ind w:firstLine="709"/>
        <w:jc w:val="both"/>
        <w:rPr>
          <w:sz w:val="28"/>
          <w:szCs w:val="28"/>
        </w:rPr>
      </w:pPr>
      <w:r w:rsidRPr="004C4BF0">
        <w:rPr>
          <w:sz w:val="28"/>
          <w:szCs w:val="28"/>
        </w:rPr>
        <w:t>В таблицах 1, 2 показаны результаты авиаперевозок по группам маршрутов за 198</w:t>
      </w:r>
      <w:r>
        <w:rPr>
          <w:sz w:val="28"/>
          <w:szCs w:val="28"/>
        </w:rPr>
        <w:t>9</w:t>
      </w:r>
      <w:r w:rsidRPr="004C4BF0">
        <w:rPr>
          <w:sz w:val="28"/>
          <w:szCs w:val="28"/>
        </w:rPr>
        <w:t xml:space="preserve"> – 200</w:t>
      </w:r>
      <w:r>
        <w:rPr>
          <w:sz w:val="28"/>
          <w:szCs w:val="28"/>
        </w:rPr>
        <w:t>9</w:t>
      </w:r>
      <w:r w:rsidRPr="004C4BF0">
        <w:rPr>
          <w:sz w:val="28"/>
          <w:szCs w:val="28"/>
        </w:rPr>
        <w:t xml:space="preserve"> гг.</w:t>
      </w:r>
    </w:p>
    <w:p w:rsidR="002727C3" w:rsidRDefault="002727C3" w:rsidP="002727C3">
      <w:pPr>
        <w:ind w:firstLine="708"/>
        <w:jc w:val="right"/>
        <w:rPr>
          <w:sz w:val="28"/>
          <w:szCs w:val="28"/>
        </w:rPr>
      </w:pPr>
    </w:p>
    <w:p w:rsidR="002727C3" w:rsidRDefault="002727C3" w:rsidP="002727C3">
      <w:pPr>
        <w:ind w:firstLine="708"/>
        <w:jc w:val="right"/>
        <w:rPr>
          <w:sz w:val="28"/>
          <w:szCs w:val="28"/>
        </w:rPr>
      </w:pPr>
      <w:r>
        <w:rPr>
          <w:sz w:val="28"/>
          <w:szCs w:val="28"/>
        </w:rPr>
        <w:br w:type="page"/>
      </w:r>
      <w:r w:rsidRPr="00520555">
        <w:rPr>
          <w:sz w:val="28"/>
          <w:szCs w:val="28"/>
        </w:rPr>
        <w:t>Таблица 1</w:t>
      </w:r>
    </w:p>
    <w:p w:rsidR="002727C3" w:rsidRDefault="002727C3" w:rsidP="002727C3">
      <w:pPr>
        <w:ind w:firstLine="708"/>
        <w:jc w:val="right"/>
        <w:rPr>
          <w:sz w:val="28"/>
          <w:szCs w:val="28"/>
        </w:rPr>
      </w:pPr>
    </w:p>
    <w:p w:rsidR="002727C3" w:rsidRPr="00CB7F37" w:rsidRDefault="002727C3" w:rsidP="002727C3">
      <w:pPr>
        <w:ind w:firstLine="709"/>
        <w:jc w:val="center"/>
        <w:rPr>
          <w:i/>
          <w:sz w:val="28"/>
          <w:szCs w:val="28"/>
        </w:rPr>
      </w:pPr>
      <w:r w:rsidRPr="00CB7F37">
        <w:rPr>
          <w:i/>
          <w:sz w:val="28"/>
          <w:szCs w:val="28"/>
        </w:rPr>
        <w:t>Объем авиаперевозок в мире</w:t>
      </w:r>
    </w:p>
    <w:p w:rsidR="002727C3" w:rsidRPr="00BD1DE4" w:rsidRDefault="002727C3" w:rsidP="002727C3">
      <w:pPr>
        <w:ind w:firstLine="709"/>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0"/>
        <w:gridCol w:w="1099"/>
        <w:gridCol w:w="1099"/>
        <w:gridCol w:w="1260"/>
        <w:gridCol w:w="1260"/>
        <w:gridCol w:w="1050"/>
      </w:tblGrid>
      <w:tr w:rsidR="002727C3" w:rsidRPr="00520555">
        <w:trPr>
          <w:trHeight w:val="380"/>
          <w:jc w:val="center"/>
        </w:trPr>
        <w:tc>
          <w:tcPr>
            <w:tcW w:w="3880" w:type="dxa"/>
            <w:vMerge w:val="restart"/>
            <w:vAlign w:val="center"/>
          </w:tcPr>
          <w:p w:rsidR="002727C3" w:rsidRPr="00520555" w:rsidRDefault="002727C3" w:rsidP="002727C3">
            <w:pPr>
              <w:jc w:val="center"/>
            </w:pPr>
          </w:p>
        </w:tc>
        <w:tc>
          <w:tcPr>
            <w:tcW w:w="3458" w:type="dxa"/>
            <w:gridSpan w:val="3"/>
            <w:vAlign w:val="center"/>
          </w:tcPr>
          <w:p w:rsidR="002727C3" w:rsidRPr="00520555" w:rsidRDefault="002727C3" w:rsidP="002727C3">
            <w:pPr>
              <w:jc w:val="center"/>
            </w:pPr>
            <w:r w:rsidRPr="00520555">
              <w:t>Фактически</w:t>
            </w:r>
          </w:p>
        </w:tc>
        <w:tc>
          <w:tcPr>
            <w:tcW w:w="2310" w:type="dxa"/>
            <w:gridSpan w:val="2"/>
            <w:vAlign w:val="center"/>
          </w:tcPr>
          <w:p w:rsidR="002727C3" w:rsidRPr="00520555" w:rsidRDefault="002727C3" w:rsidP="002727C3">
            <w:pPr>
              <w:jc w:val="center"/>
            </w:pPr>
            <w:r w:rsidRPr="00520555">
              <w:t>Среднегодовые темпы роста (в %)</w:t>
            </w:r>
          </w:p>
        </w:tc>
      </w:tr>
      <w:tr w:rsidR="002727C3" w:rsidRPr="00520555">
        <w:trPr>
          <w:trHeight w:val="260"/>
          <w:jc w:val="center"/>
        </w:trPr>
        <w:tc>
          <w:tcPr>
            <w:tcW w:w="3880" w:type="dxa"/>
            <w:vMerge/>
            <w:vAlign w:val="center"/>
          </w:tcPr>
          <w:p w:rsidR="002727C3" w:rsidRPr="00520555" w:rsidRDefault="002727C3" w:rsidP="002727C3">
            <w:pPr>
              <w:jc w:val="center"/>
            </w:pPr>
          </w:p>
        </w:tc>
        <w:tc>
          <w:tcPr>
            <w:tcW w:w="1099" w:type="dxa"/>
            <w:vAlign w:val="center"/>
          </w:tcPr>
          <w:p w:rsidR="002727C3" w:rsidRPr="00520555" w:rsidRDefault="002727C3" w:rsidP="002727C3">
            <w:pPr>
              <w:jc w:val="center"/>
            </w:pPr>
            <w:r w:rsidRPr="00520555">
              <w:t>198</w:t>
            </w:r>
            <w:r>
              <w:t>9</w:t>
            </w:r>
          </w:p>
          <w:p w:rsidR="002727C3" w:rsidRPr="00520555" w:rsidRDefault="002727C3" w:rsidP="002727C3">
            <w:pPr>
              <w:jc w:val="center"/>
            </w:pPr>
          </w:p>
        </w:tc>
        <w:tc>
          <w:tcPr>
            <w:tcW w:w="1099" w:type="dxa"/>
            <w:vAlign w:val="center"/>
          </w:tcPr>
          <w:p w:rsidR="002727C3" w:rsidRPr="00520555" w:rsidRDefault="002727C3" w:rsidP="002727C3">
            <w:pPr>
              <w:jc w:val="center"/>
            </w:pPr>
            <w:r w:rsidRPr="00520555">
              <w:t>199</w:t>
            </w:r>
            <w:r>
              <w:t>9</w:t>
            </w:r>
          </w:p>
          <w:p w:rsidR="002727C3" w:rsidRPr="00520555" w:rsidRDefault="002727C3" w:rsidP="002727C3">
            <w:pPr>
              <w:jc w:val="center"/>
            </w:pPr>
          </w:p>
        </w:tc>
        <w:tc>
          <w:tcPr>
            <w:tcW w:w="1260" w:type="dxa"/>
            <w:vAlign w:val="center"/>
          </w:tcPr>
          <w:p w:rsidR="002727C3" w:rsidRPr="00520555" w:rsidRDefault="002727C3" w:rsidP="002727C3">
            <w:pPr>
              <w:jc w:val="center"/>
            </w:pPr>
            <w:r w:rsidRPr="00520555">
              <w:t>200</w:t>
            </w:r>
            <w:r>
              <w:t>9</w:t>
            </w:r>
          </w:p>
        </w:tc>
        <w:tc>
          <w:tcPr>
            <w:tcW w:w="1260" w:type="dxa"/>
            <w:vAlign w:val="center"/>
          </w:tcPr>
          <w:p w:rsidR="002727C3" w:rsidRPr="00520555" w:rsidRDefault="002727C3" w:rsidP="002727C3">
            <w:pPr>
              <w:jc w:val="center"/>
            </w:pPr>
            <w:r w:rsidRPr="00520555">
              <w:t>198</w:t>
            </w:r>
            <w:r>
              <w:t>9</w:t>
            </w:r>
            <w:r w:rsidRPr="00520555">
              <w:t xml:space="preserve"> – 199</w:t>
            </w:r>
            <w:r>
              <w:t>9</w:t>
            </w:r>
          </w:p>
        </w:tc>
        <w:tc>
          <w:tcPr>
            <w:tcW w:w="1050" w:type="dxa"/>
            <w:vAlign w:val="center"/>
          </w:tcPr>
          <w:p w:rsidR="002727C3" w:rsidRPr="00520555" w:rsidRDefault="002727C3" w:rsidP="002727C3">
            <w:pPr>
              <w:jc w:val="center"/>
            </w:pPr>
            <w:r w:rsidRPr="00520555">
              <w:t>199</w:t>
            </w:r>
            <w:r>
              <w:t>9</w:t>
            </w:r>
            <w:r w:rsidRPr="00520555">
              <w:t xml:space="preserve"> – 200</w:t>
            </w:r>
            <w:r>
              <w:t>9</w:t>
            </w:r>
          </w:p>
        </w:tc>
      </w:tr>
      <w:tr w:rsidR="002727C3" w:rsidRPr="00520555">
        <w:tblPrEx>
          <w:tblLook w:val="0000" w:firstRow="0" w:lastRow="0" w:firstColumn="0" w:lastColumn="0" w:noHBand="0" w:noVBand="0"/>
        </w:tblPrEx>
        <w:trPr>
          <w:trHeight w:val="331"/>
          <w:jc w:val="center"/>
        </w:trPr>
        <w:tc>
          <w:tcPr>
            <w:tcW w:w="9648" w:type="dxa"/>
            <w:gridSpan w:val="6"/>
            <w:vAlign w:val="center"/>
          </w:tcPr>
          <w:p w:rsidR="002727C3" w:rsidRPr="00520555" w:rsidRDefault="002727C3" w:rsidP="002727C3">
            <w:pPr>
              <w:jc w:val="center"/>
            </w:pPr>
            <w:r w:rsidRPr="00520555">
              <w:t>Всего регулярных перевозок</w:t>
            </w:r>
          </w:p>
        </w:tc>
      </w:tr>
      <w:tr w:rsidR="002727C3" w:rsidRPr="00520555">
        <w:tblPrEx>
          <w:tblLook w:val="0000" w:firstRow="0" w:lastRow="0" w:firstColumn="0" w:lastColumn="0" w:noHBand="0" w:noVBand="0"/>
        </w:tblPrEx>
        <w:trPr>
          <w:trHeight w:val="356"/>
          <w:jc w:val="center"/>
        </w:trPr>
        <w:tc>
          <w:tcPr>
            <w:tcW w:w="3880" w:type="dxa"/>
            <w:vAlign w:val="center"/>
          </w:tcPr>
          <w:p w:rsidR="002727C3" w:rsidRPr="00520555" w:rsidRDefault="002727C3" w:rsidP="002727C3">
            <w:pPr>
              <w:jc w:val="center"/>
            </w:pPr>
            <w:r w:rsidRPr="00520555">
              <w:t>Пассажиро-киллометры (млрд.)</w:t>
            </w:r>
          </w:p>
        </w:tc>
        <w:tc>
          <w:tcPr>
            <w:tcW w:w="1099" w:type="dxa"/>
            <w:vAlign w:val="center"/>
          </w:tcPr>
          <w:p w:rsidR="002727C3" w:rsidRPr="00520555" w:rsidRDefault="002727C3" w:rsidP="002727C3">
            <w:pPr>
              <w:jc w:val="center"/>
            </w:pPr>
            <w:r w:rsidRPr="00520555">
              <w:t>1089</w:t>
            </w:r>
          </w:p>
        </w:tc>
        <w:tc>
          <w:tcPr>
            <w:tcW w:w="1099" w:type="dxa"/>
            <w:vAlign w:val="center"/>
          </w:tcPr>
          <w:p w:rsidR="002727C3" w:rsidRPr="00520555" w:rsidRDefault="002727C3" w:rsidP="002727C3">
            <w:pPr>
              <w:jc w:val="center"/>
            </w:pPr>
            <w:r w:rsidRPr="00520555">
              <w:t>1893</w:t>
            </w:r>
          </w:p>
        </w:tc>
        <w:tc>
          <w:tcPr>
            <w:tcW w:w="1260" w:type="dxa"/>
            <w:vAlign w:val="center"/>
          </w:tcPr>
          <w:p w:rsidR="002727C3" w:rsidRPr="00520555" w:rsidRDefault="002727C3" w:rsidP="002727C3">
            <w:pPr>
              <w:jc w:val="center"/>
            </w:pPr>
            <w:r w:rsidRPr="00520555">
              <w:t>3232</w:t>
            </w:r>
          </w:p>
        </w:tc>
        <w:tc>
          <w:tcPr>
            <w:tcW w:w="1260" w:type="dxa"/>
            <w:vAlign w:val="center"/>
          </w:tcPr>
          <w:p w:rsidR="002727C3" w:rsidRPr="00520555" w:rsidRDefault="002727C3" w:rsidP="002727C3">
            <w:pPr>
              <w:jc w:val="center"/>
            </w:pPr>
            <w:r>
              <w:t>0,8</w:t>
            </w:r>
          </w:p>
        </w:tc>
        <w:tc>
          <w:tcPr>
            <w:tcW w:w="1050" w:type="dxa"/>
            <w:vAlign w:val="center"/>
          </w:tcPr>
          <w:p w:rsidR="002727C3" w:rsidRPr="00520555" w:rsidRDefault="002727C3" w:rsidP="002727C3">
            <w:pPr>
              <w:jc w:val="center"/>
            </w:pPr>
            <w:r>
              <w:t>1,3</w:t>
            </w:r>
          </w:p>
        </w:tc>
      </w:tr>
      <w:tr w:rsidR="002727C3" w:rsidRPr="00520555">
        <w:tblPrEx>
          <w:tblLook w:val="0000" w:firstRow="0" w:lastRow="0" w:firstColumn="0" w:lastColumn="0" w:noHBand="0" w:noVBand="0"/>
        </w:tblPrEx>
        <w:trPr>
          <w:trHeight w:val="351"/>
          <w:jc w:val="center"/>
        </w:trPr>
        <w:tc>
          <w:tcPr>
            <w:tcW w:w="3880" w:type="dxa"/>
            <w:vAlign w:val="center"/>
          </w:tcPr>
          <w:p w:rsidR="002727C3" w:rsidRPr="00520555" w:rsidRDefault="002727C3" w:rsidP="002727C3">
            <w:pPr>
              <w:jc w:val="center"/>
            </w:pPr>
            <w:r w:rsidRPr="00520555">
              <w:t>Грузовые тонно-километры (млн.)</w:t>
            </w:r>
          </w:p>
        </w:tc>
        <w:tc>
          <w:tcPr>
            <w:tcW w:w="1099" w:type="dxa"/>
            <w:vAlign w:val="center"/>
          </w:tcPr>
          <w:p w:rsidR="002727C3" w:rsidRPr="00520555" w:rsidRDefault="002727C3" w:rsidP="002727C3">
            <w:pPr>
              <w:jc w:val="center"/>
            </w:pPr>
            <w:r w:rsidRPr="00520555">
              <w:t>2913</w:t>
            </w:r>
          </w:p>
        </w:tc>
        <w:tc>
          <w:tcPr>
            <w:tcW w:w="1099" w:type="dxa"/>
            <w:vAlign w:val="center"/>
          </w:tcPr>
          <w:p w:rsidR="002727C3" w:rsidRPr="00520555" w:rsidRDefault="002727C3" w:rsidP="002727C3">
            <w:pPr>
              <w:jc w:val="center"/>
            </w:pPr>
            <w:r w:rsidRPr="00520555">
              <w:t>8869</w:t>
            </w:r>
          </w:p>
        </w:tc>
        <w:tc>
          <w:tcPr>
            <w:tcW w:w="1260" w:type="dxa"/>
            <w:vAlign w:val="center"/>
          </w:tcPr>
          <w:p w:rsidR="002727C3" w:rsidRPr="00520555" w:rsidRDefault="002727C3" w:rsidP="002727C3">
            <w:pPr>
              <w:jc w:val="center"/>
            </w:pPr>
            <w:r w:rsidRPr="00520555">
              <w:t>18440</w:t>
            </w:r>
          </w:p>
        </w:tc>
        <w:tc>
          <w:tcPr>
            <w:tcW w:w="1260" w:type="dxa"/>
            <w:vAlign w:val="center"/>
          </w:tcPr>
          <w:p w:rsidR="002727C3" w:rsidRPr="00520555" w:rsidRDefault="002727C3" w:rsidP="002727C3">
            <w:pPr>
              <w:jc w:val="center"/>
            </w:pPr>
            <w:r>
              <w:t>6,0</w:t>
            </w:r>
          </w:p>
        </w:tc>
        <w:tc>
          <w:tcPr>
            <w:tcW w:w="1050" w:type="dxa"/>
            <w:vAlign w:val="center"/>
          </w:tcPr>
          <w:p w:rsidR="002727C3" w:rsidRPr="00520555" w:rsidRDefault="002727C3" w:rsidP="002727C3">
            <w:pPr>
              <w:jc w:val="center"/>
            </w:pPr>
            <w:r>
              <w:t>9,6</w:t>
            </w:r>
          </w:p>
        </w:tc>
      </w:tr>
      <w:tr w:rsidR="002727C3" w:rsidRPr="00520555">
        <w:tblPrEx>
          <w:tblLook w:val="0000" w:firstRow="0" w:lastRow="0" w:firstColumn="0" w:lastColumn="0" w:noHBand="0" w:noVBand="0"/>
        </w:tblPrEx>
        <w:trPr>
          <w:trHeight w:val="347"/>
          <w:jc w:val="center"/>
        </w:trPr>
        <w:tc>
          <w:tcPr>
            <w:tcW w:w="3880" w:type="dxa"/>
            <w:vAlign w:val="center"/>
          </w:tcPr>
          <w:p w:rsidR="002727C3" w:rsidRPr="00520555" w:rsidRDefault="002727C3" w:rsidP="002727C3">
            <w:pPr>
              <w:jc w:val="center"/>
            </w:pPr>
            <w:r w:rsidRPr="00520555">
              <w:t>Перевезено пассажиров (млн.)</w:t>
            </w:r>
          </w:p>
        </w:tc>
        <w:tc>
          <w:tcPr>
            <w:tcW w:w="1099" w:type="dxa"/>
            <w:vAlign w:val="center"/>
          </w:tcPr>
          <w:p w:rsidR="002727C3" w:rsidRPr="00520555" w:rsidRDefault="002727C3" w:rsidP="002727C3">
            <w:pPr>
              <w:jc w:val="center"/>
            </w:pPr>
            <w:r w:rsidRPr="00520555">
              <w:t>748</w:t>
            </w:r>
          </w:p>
        </w:tc>
        <w:tc>
          <w:tcPr>
            <w:tcW w:w="1099" w:type="dxa"/>
            <w:vAlign w:val="center"/>
          </w:tcPr>
          <w:p w:rsidR="002727C3" w:rsidRPr="00520555" w:rsidRDefault="002727C3" w:rsidP="002727C3">
            <w:pPr>
              <w:jc w:val="center"/>
            </w:pPr>
            <w:r w:rsidRPr="00520555">
              <w:t>1164</w:t>
            </w:r>
          </w:p>
        </w:tc>
        <w:tc>
          <w:tcPr>
            <w:tcW w:w="1260" w:type="dxa"/>
            <w:vAlign w:val="center"/>
          </w:tcPr>
          <w:p w:rsidR="002727C3" w:rsidRPr="00520555" w:rsidRDefault="002727C3" w:rsidP="002727C3">
            <w:pPr>
              <w:jc w:val="center"/>
            </w:pPr>
            <w:r w:rsidRPr="00520555">
              <w:t>1800</w:t>
            </w:r>
          </w:p>
        </w:tc>
        <w:tc>
          <w:tcPr>
            <w:tcW w:w="1260" w:type="dxa"/>
            <w:vAlign w:val="center"/>
          </w:tcPr>
          <w:p w:rsidR="002727C3" w:rsidRPr="00520555" w:rsidRDefault="002727C3" w:rsidP="002727C3">
            <w:pPr>
              <w:jc w:val="center"/>
            </w:pPr>
            <w:r>
              <w:t>0,4</w:t>
            </w:r>
          </w:p>
        </w:tc>
        <w:tc>
          <w:tcPr>
            <w:tcW w:w="1050" w:type="dxa"/>
            <w:vAlign w:val="center"/>
          </w:tcPr>
          <w:p w:rsidR="002727C3" w:rsidRPr="00520555" w:rsidRDefault="002727C3" w:rsidP="002727C3">
            <w:pPr>
              <w:jc w:val="center"/>
            </w:pPr>
            <w:r>
              <w:t>0,6</w:t>
            </w:r>
          </w:p>
        </w:tc>
      </w:tr>
      <w:tr w:rsidR="002727C3" w:rsidRPr="00520555">
        <w:tblPrEx>
          <w:tblLook w:val="0000" w:firstRow="0" w:lastRow="0" w:firstColumn="0" w:lastColumn="0" w:noHBand="0" w:noVBand="0"/>
        </w:tblPrEx>
        <w:trPr>
          <w:trHeight w:val="344"/>
          <w:jc w:val="center"/>
        </w:trPr>
        <w:tc>
          <w:tcPr>
            <w:tcW w:w="3880" w:type="dxa"/>
            <w:vAlign w:val="center"/>
          </w:tcPr>
          <w:p w:rsidR="002727C3" w:rsidRPr="00520555" w:rsidRDefault="002727C3" w:rsidP="002727C3">
            <w:pPr>
              <w:jc w:val="center"/>
            </w:pPr>
            <w:r w:rsidRPr="00520555">
              <w:t>Перевезено тонн груза (тыс.)</w:t>
            </w:r>
          </w:p>
        </w:tc>
        <w:tc>
          <w:tcPr>
            <w:tcW w:w="1099" w:type="dxa"/>
            <w:vAlign w:val="center"/>
          </w:tcPr>
          <w:p w:rsidR="002727C3" w:rsidRPr="00520555" w:rsidRDefault="002727C3" w:rsidP="002727C3">
            <w:pPr>
              <w:jc w:val="center"/>
            </w:pPr>
            <w:r w:rsidRPr="00520555">
              <w:t>11090</w:t>
            </w:r>
          </w:p>
        </w:tc>
        <w:tc>
          <w:tcPr>
            <w:tcW w:w="1099" w:type="dxa"/>
            <w:vAlign w:val="center"/>
          </w:tcPr>
          <w:p w:rsidR="002727C3" w:rsidRPr="00520555" w:rsidRDefault="002727C3" w:rsidP="002727C3">
            <w:pPr>
              <w:jc w:val="center"/>
            </w:pPr>
            <w:r w:rsidRPr="00520555">
              <w:t>18288</w:t>
            </w:r>
          </w:p>
        </w:tc>
        <w:tc>
          <w:tcPr>
            <w:tcW w:w="1260" w:type="dxa"/>
            <w:vAlign w:val="center"/>
          </w:tcPr>
          <w:p w:rsidR="002727C3" w:rsidRPr="00520555" w:rsidRDefault="002727C3" w:rsidP="002727C3">
            <w:pPr>
              <w:jc w:val="center"/>
            </w:pPr>
            <w:r w:rsidRPr="00520555">
              <w:t>29016</w:t>
            </w:r>
          </w:p>
        </w:tc>
        <w:tc>
          <w:tcPr>
            <w:tcW w:w="1260" w:type="dxa"/>
            <w:vAlign w:val="center"/>
          </w:tcPr>
          <w:p w:rsidR="002727C3" w:rsidRPr="00520555" w:rsidRDefault="002727C3" w:rsidP="002727C3">
            <w:pPr>
              <w:jc w:val="center"/>
            </w:pPr>
            <w:r>
              <w:t>7,2</w:t>
            </w:r>
          </w:p>
        </w:tc>
        <w:tc>
          <w:tcPr>
            <w:tcW w:w="1050" w:type="dxa"/>
            <w:vAlign w:val="center"/>
          </w:tcPr>
          <w:p w:rsidR="002727C3" w:rsidRPr="00520555" w:rsidRDefault="002727C3" w:rsidP="002727C3">
            <w:pPr>
              <w:jc w:val="center"/>
            </w:pPr>
            <w:r>
              <w:t>10,7</w:t>
            </w:r>
          </w:p>
        </w:tc>
      </w:tr>
      <w:tr w:rsidR="002727C3" w:rsidRPr="00520555">
        <w:tblPrEx>
          <w:tblLook w:val="0000" w:firstRow="0" w:lastRow="0" w:firstColumn="0" w:lastColumn="0" w:noHBand="0" w:noVBand="0"/>
        </w:tblPrEx>
        <w:trPr>
          <w:trHeight w:val="353"/>
          <w:jc w:val="center"/>
        </w:trPr>
        <w:tc>
          <w:tcPr>
            <w:tcW w:w="3880" w:type="dxa"/>
            <w:vAlign w:val="center"/>
          </w:tcPr>
          <w:p w:rsidR="002727C3" w:rsidRPr="00520555" w:rsidRDefault="002727C3" w:rsidP="002727C3">
            <w:pPr>
              <w:jc w:val="center"/>
            </w:pPr>
            <w:r w:rsidRPr="00520555">
              <w:t>Самолето-киллометры (млн.)</w:t>
            </w:r>
          </w:p>
        </w:tc>
        <w:tc>
          <w:tcPr>
            <w:tcW w:w="1099" w:type="dxa"/>
            <w:vAlign w:val="center"/>
          </w:tcPr>
          <w:p w:rsidR="002727C3" w:rsidRPr="00520555" w:rsidRDefault="002727C3" w:rsidP="002727C3">
            <w:pPr>
              <w:jc w:val="center"/>
            </w:pPr>
            <w:r w:rsidRPr="00520555">
              <w:t>9350</w:t>
            </w:r>
          </w:p>
        </w:tc>
        <w:tc>
          <w:tcPr>
            <w:tcW w:w="1099" w:type="dxa"/>
            <w:vAlign w:val="center"/>
          </w:tcPr>
          <w:p w:rsidR="002727C3" w:rsidRPr="00520555" w:rsidRDefault="002727C3" w:rsidP="002727C3">
            <w:pPr>
              <w:jc w:val="center"/>
            </w:pPr>
            <w:r w:rsidRPr="00520555">
              <w:t>14307</w:t>
            </w:r>
          </w:p>
        </w:tc>
        <w:tc>
          <w:tcPr>
            <w:tcW w:w="1260" w:type="dxa"/>
            <w:vAlign w:val="center"/>
          </w:tcPr>
          <w:p w:rsidR="002727C3" w:rsidRPr="00520555" w:rsidRDefault="002727C3" w:rsidP="002727C3">
            <w:pPr>
              <w:jc w:val="center"/>
            </w:pPr>
            <w:r w:rsidRPr="00520555">
              <w:t>19800</w:t>
            </w:r>
          </w:p>
        </w:tc>
        <w:tc>
          <w:tcPr>
            <w:tcW w:w="1260" w:type="dxa"/>
            <w:vAlign w:val="center"/>
          </w:tcPr>
          <w:p w:rsidR="002727C3" w:rsidRPr="00520555" w:rsidRDefault="002727C3" w:rsidP="002727C3">
            <w:pPr>
              <w:jc w:val="center"/>
            </w:pPr>
            <w:r>
              <w:t>5,0</w:t>
            </w:r>
          </w:p>
        </w:tc>
        <w:tc>
          <w:tcPr>
            <w:tcW w:w="1050" w:type="dxa"/>
            <w:vAlign w:val="center"/>
          </w:tcPr>
          <w:p w:rsidR="002727C3" w:rsidRPr="00520555" w:rsidRDefault="002727C3" w:rsidP="002727C3">
            <w:pPr>
              <w:jc w:val="center"/>
            </w:pPr>
            <w:r>
              <w:t>5,5</w:t>
            </w:r>
          </w:p>
        </w:tc>
      </w:tr>
      <w:tr w:rsidR="002727C3" w:rsidRPr="00520555">
        <w:tblPrEx>
          <w:tblLook w:val="0000" w:firstRow="0" w:lastRow="0" w:firstColumn="0" w:lastColumn="0" w:noHBand="0" w:noVBand="0"/>
        </w:tblPrEx>
        <w:trPr>
          <w:trHeight w:val="349"/>
          <w:jc w:val="center"/>
        </w:trPr>
        <w:tc>
          <w:tcPr>
            <w:tcW w:w="3880" w:type="dxa"/>
            <w:vAlign w:val="center"/>
          </w:tcPr>
          <w:p w:rsidR="002727C3" w:rsidRPr="00520555" w:rsidRDefault="002727C3" w:rsidP="002727C3">
            <w:pPr>
              <w:jc w:val="center"/>
            </w:pPr>
            <w:r w:rsidRPr="00520555">
              <w:t>Взлеты воздушных суден (тыс.)</w:t>
            </w:r>
          </w:p>
        </w:tc>
        <w:tc>
          <w:tcPr>
            <w:tcW w:w="1099" w:type="dxa"/>
            <w:vAlign w:val="center"/>
          </w:tcPr>
          <w:p w:rsidR="002727C3" w:rsidRPr="00520555" w:rsidRDefault="002727C3" w:rsidP="002727C3">
            <w:pPr>
              <w:jc w:val="center"/>
            </w:pPr>
            <w:r w:rsidRPr="00520555">
              <w:t>10691</w:t>
            </w:r>
          </w:p>
        </w:tc>
        <w:tc>
          <w:tcPr>
            <w:tcW w:w="1099" w:type="dxa"/>
            <w:vAlign w:val="center"/>
          </w:tcPr>
          <w:p w:rsidR="002727C3" w:rsidRPr="00520555" w:rsidRDefault="002727C3" w:rsidP="002727C3">
            <w:pPr>
              <w:jc w:val="center"/>
            </w:pPr>
            <w:r w:rsidRPr="00520555">
              <w:t>14553</w:t>
            </w:r>
          </w:p>
        </w:tc>
        <w:tc>
          <w:tcPr>
            <w:tcW w:w="1260" w:type="dxa"/>
            <w:vAlign w:val="center"/>
          </w:tcPr>
          <w:p w:rsidR="002727C3" w:rsidRPr="00520555" w:rsidRDefault="002727C3" w:rsidP="002727C3">
            <w:pPr>
              <w:jc w:val="center"/>
            </w:pPr>
            <w:r w:rsidRPr="00520555">
              <w:t>18000</w:t>
            </w:r>
          </w:p>
        </w:tc>
        <w:tc>
          <w:tcPr>
            <w:tcW w:w="1260" w:type="dxa"/>
            <w:vAlign w:val="center"/>
          </w:tcPr>
          <w:p w:rsidR="002727C3" w:rsidRPr="00520555" w:rsidRDefault="002727C3" w:rsidP="002727C3">
            <w:pPr>
              <w:jc w:val="center"/>
            </w:pPr>
            <w:r>
              <w:t>3,9</w:t>
            </w:r>
          </w:p>
        </w:tc>
        <w:tc>
          <w:tcPr>
            <w:tcW w:w="1050" w:type="dxa"/>
            <w:vAlign w:val="center"/>
          </w:tcPr>
          <w:p w:rsidR="002727C3" w:rsidRPr="00520555" w:rsidRDefault="002727C3" w:rsidP="002727C3">
            <w:pPr>
              <w:jc w:val="center"/>
            </w:pPr>
            <w:r>
              <w:t>3,4</w:t>
            </w:r>
          </w:p>
        </w:tc>
      </w:tr>
      <w:tr w:rsidR="002727C3" w:rsidRPr="00520555">
        <w:tblPrEx>
          <w:tblLook w:val="0000" w:firstRow="0" w:lastRow="0" w:firstColumn="0" w:lastColumn="0" w:noHBand="0" w:noVBand="0"/>
        </w:tblPrEx>
        <w:trPr>
          <w:trHeight w:val="346"/>
          <w:jc w:val="center"/>
        </w:trPr>
        <w:tc>
          <w:tcPr>
            <w:tcW w:w="9648" w:type="dxa"/>
            <w:gridSpan w:val="6"/>
            <w:vAlign w:val="center"/>
          </w:tcPr>
          <w:p w:rsidR="002727C3" w:rsidRPr="00520555" w:rsidRDefault="002727C3" w:rsidP="002727C3">
            <w:pPr>
              <w:jc w:val="center"/>
            </w:pPr>
            <w:r w:rsidRPr="00520555">
              <w:t>Регулярные международные перевозки</w:t>
            </w:r>
          </w:p>
        </w:tc>
      </w:tr>
      <w:tr w:rsidR="002727C3" w:rsidRPr="00520555">
        <w:tblPrEx>
          <w:tblLook w:val="0000" w:firstRow="0" w:lastRow="0" w:firstColumn="0" w:lastColumn="0" w:noHBand="0" w:noVBand="0"/>
        </w:tblPrEx>
        <w:trPr>
          <w:trHeight w:val="341"/>
          <w:jc w:val="center"/>
        </w:trPr>
        <w:tc>
          <w:tcPr>
            <w:tcW w:w="3880" w:type="dxa"/>
            <w:vAlign w:val="center"/>
          </w:tcPr>
          <w:p w:rsidR="002727C3" w:rsidRPr="00520555" w:rsidRDefault="002727C3" w:rsidP="002727C3">
            <w:pPr>
              <w:jc w:val="center"/>
            </w:pPr>
            <w:r w:rsidRPr="00520555">
              <w:t>Пассажиро-киллометры (млрд.)</w:t>
            </w:r>
          </w:p>
        </w:tc>
        <w:tc>
          <w:tcPr>
            <w:tcW w:w="1099" w:type="dxa"/>
            <w:vAlign w:val="center"/>
          </w:tcPr>
          <w:p w:rsidR="002727C3" w:rsidRPr="00520555" w:rsidRDefault="002727C3" w:rsidP="002727C3">
            <w:pPr>
              <w:jc w:val="center"/>
            </w:pPr>
            <w:r w:rsidRPr="00520555">
              <w:t>466</w:t>
            </w:r>
          </w:p>
        </w:tc>
        <w:tc>
          <w:tcPr>
            <w:tcW w:w="1099" w:type="dxa"/>
            <w:vAlign w:val="center"/>
          </w:tcPr>
          <w:p w:rsidR="002727C3" w:rsidRPr="00520555" w:rsidRDefault="002727C3" w:rsidP="002727C3">
            <w:pPr>
              <w:jc w:val="center"/>
            </w:pPr>
            <w:r w:rsidRPr="00520555">
              <w:t>894</w:t>
            </w:r>
          </w:p>
        </w:tc>
        <w:tc>
          <w:tcPr>
            <w:tcW w:w="1260" w:type="dxa"/>
            <w:vAlign w:val="center"/>
          </w:tcPr>
          <w:p w:rsidR="002727C3" w:rsidRPr="00520555" w:rsidRDefault="002727C3" w:rsidP="002727C3">
            <w:pPr>
              <w:jc w:val="center"/>
            </w:pPr>
            <w:r w:rsidRPr="00520555">
              <w:t>1697</w:t>
            </w:r>
          </w:p>
        </w:tc>
        <w:tc>
          <w:tcPr>
            <w:tcW w:w="1260" w:type="dxa"/>
            <w:vAlign w:val="center"/>
          </w:tcPr>
          <w:p w:rsidR="002727C3" w:rsidRPr="00520555" w:rsidRDefault="002727C3" w:rsidP="002727C3">
            <w:pPr>
              <w:jc w:val="center"/>
            </w:pPr>
            <w:r>
              <w:t>0,4</w:t>
            </w:r>
          </w:p>
        </w:tc>
        <w:tc>
          <w:tcPr>
            <w:tcW w:w="1050" w:type="dxa"/>
            <w:vAlign w:val="center"/>
          </w:tcPr>
          <w:p w:rsidR="002727C3" w:rsidRPr="00520555" w:rsidRDefault="002727C3" w:rsidP="002727C3">
            <w:pPr>
              <w:jc w:val="center"/>
            </w:pPr>
            <w:r>
              <w:t>0,8</w:t>
            </w:r>
          </w:p>
        </w:tc>
      </w:tr>
      <w:tr w:rsidR="002727C3" w:rsidRPr="00520555">
        <w:tblPrEx>
          <w:tblLook w:val="0000" w:firstRow="0" w:lastRow="0" w:firstColumn="0" w:lastColumn="0" w:noHBand="0" w:noVBand="0"/>
        </w:tblPrEx>
        <w:trPr>
          <w:trHeight w:val="341"/>
          <w:jc w:val="center"/>
        </w:trPr>
        <w:tc>
          <w:tcPr>
            <w:tcW w:w="3880" w:type="dxa"/>
            <w:vAlign w:val="center"/>
          </w:tcPr>
          <w:p w:rsidR="002727C3" w:rsidRPr="00520555" w:rsidRDefault="002727C3" w:rsidP="002727C3">
            <w:pPr>
              <w:jc w:val="center"/>
            </w:pPr>
            <w:r w:rsidRPr="00520555">
              <w:t>Грузовые тонно-километры (млн.)</w:t>
            </w:r>
          </w:p>
        </w:tc>
        <w:tc>
          <w:tcPr>
            <w:tcW w:w="1099" w:type="dxa"/>
            <w:vAlign w:val="center"/>
          </w:tcPr>
          <w:p w:rsidR="002727C3" w:rsidRPr="00520555" w:rsidRDefault="002727C3" w:rsidP="002727C3">
            <w:pPr>
              <w:jc w:val="center"/>
            </w:pPr>
            <w:r w:rsidRPr="00520555">
              <w:t>2026</w:t>
            </w:r>
          </w:p>
        </w:tc>
        <w:tc>
          <w:tcPr>
            <w:tcW w:w="1099" w:type="dxa"/>
            <w:vAlign w:val="center"/>
          </w:tcPr>
          <w:p w:rsidR="002727C3" w:rsidRPr="00520555" w:rsidRDefault="002727C3" w:rsidP="002727C3">
            <w:pPr>
              <w:jc w:val="center"/>
            </w:pPr>
            <w:r w:rsidRPr="00520555">
              <w:t>6393</w:t>
            </w:r>
          </w:p>
        </w:tc>
        <w:tc>
          <w:tcPr>
            <w:tcW w:w="1260" w:type="dxa"/>
            <w:vAlign w:val="center"/>
          </w:tcPr>
          <w:p w:rsidR="002727C3" w:rsidRPr="00520555" w:rsidRDefault="002727C3" w:rsidP="002727C3">
            <w:pPr>
              <w:jc w:val="center"/>
            </w:pPr>
            <w:r w:rsidRPr="00520555">
              <w:t>100920</w:t>
            </w:r>
          </w:p>
        </w:tc>
        <w:tc>
          <w:tcPr>
            <w:tcW w:w="1260" w:type="dxa"/>
            <w:vAlign w:val="center"/>
          </w:tcPr>
          <w:p w:rsidR="002727C3" w:rsidRPr="00520555" w:rsidRDefault="002727C3" w:rsidP="002727C3">
            <w:pPr>
              <w:jc w:val="center"/>
            </w:pPr>
            <w:r>
              <w:t>4,4</w:t>
            </w:r>
          </w:p>
        </w:tc>
        <w:tc>
          <w:tcPr>
            <w:tcW w:w="1050" w:type="dxa"/>
            <w:vAlign w:val="center"/>
          </w:tcPr>
          <w:p w:rsidR="002727C3" w:rsidRPr="00520555" w:rsidRDefault="002727C3" w:rsidP="002727C3">
            <w:pPr>
              <w:jc w:val="center"/>
            </w:pPr>
            <w:r>
              <w:t>94,5</w:t>
            </w:r>
          </w:p>
        </w:tc>
      </w:tr>
      <w:tr w:rsidR="002727C3" w:rsidRPr="00520555">
        <w:tblPrEx>
          <w:tblLook w:val="0000" w:firstRow="0" w:lastRow="0" w:firstColumn="0" w:lastColumn="0" w:noHBand="0" w:noVBand="0"/>
        </w:tblPrEx>
        <w:trPr>
          <w:trHeight w:val="341"/>
          <w:jc w:val="center"/>
        </w:trPr>
        <w:tc>
          <w:tcPr>
            <w:tcW w:w="3880" w:type="dxa"/>
            <w:vAlign w:val="center"/>
          </w:tcPr>
          <w:p w:rsidR="002727C3" w:rsidRPr="00520555" w:rsidRDefault="002727C3" w:rsidP="002727C3">
            <w:pPr>
              <w:jc w:val="center"/>
            </w:pPr>
            <w:r w:rsidRPr="00520555">
              <w:t>Перевезено пассажиров (млн.)</w:t>
            </w:r>
          </w:p>
        </w:tc>
        <w:tc>
          <w:tcPr>
            <w:tcW w:w="1099" w:type="dxa"/>
            <w:vAlign w:val="center"/>
          </w:tcPr>
          <w:p w:rsidR="002727C3" w:rsidRPr="00520555" w:rsidRDefault="002727C3" w:rsidP="002727C3">
            <w:pPr>
              <w:jc w:val="center"/>
            </w:pPr>
            <w:r w:rsidRPr="00520555">
              <w:t>163</w:t>
            </w:r>
          </w:p>
        </w:tc>
        <w:tc>
          <w:tcPr>
            <w:tcW w:w="1099" w:type="dxa"/>
            <w:vAlign w:val="center"/>
          </w:tcPr>
          <w:p w:rsidR="002727C3" w:rsidRPr="00520555" w:rsidRDefault="002727C3" w:rsidP="002727C3">
            <w:pPr>
              <w:jc w:val="center"/>
            </w:pPr>
            <w:r w:rsidRPr="00520555">
              <w:t>280</w:t>
            </w:r>
          </w:p>
        </w:tc>
        <w:tc>
          <w:tcPr>
            <w:tcW w:w="1260" w:type="dxa"/>
            <w:vAlign w:val="center"/>
          </w:tcPr>
          <w:p w:rsidR="002727C3" w:rsidRPr="00520555" w:rsidRDefault="002727C3" w:rsidP="002727C3">
            <w:pPr>
              <w:jc w:val="center"/>
            </w:pPr>
            <w:r w:rsidRPr="00520555">
              <w:t>490</w:t>
            </w:r>
          </w:p>
        </w:tc>
        <w:tc>
          <w:tcPr>
            <w:tcW w:w="1260" w:type="dxa"/>
            <w:vAlign w:val="center"/>
          </w:tcPr>
          <w:p w:rsidR="002727C3" w:rsidRPr="00520555" w:rsidRDefault="002727C3" w:rsidP="002727C3">
            <w:pPr>
              <w:jc w:val="center"/>
            </w:pPr>
            <w:r>
              <w:t>0,1</w:t>
            </w:r>
          </w:p>
        </w:tc>
        <w:tc>
          <w:tcPr>
            <w:tcW w:w="1050" w:type="dxa"/>
            <w:vAlign w:val="center"/>
          </w:tcPr>
          <w:p w:rsidR="002727C3" w:rsidRPr="00520555" w:rsidRDefault="002727C3" w:rsidP="002727C3">
            <w:pPr>
              <w:jc w:val="center"/>
            </w:pPr>
            <w:r>
              <w:t>0,2</w:t>
            </w:r>
          </w:p>
        </w:tc>
      </w:tr>
      <w:tr w:rsidR="002727C3" w:rsidRPr="00520555">
        <w:tblPrEx>
          <w:tblLook w:val="0000" w:firstRow="0" w:lastRow="0" w:firstColumn="0" w:lastColumn="0" w:noHBand="0" w:noVBand="0"/>
        </w:tblPrEx>
        <w:trPr>
          <w:trHeight w:val="341"/>
          <w:jc w:val="center"/>
        </w:trPr>
        <w:tc>
          <w:tcPr>
            <w:tcW w:w="3880" w:type="dxa"/>
            <w:vAlign w:val="center"/>
          </w:tcPr>
          <w:p w:rsidR="002727C3" w:rsidRPr="00520555" w:rsidRDefault="002727C3" w:rsidP="002727C3">
            <w:pPr>
              <w:jc w:val="center"/>
            </w:pPr>
            <w:r w:rsidRPr="00520555">
              <w:t>Перевезено тонн груза (тыс.)</w:t>
            </w:r>
          </w:p>
        </w:tc>
        <w:tc>
          <w:tcPr>
            <w:tcW w:w="1099" w:type="dxa"/>
            <w:vAlign w:val="center"/>
          </w:tcPr>
          <w:p w:rsidR="002727C3" w:rsidRPr="00520555" w:rsidRDefault="002727C3" w:rsidP="002727C3">
            <w:pPr>
              <w:jc w:val="center"/>
            </w:pPr>
            <w:r w:rsidRPr="00520555">
              <w:t>4390</w:t>
            </w:r>
          </w:p>
        </w:tc>
        <w:tc>
          <w:tcPr>
            <w:tcW w:w="1099" w:type="dxa"/>
            <w:vAlign w:val="center"/>
          </w:tcPr>
          <w:p w:rsidR="002727C3" w:rsidRPr="00520555" w:rsidRDefault="002727C3" w:rsidP="002727C3">
            <w:pPr>
              <w:jc w:val="center"/>
            </w:pPr>
            <w:r w:rsidRPr="00520555">
              <w:t>8860</w:t>
            </w:r>
          </w:p>
        </w:tc>
        <w:tc>
          <w:tcPr>
            <w:tcW w:w="1260" w:type="dxa"/>
            <w:vAlign w:val="center"/>
          </w:tcPr>
          <w:p w:rsidR="002727C3" w:rsidRPr="00520555" w:rsidRDefault="002727C3" w:rsidP="002727C3">
            <w:pPr>
              <w:jc w:val="center"/>
            </w:pPr>
            <w:r w:rsidRPr="00520555">
              <w:t>15966</w:t>
            </w:r>
          </w:p>
        </w:tc>
        <w:tc>
          <w:tcPr>
            <w:tcW w:w="1260" w:type="dxa"/>
            <w:vAlign w:val="center"/>
          </w:tcPr>
          <w:p w:rsidR="002727C3" w:rsidRPr="00520555" w:rsidRDefault="002727C3" w:rsidP="002727C3">
            <w:pPr>
              <w:jc w:val="center"/>
            </w:pPr>
            <w:r>
              <w:t>1,5</w:t>
            </w:r>
          </w:p>
        </w:tc>
        <w:tc>
          <w:tcPr>
            <w:tcW w:w="1050" w:type="dxa"/>
            <w:vAlign w:val="center"/>
          </w:tcPr>
          <w:p w:rsidR="002727C3" w:rsidRPr="00520555" w:rsidRDefault="002727C3" w:rsidP="002727C3">
            <w:pPr>
              <w:jc w:val="center"/>
            </w:pPr>
            <w:r>
              <w:t>7,1</w:t>
            </w:r>
          </w:p>
        </w:tc>
      </w:tr>
    </w:tbl>
    <w:p w:rsidR="002727C3" w:rsidRDefault="002727C3" w:rsidP="002727C3">
      <w:pPr>
        <w:jc w:val="right"/>
        <w:rPr>
          <w:sz w:val="28"/>
          <w:szCs w:val="28"/>
        </w:rPr>
      </w:pPr>
    </w:p>
    <w:p w:rsidR="002727C3" w:rsidRDefault="002727C3" w:rsidP="002727C3">
      <w:pPr>
        <w:jc w:val="right"/>
        <w:rPr>
          <w:sz w:val="28"/>
          <w:szCs w:val="28"/>
        </w:rPr>
      </w:pPr>
      <w:r w:rsidRPr="00800FA1">
        <w:rPr>
          <w:sz w:val="28"/>
          <w:szCs w:val="28"/>
        </w:rPr>
        <w:tab/>
      </w:r>
    </w:p>
    <w:p w:rsidR="002727C3" w:rsidRDefault="002727C3" w:rsidP="002727C3">
      <w:pPr>
        <w:jc w:val="right"/>
        <w:rPr>
          <w:sz w:val="28"/>
          <w:szCs w:val="28"/>
        </w:rPr>
      </w:pPr>
      <w:r w:rsidRPr="00520555">
        <w:rPr>
          <w:sz w:val="28"/>
          <w:szCs w:val="28"/>
        </w:rPr>
        <w:t>Таблица 2</w:t>
      </w:r>
    </w:p>
    <w:p w:rsidR="002727C3" w:rsidRDefault="002727C3" w:rsidP="002727C3">
      <w:pPr>
        <w:jc w:val="right"/>
        <w:rPr>
          <w:sz w:val="28"/>
          <w:szCs w:val="28"/>
        </w:rPr>
      </w:pPr>
    </w:p>
    <w:p w:rsidR="002727C3" w:rsidRDefault="002727C3" w:rsidP="002727C3">
      <w:pPr>
        <w:ind w:firstLine="709"/>
        <w:jc w:val="center"/>
        <w:rPr>
          <w:i/>
          <w:sz w:val="28"/>
          <w:szCs w:val="28"/>
        </w:rPr>
      </w:pPr>
      <w:r w:rsidRPr="00CB7F37">
        <w:rPr>
          <w:i/>
          <w:sz w:val="28"/>
          <w:szCs w:val="28"/>
        </w:rPr>
        <w:t xml:space="preserve">Объем авиаперевозок по регионам мира </w:t>
      </w:r>
    </w:p>
    <w:p w:rsidR="002727C3" w:rsidRDefault="002727C3" w:rsidP="002727C3">
      <w:pPr>
        <w:ind w:firstLine="709"/>
        <w:jc w:val="center"/>
        <w:rPr>
          <w:b/>
          <w:sz w:val="28"/>
          <w:szCs w:val="28"/>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241"/>
        <w:gridCol w:w="1019"/>
        <w:gridCol w:w="1260"/>
        <w:gridCol w:w="1260"/>
        <w:gridCol w:w="1080"/>
        <w:gridCol w:w="1260"/>
      </w:tblGrid>
      <w:tr w:rsidR="002727C3" w:rsidRPr="00520555">
        <w:trPr>
          <w:trHeight w:val="380"/>
          <w:jc w:val="center"/>
        </w:trPr>
        <w:tc>
          <w:tcPr>
            <w:tcW w:w="3528" w:type="dxa"/>
            <w:vMerge w:val="restart"/>
          </w:tcPr>
          <w:p w:rsidR="002727C3" w:rsidRPr="00520555" w:rsidRDefault="002727C3" w:rsidP="002727C3"/>
        </w:tc>
        <w:tc>
          <w:tcPr>
            <w:tcW w:w="3780" w:type="dxa"/>
            <w:gridSpan w:val="4"/>
          </w:tcPr>
          <w:p w:rsidR="002727C3" w:rsidRPr="00520555" w:rsidRDefault="002727C3" w:rsidP="002727C3">
            <w:pPr>
              <w:jc w:val="center"/>
            </w:pPr>
            <w:r w:rsidRPr="00520555">
              <w:t>Фактически</w:t>
            </w:r>
          </w:p>
        </w:tc>
        <w:tc>
          <w:tcPr>
            <w:tcW w:w="2340" w:type="dxa"/>
            <w:gridSpan w:val="2"/>
          </w:tcPr>
          <w:p w:rsidR="002727C3" w:rsidRPr="00520555" w:rsidRDefault="002727C3" w:rsidP="002727C3">
            <w:pPr>
              <w:jc w:val="center"/>
            </w:pPr>
            <w:r w:rsidRPr="00520555">
              <w:t>Среднегодовые темпы роста (в %)</w:t>
            </w:r>
          </w:p>
        </w:tc>
      </w:tr>
      <w:tr w:rsidR="002727C3" w:rsidRPr="00520555">
        <w:trPr>
          <w:trHeight w:val="206"/>
          <w:jc w:val="center"/>
        </w:trPr>
        <w:tc>
          <w:tcPr>
            <w:tcW w:w="3528" w:type="dxa"/>
            <w:vMerge/>
          </w:tcPr>
          <w:p w:rsidR="002727C3" w:rsidRPr="00520555" w:rsidRDefault="002727C3" w:rsidP="002727C3"/>
        </w:tc>
        <w:tc>
          <w:tcPr>
            <w:tcW w:w="1260" w:type="dxa"/>
            <w:gridSpan w:val="2"/>
          </w:tcPr>
          <w:p w:rsidR="002727C3" w:rsidRPr="00520555" w:rsidRDefault="002727C3" w:rsidP="002727C3">
            <w:pPr>
              <w:jc w:val="center"/>
            </w:pPr>
            <w:r w:rsidRPr="00520555">
              <w:t>198</w:t>
            </w:r>
            <w:r>
              <w:t>9</w:t>
            </w:r>
          </w:p>
        </w:tc>
        <w:tc>
          <w:tcPr>
            <w:tcW w:w="1260" w:type="dxa"/>
          </w:tcPr>
          <w:p w:rsidR="002727C3" w:rsidRPr="00520555" w:rsidRDefault="002727C3" w:rsidP="002727C3">
            <w:pPr>
              <w:jc w:val="center"/>
            </w:pPr>
            <w:r w:rsidRPr="00520555">
              <w:t>199</w:t>
            </w:r>
            <w:r>
              <w:t>9</w:t>
            </w:r>
          </w:p>
        </w:tc>
        <w:tc>
          <w:tcPr>
            <w:tcW w:w="1260" w:type="dxa"/>
          </w:tcPr>
          <w:p w:rsidR="002727C3" w:rsidRPr="00520555" w:rsidRDefault="002727C3" w:rsidP="002727C3">
            <w:pPr>
              <w:jc w:val="center"/>
            </w:pPr>
            <w:r w:rsidRPr="00520555">
              <w:t>200</w:t>
            </w:r>
            <w:r>
              <w:t>9</w:t>
            </w:r>
          </w:p>
        </w:tc>
        <w:tc>
          <w:tcPr>
            <w:tcW w:w="1080" w:type="dxa"/>
          </w:tcPr>
          <w:p w:rsidR="002727C3" w:rsidRPr="00520555" w:rsidRDefault="002727C3" w:rsidP="002727C3">
            <w:r w:rsidRPr="00520555">
              <w:t>198</w:t>
            </w:r>
            <w:r>
              <w:t>9</w:t>
            </w:r>
            <w:r w:rsidRPr="00520555">
              <w:t>–9</w:t>
            </w:r>
            <w:r>
              <w:t>9</w:t>
            </w:r>
          </w:p>
        </w:tc>
        <w:tc>
          <w:tcPr>
            <w:tcW w:w="1260" w:type="dxa"/>
          </w:tcPr>
          <w:p w:rsidR="002727C3" w:rsidRPr="00520555" w:rsidRDefault="002727C3" w:rsidP="002727C3">
            <w:r w:rsidRPr="00520555">
              <w:t>199</w:t>
            </w:r>
            <w:r>
              <w:t>9</w:t>
            </w:r>
            <w:r w:rsidRPr="00520555">
              <w:t>–0</w:t>
            </w:r>
            <w:r>
              <w:t>9</w:t>
            </w:r>
          </w:p>
        </w:tc>
      </w:tr>
      <w:tr w:rsidR="002727C3" w:rsidRPr="00520555">
        <w:trPr>
          <w:trHeight w:val="260"/>
          <w:jc w:val="center"/>
        </w:trPr>
        <w:tc>
          <w:tcPr>
            <w:tcW w:w="3528" w:type="dxa"/>
          </w:tcPr>
          <w:p w:rsidR="002727C3" w:rsidRPr="00520555" w:rsidRDefault="002727C3" w:rsidP="002727C3">
            <w:pPr>
              <w:jc w:val="center"/>
            </w:pPr>
            <w:r w:rsidRPr="00520555">
              <w:t>1</w:t>
            </w:r>
          </w:p>
        </w:tc>
        <w:tc>
          <w:tcPr>
            <w:tcW w:w="1260" w:type="dxa"/>
            <w:gridSpan w:val="2"/>
          </w:tcPr>
          <w:p w:rsidR="002727C3" w:rsidRPr="00520555" w:rsidRDefault="002727C3" w:rsidP="002727C3">
            <w:pPr>
              <w:jc w:val="center"/>
            </w:pPr>
            <w:r w:rsidRPr="00520555">
              <w:t>2</w:t>
            </w:r>
          </w:p>
        </w:tc>
        <w:tc>
          <w:tcPr>
            <w:tcW w:w="1260" w:type="dxa"/>
          </w:tcPr>
          <w:p w:rsidR="002727C3" w:rsidRPr="00520555" w:rsidRDefault="002727C3" w:rsidP="002727C3">
            <w:pPr>
              <w:jc w:val="center"/>
            </w:pPr>
            <w:r w:rsidRPr="00520555">
              <w:t>3</w:t>
            </w:r>
          </w:p>
        </w:tc>
        <w:tc>
          <w:tcPr>
            <w:tcW w:w="1260" w:type="dxa"/>
          </w:tcPr>
          <w:p w:rsidR="002727C3" w:rsidRPr="00520555" w:rsidRDefault="002727C3" w:rsidP="002727C3">
            <w:pPr>
              <w:jc w:val="center"/>
            </w:pPr>
            <w:r w:rsidRPr="00520555">
              <w:t>4</w:t>
            </w:r>
          </w:p>
        </w:tc>
        <w:tc>
          <w:tcPr>
            <w:tcW w:w="1080" w:type="dxa"/>
          </w:tcPr>
          <w:p w:rsidR="002727C3" w:rsidRPr="00520555" w:rsidRDefault="002727C3" w:rsidP="002727C3">
            <w:pPr>
              <w:jc w:val="center"/>
            </w:pPr>
            <w:r w:rsidRPr="00520555">
              <w:t>5</w:t>
            </w:r>
          </w:p>
        </w:tc>
        <w:tc>
          <w:tcPr>
            <w:tcW w:w="1260" w:type="dxa"/>
          </w:tcPr>
          <w:p w:rsidR="002727C3" w:rsidRPr="00520555" w:rsidRDefault="002727C3" w:rsidP="002727C3">
            <w:pPr>
              <w:jc w:val="center"/>
            </w:pPr>
            <w:r w:rsidRPr="00520555">
              <w:t>6</w:t>
            </w:r>
          </w:p>
        </w:tc>
      </w:tr>
      <w:tr w:rsidR="002727C3" w:rsidRPr="00520555">
        <w:tblPrEx>
          <w:tblLook w:val="0000" w:firstRow="0" w:lastRow="0" w:firstColumn="0" w:lastColumn="0" w:noHBand="0" w:noVBand="0"/>
        </w:tblPrEx>
        <w:trPr>
          <w:trHeight w:val="200"/>
          <w:jc w:val="center"/>
        </w:trPr>
        <w:tc>
          <w:tcPr>
            <w:tcW w:w="9648" w:type="dxa"/>
            <w:gridSpan w:val="7"/>
          </w:tcPr>
          <w:p w:rsidR="002727C3" w:rsidRPr="00520555" w:rsidRDefault="002727C3" w:rsidP="002727C3">
            <w:pPr>
              <w:jc w:val="center"/>
            </w:pPr>
            <w:r w:rsidRPr="00520555">
              <w:t>Всего регулярных перевозок</w:t>
            </w:r>
          </w:p>
        </w:tc>
      </w:tr>
      <w:tr w:rsidR="002727C3" w:rsidRPr="00520555">
        <w:tblPrEx>
          <w:tblLook w:val="0000" w:firstRow="0" w:lastRow="0" w:firstColumn="0" w:lastColumn="0" w:noHBand="0" w:noVBand="0"/>
        </w:tblPrEx>
        <w:trPr>
          <w:trHeight w:val="200"/>
          <w:jc w:val="center"/>
        </w:trPr>
        <w:tc>
          <w:tcPr>
            <w:tcW w:w="9648" w:type="dxa"/>
            <w:gridSpan w:val="7"/>
          </w:tcPr>
          <w:p w:rsidR="002727C3" w:rsidRPr="00520555" w:rsidRDefault="002727C3" w:rsidP="002727C3">
            <w:pPr>
              <w:jc w:val="center"/>
            </w:pPr>
            <w:r w:rsidRPr="00520555">
              <w:t>Пассажиро-километры (млрд.)</w:t>
            </w:r>
          </w:p>
        </w:tc>
      </w:tr>
      <w:tr w:rsidR="002727C3" w:rsidRPr="00520555">
        <w:tblPrEx>
          <w:tblLook w:val="0000" w:firstRow="0" w:lastRow="0" w:firstColumn="0" w:lastColumn="0" w:noHBand="0" w:noVBand="0"/>
        </w:tblPrEx>
        <w:trPr>
          <w:trHeight w:val="360"/>
          <w:jc w:val="center"/>
        </w:trPr>
        <w:tc>
          <w:tcPr>
            <w:tcW w:w="3528" w:type="dxa"/>
          </w:tcPr>
          <w:p w:rsidR="002727C3" w:rsidRPr="00520555" w:rsidRDefault="002727C3" w:rsidP="002727C3">
            <w:r w:rsidRPr="00520555">
              <w:t>Африка</w:t>
            </w:r>
          </w:p>
        </w:tc>
        <w:tc>
          <w:tcPr>
            <w:tcW w:w="1260" w:type="dxa"/>
            <w:gridSpan w:val="2"/>
          </w:tcPr>
          <w:p w:rsidR="002727C3" w:rsidRPr="00520555" w:rsidRDefault="002727C3" w:rsidP="002727C3">
            <w:pPr>
              <w:jc w:val="center"/>
            </w:pPr>
            <w:r w:rsidRPr="00520555">
              <w:t>29,7</w:t>
            </w:r>
          </w:p>
        </w:tc>
        <w:tc>
          <w:tcPr>
            <w:tcW w:w="1260" w:type="dxa"/>
          </w:tcPr>
          <w:p w:rsidR="002727C3" w:rsidRPr="00520555" w:rsidRDefault="002727C3" w:rsidP="002727C3">
            <w:pPr>
              <w:jc w:val="center"/>
            </w:pPr>
            <w:r w:rsidRPr="00520555">
              <w:t>42,0</w:t>
            </w:r>
          </w:p>
        </w:tc>
        <w:tc>
          <w:tcPr>
            <w:tcW w:w="1260" w:type="dxa"/>
          </w:tcPr>
          <w:p w:rsidR="002727C3" w:rsidRPr="00520555" w:rsidRDefault="002727C3" w:rsidP="002727C3">
            <w:pPr>
              <w:jc w:val="center"/>
            </w:pPr>
            <w:r w:rsidRPr="00520555">
              <w:t>62</w:t>
            </w:r>
          </w:p>
        </w:tc>
        <w:tc>
          <w:tcPr>
            <w:tcW w:w="1080" w:type="dxa"/>
          </w:tcPr>
          <w:p w:rsidR="002727C3" w:rsidRPr="00520555" w:rsidRDefault="002727C3" w:rsidP="002727C3">
            <w:pPr>
              <w:jc w:val="center"/>
            </w:pPr>
            <w:r>
              <w:t>0,01</w:t>
            </w:r>
          </w:p>
        </w:tc>
        <w:tc>
          <w:tcPr>
            <w:tcW w:w="1260" w:type="dxa"/>
          </w:tcPr>
          <w:p w:rsidR="002727C3" w:rsidRPr="00520555" w:rsidRDefault="002727C3" w:rsidP="002727C3">
            <w:pPr>
              <w:jc w:val="center"/>
            </w:pPr>
            <w:r>
              <w:t>0,02</w:t>
            </w:r>
          </w:p>
        </w:tc>
      </w:tr>
      <w:tr w:rsidR="002727C3" w:rsidRPr="00520555">
        <w:tblPrEx>
          <w:tblLook w:val="0000" w:firstRow="0" w:lastRow="0" w:firstColumn="0" w:lastColumn="0" w:noHBand="0" w:noVBand="0"/>
        </w:tblPrEx>
        <w:trPr>
          <w:trHeight w:val="360"/>
          <w:jc w:val="center"/>
        </w:trPr>
        <w:tc>
          <w:tcPr>
            <w:tcW w:w="3528" w:type="dxa"/>
          </w:tcPr>
          <w:p w:rsidR="002727C3" w:rsidRPr="00520555" w:rsidRDefault="002727C3" w:rsidP="002727C3">
            <w:r w:rsidRPr="00520555">
              <w:t>Азия/Тихий океан</w:t>
            </w:r>
          </w:p>
        </w:tc>
        <w:tc>
          <w:tcPr>
            <w:tcW w:w="1260" w:type="dxa"/>
            <w:gridSpan w:val="2"/>
          </w:tcPr>
          <w:p w:rsidR="002727C3" w:rsidRPr="00520555" w:rsidRDefault="002727C3" w:rsidP="002727C3">
            <w:pPr>
              <w:jc w:val="center"/>
            </w:pPr>
            <w:r w:rsidRPr="00520555">
              <w:t>160,1</w:t>
            </w:r>
          </w:p>
        </w:tc>
        <w:tc>
          <w:tcPr>
            <w:tcW w:w="1260" w:type="dxa"/>
          </w:tcPr>
          <w:p w:rsidR="002727C3" w:rsidRPr="00520555" w:rsidRDefault="002727C3" w:rsidP="002727C3">
            <w:pPr>
              <w:jc w:val="center"/>
            </w:pPr>
            <w:r w:rsidRPr="00520555">
              <w:t>344,1</w:t>
            </w:r>
          </w:p>
        </w:tc>
        <w:tc>
          <w:tcPr>
            <w:tcW w:w="1260" w:type="dxa"/>
          </w:tcPr>
          <w:p w:rsidR="002727C3" w:rsidRPr="00520555" w:rsidRDefault="002727C3" w:rsidP="002727C3">
            <w:pPr>
              <w:jc w:val="center"/>
            </w:pPr>
            <w:r w:rsidRPr="00520555">
              <w:t>820</w:t>
            </w:r>
          </w:p>
        </w:tc>
        <w:tc>
          <w:tcPr>
            <w:tcW w:w="1080" w:type="dxa"/>
          </w:tcPr>
          <w:p w:rsidR="002727C3" w:rsidRPr="00520555" w:rsidRDefault="002727C3" w:rsidP="002727C3">
            <w:pPr>
              <w:jc w:val="center"/>
            </w:pPr>
            <w:r>
              <w:t>0,18</w:t>
            </w:r>
          </w:p>
        </w:tc>
        <w:tc>
          <w:tcPr>
            <w:tcW w:w="1260" w:type="dxa"/>
          </w:tcPr>
          <w:p w:rsidR="002727C3" w:rsidRPr="00520555" w:rsidRDefault="002727C3" w:rsidP="002727C3">
            <w:pPr>
              <w:jc w:val="center"/>
            </w:pPr>
            <w:r>
              <w:t>0,48</w:t>
            </w:r>
          </w:p>
        </w:tc>
      </w:tr>
      <w:tr w:rsidR="002727C3" w:rsidRPr="00520555">
        <w:tblPrEx>
          <w:tblLook w:val="0000" w:firstRow="0" w:lastRow="0" w:firstColumn="0" w:lastColumn="0" w:noHBand="0" w:noVBand="0"/>
        </w:tblPrEx>
        <w:trPr>
          <w:trHeight w:val="360"/>
          <w:jc w:val="center"/>
        </w:trPr>
        <w:tc>
          <w:tcPr>
            <w:tcW w:w="3528" w:type="dxa"/>
          </w:tcPr>
          <w:p w:rsidR="002727C3" w:rsidRPr="00520555" w:rsidRDefault="002727C3" w:rsidP="002727C3">
            <w:r w:rsidRPr="00520555">
              <w:t>Европа</w:t>
            </w:r>
          </w:p>
        </w:tc>
        <w:tc>
          <w:tcPr>
            <w:tcW w:w="1260" w:type="dxa"/>
            <w:gridSpan w:val="2"/>
          </w:tcPr>
          <w:p w:rsidR="002727C3" w:rsidRPr="00520555" w:rsidRDefault="002727C3" w:rsidP="002727C3">
            <w:pPr>
              <w:jc w:val="center"/>
            </w:pPr>
            <w:r w:rsidRPr="00520555">
              <w:t>365,2</w:t>
            </w:r>
          </w:p>
        </w:tc>
        <w:tc>
          <w:tcPr>
            <w:tcW w:w="1260" w:type="dxa"/>
          </w:tcPr>
          <w:p w:rsidR="002727C3" w:rsidRPr="00520555" w:rsidRDefault="002727C3" w:rsidP="002727C3">
            <w:pPr>
              <w:jc w:val="center"/>
            </w:pPr>
            <w:r w:rsidRPr="00520555">
              <w:t>590,4</w:t>
            </w:r>
          </w:p>
        </w:tc>
        <w:tc>
          <w:tcPr>
            <w:tcW w:w="1260" w:type="dxa"/>
          </w:tcPr>
          <w:p w:rsidR="002727C3" w:rsidRPr="00520555" w:rsidRDefault="002727C3" w:rsidP="002727C3">
            <w:pPr>
              <w:jc w:val="center"/>
            </w:pPr>
            <w:r w:rsidRPr="00520555">
              <w:t>880</w:t>
            </w:r>
          </w:p>
        </w:tc>
        <w:tc>
          <w:tcPr>
            <w:tcW w:w="1080" w:type="dxa"/>
          </w:tcPr>
          <w:p w:rsidR="002727C3" w:rsidRPr="00520555" w:rsidRDefault="002727C3" w:rsidP="002727C3">
            <w:pPr>
              <w:jc w:val="center"/>
            </w:pPr>
            <w:r>
              <w:t>0,22</w:t>
            </w:r>
          </w:p>
        </w:tc>
        <w:tc>
          <w:tcPr>
            <w:tcW w:w="1260" w:type="dxa"/>
          </w:tcPr>
          <w:p w:rsidR="002727C3" w:rsidRPr="00520555" w:rsidRDefault="002727C3" w:rsidP="002727C3">
            <w:pPr>
              <w:jc w:val="center"/>
            </w:pPr>
            <w:r>
              <w:t>0,29</w:t>
            </w:r>
          </w:p>
        </w:tc>
      </w:tr>
      <w:tr w:rsidR="002727C3" w:rsidRPr="00520555">
        <w:tblPrEx>
          <w:tblLook w:val="0000" w:firstRow="0" w:lastRow="0" w:firstColumn="0" w:lastColumn="0" w:noHBand="0" w:noVBand="0"/>
        </w:tblPrEx>
        <w:trPr>
          <w:trHeight w:val="360"/>
          <w:jc w:val="center"/>
        </w:trPr>
        <w:tc>
          <w:tcPr>
            <w:tcW w:w="3528" w:type="dxa"/>
          </w:tcPr>
          <w:p w:rsidR="002727C3" w:rsidRPr="00520555" w:rsidRDefault="002727C3" w:rsidP="002727C3">
            <w:r w:rsidRPr="00520555">
              <w:t>Ближний Восток</w:t>
            </w:r>
          </w:p>
        </w:tc>
        <w:tc>
          <w:tcPr>
            <w:tcW w:w="1260" w:type="dxa"/>
            <w:gridSpan w:val="2"/>
          </w:tcPr>
          <w:p w:rsidR="002727C3" w:rsidRPr="00520555" w:rsidRDefault="002727C3" w:rsidP="002727C3">
            <w:pPr>
              <w:jc w:val="center"/>
            </w:pPr>
            <w:r w:rsidRPr="00520555">
              <w:t>28,4</w:t>
            </w:r>
          </w:p>
        </w:tc>
        <w:tc>
          <w:tcPr>
            <w:tcW w:w="1260" w:type="dxa"/>
          </w:tcPr>
          <w:p w:rsidR="002727C3" w:rsidRPr="00520555" w:rsidRDefault="002727C3" w:rsidP="002727C3">
            <w:pPr>
              <w:jc w:val="center"/>
            </w:pPr>
            <w:r w:rsidRPr="00520555">
              <w:t>47,0</w:t>
            </w:r>
          </w:p>
        </w:tc>
        <w:tc>
          <w:tcPr>
            <w:tcW w:w="1260" w:type="dxa"/>
          </w:tcPr>
          <w:p w:rsidR="002727C3" w:rsidRPr="00520555" w:rsidRDefault="002727C3" w:rsidP="002727C3">
            <w:pPr>
              <w:jc w:val="center"/>
            </w:pPr>
            <w:r w:rsidRPr="00520555">
              <w:t>80</w:t>
            </w:r>
          </w:p>
        </w:tc>
        <w:tc>
          <w:tcPr>
            <w:tcW w:w="1080" w:type="dxa"/>
          </w:tcPr>
          <w:p w:rsidR="002727C3" w:rsidRPr="00520555" w:rsidRDefault="002727C3" w:rsidP="002727C3">
            <w:pPr>
              <w:jc w:val="center"/>
            </w:pPr>
            <w:r>
              <w:t>0,02</w:t>
            </w:r>
          </w:p>
        </w:tc>
        <w:tc>
          <w:tcPr>
            <w:tcW w:w="1260" w:type="dxa"/>
          </w:tcPr>
          <w:p w:rsidR="002727C3" w:rsidRPr="00520555" w:rsidRDefault="002727C3" w:rsidP="002727C3">
            <w:pPr>
              <w:jc w:val="center"/>
            </w:pPr>
            <w:r>
              <w:t>0,03</w:t>
            </w:r>
          </w:p>
        </w:tc>
      </w:tr>
      <w:tr w:rsidR="002727C3" w:rsidRPr="00520555">
        <w:tblPrEx>
          <w:tblLook w:val="0000" w:firstRow="0" w:lastRow="0" w:firstColumn="0" w:lastColumn="0" w:noHBand="0" w:noVBand="0"/>
        </w:tblPrEx>
        <w:trPr>
          <w:trHeight w:val="360"/>
          <w:jc w:val="center"/>
        </w:trPr>
        <w:tc>
          <w:tcPr>
            <w:tcW w:w="3528" w:type="dxa"/>
          </w:tcPr>
          <w:p w:rsidR="002727C3" w:rsidRPr="00520555" w:rsidRDefault="002727C3" w:rsidP="002727C3">
            <w:r w:rsidRPr="00520555">
              <w:t>Северная Америка</w:t>
            </w:r>
          </w:p>
        </w:tc>
        <w:tc>
          <w:tcPr>
            <w:tcW w:w="1260" w:type="dxa"/>
            <w:gridSpan w:val="2"/>
          </w:tcPr>
          <w:p w:rsidR="002727C3" w:rsidRPr="00520555" w:rsidRDefault="002727C3" w:rsidP="002727C3">
            <w:pPr>
              <w:jc w:val="center"/>
            </w:pPr>
            <w:r w:rsidRPr="00520555">
              <w:t>445,3</w:t>
            </w:r>
          </w:p>
        </w:tc>
        <w:tc>
          <w:tcPr>
            <w:tcW w:w="1260" w:type="dxa"/>
          </w:tcPr>
          <w:p w:rsidR="002727C3" w:rsidRPr="00520555" w:rsidRDefault="002727C3" w:rsidP="002727C3">
            <w:pPr>
              <w:jc w:val="center"/>
            </w:pPr>
            <w:r w:rsidRPr="00520555">
              <w:t>872,3</w:t>
            </w:r>
          </w:p>
        </w:tc>
        <w:tc>
          <w:tcPr>
            <w:tcW w:w="1260" w:type="dxa"/>
          </w:tcPr>
          <w:p w:rsidR="002727C3" w:rsidRPr="00520555" w:rsidRDefault="002727C3" w:rsidP="002727C3">
            <w:pPr>
              <w:jc w:val="center"/>
            </w:pPr>
            <w:r w:rsidRPr="00520555">
              <w:t>1260</w:t>
            </w:r>
          </w:p>
        </w:tc>
        <w:tc>
          <w:tcPr>
            <w:tcW w:w="1080" w:type="dxa"/>
          </w:tcPr>
          <w:p w:rsidR="002727C3" w:rsidRPr="00520555" w:rsidRDefault="002727C3" w:rsidP="002727C3">
            <w:pPr>
              <w:jc w:val="center"/>
            </w:pPr>
            <w:r>
              <w:t>0,43</w:t>
            </w:r>
          </w:p>
        </w:tc>
        <w:tc>
          <w:tcPr>
            <w:tcW w:w="1260" w:type="dxa"/>
          </w:tcPr>
          <w:p w:rsidR="002727C3" w:rsidRPr="00520555" w:rsidRDefault="002727C3" w:rsidP="002727C3">
            <w:pPr>
              <w:jc w:val="center"/>
            </w:pPr>
            <w:r>
              <w:t>0,39</w:t>
            </w:r>
          </w:p>
        </w:tc>
      </w:tr>
      <w:tr w:rsidR="002727C3" w:rsidRPr="00520555">
        <w:tblPrEx>
          <w:tblLook w:val="0000" w:firstRow="0" w:lastRow="0" w:firstColumn="0" w:lastColumn="0" w:noHBand="0" w:noVBand="0"/>
        </w:tblPrEx>
        <w:trPr>
          <w:trHeight w:val="360"/>
          <w:jc w:val="center"/>
        </w:trPr>
        <w:tc>
          <w:tcPr>
            <w:tcW w:w="3528" w:type="dxa"/>
          </w:tcPr>
          <w:p w:rsidR="002727C3" w:rsidRPr="00520555" w:rsidRDefault="002727C3" w:rsidP="002727C3">
            <w:r w:rsidRPr="00520555">
              <w:t>Латинская Америка и бассейн Карибского моря</w:t>
            </w:r>
          </w:p>
        </w:tc>
        <w:tc>
          <w:tcPr>
            <w:tcW w:w="1260" w:type="dxa"/>
            <w:gridSpan w:val="2"/>
          </w:tcPr>
          <w:p w:rsidR="002727C3" w:rsidRPr="00520555" w:rsidRDefault="002727C3" w:rsidP="002727C3">
            <w:pPr>
              <w:jc w:val="center"/>
            </w:pPr>
            <w:r w:rsidRPr="00520555">
              <w:t>60,2</w:t>
            </w:r>
          </w:p>
        </w:tc>
        <w:tc>
          <w:tcPr>
            <w:tcW w:w="1260" w:type="dxa"/>
          </w:tcPr>
          <w:p w:rsidR="002727C3" w:rsidRPr="00520555" w:rsidRDefault="002727C3" w:rsidP="002727C3">
            <w:pPr>
              <w:jc w:val="center"/>
            </w:pPr>
            <w:r w:rsidRPr="00520555">
              <w:t>87,4</w:t>
            </w:r>
          </w:p>
        </w:tc>
        <w:tc>
          <w:tcPr>
            <w:tcW w:w="1260" w:type="dxa"/>
          </w:tcPr>
          <w:p w:rsidR="002727C3" w:rsidRPr="00520555" w:rsidRDefault="002727C3" w:rsidP="002727C3">
            <w:pPr>
              <w:jc w:val="center"/>
            </w:pPr>
            <w:r w:rsidRPr="00520555">
              <w:t>130</w:t>
            </w:r>
          </w:p>
        </w:tc>
        <w:tc>
          <w:tcPr>
            <w:tcW w:w="1080" w:type="dxa"/>
          </w:tcPr>
          <w:p w:rsidR="002727C3" w:rsidRPr="00520555" w:rsidRDefault="002727C3" w:rsidP="002727C3">
            <w:pPr>
              <w:jc w:val="center"/>
            </w:pPr>
            <w:r>
              <w:t>0,03</w:t>
            </w:r>
          </w:p>
        </w:tc>
        <w:tc>
          <w:tcPr>
            <w:tcW w:w="1260" w:type="dxa"/>
          </w:tcPr>
          <w:p w:rsidR="002727C3" w:rsidRPr="00520555" w:rsidRDefault="002727C3" w:rsidP="002727C3">
            <w:pPr>
              <w:jc w:val="center"/>
            </w:pPr>
            <w:r>
              <w:t>0,04</w:t>
            </w:r>
          </w:p>
        </w:tc>
      </w:tr>
      <w:tr w:rsidR="002727C3" w:rsidRPr="00520555">
        <w:tblPrEx>
          <w:tblLook w:val="0000" w:firstRow="0" w:lastRow="0" w:firstColumn="0" w:lastColumn="0" w:noHBand="0" w:noVBand="0"/>
        </w:tblPrEx>
        <w:trPr>
          <w:trHeight w:val="262"/>
          <w:jc w:val="center"/>
        </w:trPr>
        <w:tc>
          <w:tcPr>
            <w:tcW w:w="9648" w:type="dxa"/>
            <w:gridSpan w:val="7"/>
          </w:tcPr>
          <w:p w:rsidR="002727C3" w:rsidRPr="00520555" w:rsidRDefault="002727C3" w:rsidP="002727C3">
            <w:pPr>
              <w:jc w:val="center"/>
            </w:pPr>
            <w:r w:rsidRPr="00520555">
              <w:t>Грузовые тонно-километры (млн.)</w:t>
            </w:r>
          </w:p>
        </w:tc>
      </w:tr>
      <w:tr w:rsidR="002727C3" w:rsidRPr="00520555">
        <w:tblPrEx>
          <w:tblLook w:val="0000" w:firstRow="0" w:lastRow="0" w:firstColumn="0" w:lastColumn="0" w:noHBand="0" w:noVBand="0"/>
        </w:tblPrEx>
        <w:trPr>
          <w:trHeight w:val="98"/>
          <w:jc w:val="center"/>
        </w:trPr>
        <w:tc>
          <w:tcPr>
            <w:tcW w:w="3528" w:type="dxa"/>
          </w:tcPr>
          <w:p w:rsidR="002727C3" w:rsidRPr="00520555" w:rsidRDefault="002727C3" w:rsidP="002727C3">
            <w:r w:rsidRPr="00520555">
              <w:t>Африка</w:t>
            </w:r>
          </w:p>
        </w:tc>
        <w:tc>
          <w:tcPr>
            <w:tcW w:w="1260" w:type="dxa"/>
            <w:gridSpan w:val="2"/>
          </w:tcPr>
          <w:p w:rsidR="002727C3" w:rsidRPr="00520555" w:rsidRDefault="002727C3" w:rsidP="002727C3">
            <w:pPr>
              <w:jc w:val="center"/>
            </w:pPr>
            <w:r w:rsidRPr="00520555">
              <w:t>796</w:t>
            </w:r>
          </w:p>
        </w:tc>
        <w:tc>
          <w:tcPr>
            <w:tcW w:w="1260" w:type="dxa"/>
          </w:tcPr>
          <w:p w:rsidR="002727C3" w:rsidRPr="00520555" w:rsidRDefault="002727C3" w:rsidP="002727C3">
            <w:pPr>
              <w:jc w:val="center"/>
            </w:pPr>
            <w:r w:rsidRPr="00520555">
              <w:t>1166</w:t>
            </w:r>
          </w:p>
        </w:tc>
        <w:tc>
          <w:tcPr>
            <w:tcW w:w="1260" w:type="dxa"/>
          </w:tcPr>
          <w:p w:rsidR="002727C3" w:rsidRPr="00520555" w:rsidRDefault="002727C3" w:rsidP="002727C3">
            <w:pPr>
              <w:jc w:val="center"/>
            </w:pPr>
            <w:r w:rsidRPr="00520555">
              <w:t>1830</w:t>
            </w:r>
          </w:p>
        </w:tc>
        <w:tc>
          <w:tcPr>
            <w:tcW w:w="1080" w:type="dxa"/>
          </w:tcPr>
          <w:p w:rsidR="002727C3" w:rsidRPr="00520555" w:rsidRDefault="002727C3" w:rsidP="002727C3">
            <w:pPr>
              <w:jc w:val="center"/>
            </w:pPr>
            <w:r>
              <w:t>0,37</w:t>
            </w:r>
          </w:p>
        </w:tc>
        <w:tc>
          <w:tcPr>
            <w:tcW w:w="1260" w:type="dxa"/>
          </w:tcPr>
          <w:p w:rsidR="002727C3" w:rsidRPr="00520555" w:rsidRDefault="002727C3" w:rsidP="002727C3">
            <w:pPr>
              <w:jc w:val="center"/>
            </w:pPr>
            <w:r>
              <w:t>0,66</w:t>
            </w:r>
          </w:p>
        </w:tc>
      </w:tr>
      <w:tr w:rsidR="002727C3" w:rsidRPr="00520555">
        <w:tblPrEx>
          <w:tblLook w:val="0000" w:firstRow="0" w:lastRow="0" w:firstColumn="0" w:lastColumn="0" w:noHBand="0" w:noVBand="0"/>
        </w:tblPrEx>
        <w:trPr>
          <w:trHeight w:val="163"/>
          <w:jc w:val="center"/>
        </w:trPr>
        <w:tc>
          <w:tcPr>
            <w:tcW w:w="3528" w:type="dxa"/>
          </w:tcPr>
          <w:p w:rsidR="002727C3" w:rsidRPr="00520555" w:rsidRDefault="002727C3" w:rsidP="002727C3">
            <w:r w:rsidRPr="00520555">
              <w:t>Азия/Тихий океан</w:t>
            </w:r>
          </w:p>
        </w:tc>
        <w:tc>
          <w:tcPr>
            <w:tcW w:w="1260" w:type="dxa"/>
            <w:gridSpan w:val="2"/>
          </w:tcPr>
          <w:p w:rsidR="002727C3" w:rsidRPr="00520555" w:rsidRDefault="002727C3" w:rsidP="002727C3">
            <w:pPr>
              <w:jc w:val="center"/>
            </w:pPr>
            <w:r w:rsidRPr="00520555">
              <w:t>5596</w:t>
            </w:r>
          </w:p>
        </w:tc>
        <w:tc>
          <w:tcPr>
            <w:tcW w:w="1260" w:type="dxa"/>
          </w:tcPr>
          <w:p w:rsidR="002727C3" w:rsidRPr="00520555" w:rsidRDefault="002727C3" w:rsidP="002727C3">
            <w:pPr>
              <w:jc w:val="center"/>
            </w:pPr>
            <w:r w:rsidRPr="00520555">
              <w:t>16337</w:t>
            </w:r>
          </w:p>
        </w:tc>
        <w:tc>
          <w:tcPr>
            <w:tcW w:w="1260" w:type="dxa"/>
          </w:tcPr>
          <w:p w:rsidR="002727C3" w:rsidRPr="00520555" w:rsidRDefault="002727C3" w:rsidP="002727C3">
            <w:pPr>
              <w:jc w:val="center"/>
            </w:pPr>
            <w:r w:rsidRPr="00520555">
              <w:t>45800</w:t>
            </w:r>
          </w:p>
        </w:tc>
        <w:tc>
          <w:tcPr>
            <w:tcW w:w="1080" w:type="dxa"/>
          </w:tcPr>
          <w:p w:rsidR="002727C3" w:rsidRPr="00520555" w:rsidRDefault="002727C3" w:rsidP="002727C3">
            <w:pPr>
              <w:jc w:val="center"/>
            </w:pPr>
            <w:r>
              <w:t>10,74</w:t>
            </w:r>
          </w:p>
        </w:tc>
        <w:tc>
          <w:tcPr>
            <w:tcW w:w="1260" w:type="dxa"/>
          </w:tcPr>
          <w:p w:rsidR="002727C3" w:rsidRPr="00520555" w:rsidRDefault="002727C3" w:rsidP="002727C3">
            <w:pPr>
              <w:jc w:val="center"/>
            </w:pPr>
            <w:r>
              <w:t>29,46</w:t>
            </w:r>
          </w:p>
        </w:tc>
      </w:tr>
      <w:tr w:rsidR="002727C3" w:rsidRPr="00520555">
        <w:tblPrEx>
          <w:tblLook w:val="0000" w:firstRow="0" w:lastRow="0" w:firstColumn="0" w:lastColumn="0" w:noHBand="0" w:noVBand="0"/>
        </w:tblPrEx>
        <w:trPr>
          <w:trHeight w:val="244"/>
          <w:jc w:val="center"/>
        </w:trPr>
        <w:tc>
          <w:tcPr>
            <w:tcW w:w="3528" w:type="dxa"/>
          </w:tcPr>
          <w:p w:rsidR="002727C3" w:rsidRPr="00520555" w:rsidRDefault="002727C3" w:rsidP="002727C3">
            <w:r w:rsidRPr="00520555">
              <w:t>Европа</w:t>
            </w:r>
          </w:p>
        </w:tc>
        <w:tc>
          <w:tcPr>
            <w:tcW w:w="1260" w:type="dxa"/>
            <w:gridSpan w:val="2"/>
          </w:tcPr>
          <w:p w:rsidR="002727C3" w:rsidRPr="00520555" w:rsidRDefault="002727C3" w:rsidP="002727C3">
            <w:pPr>
              <w:jc w:val="center"/>
            </w:pPr>
            <w:r w:rsidRPr="00520555">
              <w:t>10749</w:t>
            </w:r>
          </w:p>
        </w:tc>
        <w:tc>
          <w:tcPr>
            <w:tcW w:w="1260" w:type="dxa"/>
          </w:tcPr>
          <w:p w:rsidR="002727C3" w:rsidRPr="00520555" w:rsidRDefault="002727C3" w:rsidP="002727C3">
            <w:pPr>
              <w:jc w:val="center"/>
            </w:pPr>
            <w:r w:rsidRPr="00520555">
              <w:t>20008</w:t>
            </w:r>
          </w:p>
        </w:tc>
        <w:tc>
          <w:tcPr>
            <w:tcW w:w="1260" w:type="dxa"/>
          </w:tcPr>
          <w:p w:rsidR="002727C3" w:rsidRPr="00520555" w:rsidRDefault="002727C3" w:rsidP="002727C3">
            <w:pPr>
              <w:jc w:val="center"/>
            </w:pPr>
            <w:r w:rsidRPr="00520555">
              <w:t>36300</w:t>
            </w:r>
          </w:p>
        </w:tc>
        <w:tc>
          <w:tcPr>
            <w:tcW w:w="1080" w:type="dxa"/>
          </w:tcPr>
          <w:p w:rsidR="002727C3" w:rsidRPr="00520555" w:rsidRDefault="002727C3" w:rsidP="002727C3">
            <w:pPr>
              <w:jc w:val="center"/>
            </w:pPr>
            <w:r>
              <w:t>9,26</w:t>
            </w:r>
          </w:p>
        </w:tc>
        <w:tc>
          <w:tcPr>
            <w:tcW w:w="1260" w:type="dxa"/>
          </w:tcPr>
          <w:p w:rsidR="002727C3" w:rsidRPr="00520555" w:rsidRDefault="002727C3" w:rsidP="002727C3">
            <w:pPr>
              <w:jc w:val="center"/>
            </w:pPr>
            <w:r>
              <w:t>16,29</w:t>
            </w:r>
          </w:p>
        </w:tc>
      </w:tr>
      <w:tr w:rsidR="002727C3" w:rsidRPr="00520555">
        <w:tblPrEx>
          <w:tblLook w:val="0000" w:firstRow="0" w:lastRow="0" w:firstColumn="0" w:lastColumn="0" w:noHBand="0" w:noVBand="0"/>
        </w:tblPrEx>
        <w:trPr>
          <w:trHeight w:val="143"/>
          <w:jc w:val="center"/>
        </w:trPr>
        <w:tc>
          <w:tcPr>
            <w:tcW w:w="3528" w:type="dxa"/>
          </w:tcPr>
          <w:p w:rsidR="002727C3" w:rsidRPr="00520555" w:rsidRDefault="002727C3" w:rsidP="002727C3">
            <w:r w:rsidRPr="00520555">
              <w:t>Ближний Восток</w:t>
            </w:r>
          </w:p>
        </w:tc>
        <w:tc>
          <w:tcPr>
            <w:tcW w:w="1260" w:type="dxa"/>
            <w:gridSpan w:val="2"/>
          </w:tcPr>
          <w:p w:rsidR="002727C3" w:rsidRPr="00520555" w:rsidRDefault="002727C3" w:rsidP="002727C3">
            <w:pPr>
              <w:jc w:val="center"/>
            </w:pPr>
            <w:r w:rsidRPr="00520555">
              <w:t>1339</w:t>
            </w:r>
          </w:p>
        </w:tc>
        <w:tc>
          <w:tcPr>
            <w:tcW w:w="1260" w:type="dxa"/>
          </w:tcPr>
          <w:p w:rsidR="002727C3" w:rsidRPr="00520555" w:rsidRDefault="002727C3" w:rsidP="002727C3">
            <w:pPr>
              <w:jc w:val="center"/>
            </w:pPr>
            <w:r w:rsidRPr="00520555">
              <w:t>2440</w:t>
            </w:r>
          </w:p>
        </w:tc>
        <w:tc>
          <w:tcPr>
            <w:tcW w:w="1260" w:type="dxa"/>
          </w:tcPr>
          <w:p w:rsidR="002727C3" w:rsidRPr="00520555" w:rsidRDefault="002727C3" w:rsidP="002727C3">
            <w:pPr>
              <w:jc w:val="center"/>
            </w:pPr>
            <w:r w:rsidRPr="00520555">
              <w:t>4110</w:t>
            </w:r>
          </w:p>
        </w:tc>
        <w:tc>
          <w:tcPr>
            <w:tcW w:w="1080" w:type="dxa"/>
          </w:tcPr>
          <w:p w:rsidR="002727C3" w:rsidRPr="00520555" w:rsidRDefault="002727C3" w:rsidP="002727C3">
            <w:pPr>
              <w:jc w:val="center"/>
            </w:pPr>
            <w:r>
              <w:t>1,10</w:t>
            </w:r>
          </w:p>
        </w:tc>
        <w:tc>
          <w:tcPr>
            <w:tcW w:w="1260" w:type="dxa"/>
          </w:tcPr>
          <w:p w:rsidR="002727C3" w:rsidRPr="00520555" w:rsidRDefault="002727C3" w:rsidP="002727C3">
            <w:pPr>
              <w:jc w:val="center"/>
            </w:pPr>
            <w:r>
              <w:t>1,67</w:t>
            </w:r>
          </w:p>
        </w:tc>
      </w:tr>
      <w:tr w:rsidR="002727C3" w:rsidRPr="00520555">
        <w:tblPrEx>
          <w:tblLook w:val="0000" w:firstRow="0" w:lastRow="0" w:firstColumn="0" w:lastColumn="0" w:noHBand="0" w:noVBand="0"/>
        </w:tblPrEx>
        <w:trPr>
          <w:trHeight w:val="297"/>
          <w:jc w:val="center"/>
        </w:trPr>
        <w:tc>
          <w:tcPr>
            <w:tcW w:w="3528" w:type="dxa"/>
          </w:tcPr>
          <w:p w:rsidR="002727C3" w:rsidRPr="005F0C73" w:rsidRDefault="002727C3" w:rsidP="002727C3">
            <w:pPr>
              <w:rPr>
                <w:lang w:val="en-US"/>
              </w:rPr>
            </w:pPr>
            <w:r w:rsidRPr="00520555">
              <w:t>Северная Америка</w:t>
            </w:r>
          </w:p>
        </w:tc>
        <w:tc>
          <w:tcPr>
            <w:tcW w:w="1260" w:type="dxa"/>
            <w:gridSpan w:val="2"/>
          </w:tcPr>
          <w:p w:rsidR="002727C3" w:rsidRPr="00520555" w:rsidRDefault="002727C3" w:rsidP="002727C3">
            <w:pPr>
              <w:jc w:val="center"/>
            </w:pPr>
            <w:r w:rsidRPr="00520555">
              <w:t>9060</w:t>
            </w:r>
          </w:p>
        </w:tc>
        <w:tc>
          <w:tcPr>
            <w:tcW w:w="1260" w:type="dxa"/>
          </w:tcPr>
          <w:p w:rsidR="002727C3" w:rsidRPr="00520555" w:rsidRDefault="002727C3" w:rsidP="002727C3">
            <w:pPr>
              <w:jc w:val="center"/>
            </w:pPr>
            <w:r w:rsidRPr="00520555">
              <w:t>16173</w:t>
            </w:r>
          </w:p>
        </w:tc>
        <w:tc>
          <w:tcPr>
            <w:tcW w:w="1260" w:type="dxa"/>
          </w:tcPr>
          <w:p w:rsidR="002727C3" w:rsidRPr="00520555" w:rsidRDefault="002727C3" w:rsidP="002727C3">
            <w:pPr>
              <w:jc w:val="center"/>
            </w:pPr>
            <w:r w:rsidRPr="00520555">
              <w:t>25600</w:t>
            </w:r>
          </w:p>
        </w:tc>
        <w:tc>
          <w:tcPr>
            <w:tcW w:w="1080" w:type="dxa"/>
          </w:tcPr>
          <w:p w:rsidR="002727C3" w:rsidRPr="00520555" w:rsidRDefault="002727C3" w:rsidP="002727C3">
            <w:pPr>
              <w:jc w:val="center"/>
            </w:pPr>
            <w:r>
              <w:t>7,11</w:t>
            </w:r>
          </w:p>
        </w:tc>
        <w:tc>
          <w:tcPr>
            <w:tcW w:w="1260" w:type="dxa"/>
          </w:tcPr>
          <w:p w:rsidR="002727C3" w:rsidRPr="00520555" w:rsidRDefault="002727C3" w:rsidP="002727C3">
            <w:pPr>
              <w:jc w:val="center"/>
            </w:pPr>
            <w:r>
              <w:t>9,43</w:t>
            </w:r>
          </w:p>
        </w:tc>
      </w:tr>
      <w:tr w:rsidR="002727C3" w:rsidRPr="00520555">
        <w:tblPrEx>
          <w:tblLook w:val="0000" w:firstRow="0" w:lastRow="0" w:firstColumn="0" w:lastColumn="0" w:noHBand="0" w:noVBand="0"/>
        </w:tblPrEx>
        <w:trPr>
          <w:trHeight w:val="360"/>
          <w:jc w:val="center"/>
        </w:trPr>
        <w:tc>
          <w:tcPr>
            <w:tcW w:w="3528" w:type="dxa"/>
          </w:tcPr>
          <w:p w:rsidR="002727C3" w:rsidRPr="00520555" w:rsidRDefault="002727C3" w:rsidP="002727C3">
            <w:r w:rsidRPr="00520555">
              <w:t>Латинская Америка и бассейн Карибского моря</w:t>
            </w:r>
          </w:p>
        </w:tc>
        <w:tc>
          <w:tcPr>
            <w:tcW w:w="1260" w:type="dxa"/>
            <w:gridSpan w:val="2"/>
          </w:tcPr>
          <w:p w:rsidR="002727C3" w:rsidRPr="00520555" w:rsidRDefault="002727C3" w:rsidP="002727C3">
            <w:pPr>
              <w:jc w:val="center"/>
            </w:pPr>
            <w:r w:rsidRPr="00520555">
              <w:t>1593</w:t>
            </w:r>
          </w:p>
        </w:tc>
        <w:tc>
          <w:tcPr>
            <w:tcW w:w="1260" w:type="dxa"/>
          </w:tcPr>
          <w:p w:rsidR="002727C3" w:rsidRPr="00520555" w:rsidRDefault="002727C3" w:rsidP="002727C3">
            <w:pPr>
              <w:jc w:val="center"/>
            </w:pPr>
            <w:r w:rsidRPr="00520555">
              <w:t>2745</w:t>
            </w:r>
          </w:p>
        </w:tc>
        <w:tc>
          <w:tcPr>
            <w:tcW w:w="1260" w:type="dxa"/>
          </w:tcPr>
          <w:p w:rsidR="002727C3" w:rsidRPr="00520555" w:rsidRDefault="002727C3" w:rsidP="002727C3">
            <w:pPr>
              <w:jc w:val="center"/>
            </w:pPr>
            <w:r w:rsidRPr="00520555">
              <w:t>4800</w:t>
            </w:r>
          </w:p>
        </w:tc>
        <w:tc>
          <w:tcPr>
            <w:tcW w:w="1080" w:type="dxa"/>
          </w:tcPr>
          <w:p w:rsidR="002727C3" w:rsidRPr="00520555" w:rsidRDefault="002727C3" w:rsidP="002727C3">
            <w:pPr>
              <w:jc w:val="center"/>
            </w:pPr>
            <w:r>
              <w:t>1,15</w:t>
            </w:r>
          </w:p>
        </w:tc>
        <w:tc>
          <w:tcPr>
            <w:tcW w:w="1260" w:type="dxa"/>
          </w:tcPr>
          <w:p w:rsidR="002727C3" w:rsidRPr="00520555" w:rsidRDefault="002727C3" w:rsidP="002727C3">
            <w:pPr>
              <w:jc w:val="center"/>
            </w:pPr>
            <w:r>
              <w:t>2,06</w:t>
            </w:r>
          </w:p>
        </w:tc>
      </w:tr>
      <w:tr w:rsidR="002727C3" w:rsidRPr="00520555">
        <w:tblPrEx>
          <w:tblLook w:val="0000" w:firstRow="0" w:lastRow="0" w:firstColumn="0" w:lastColumn="0" w:noHBand="0" w:noVBand="0"/>
        </w:tblPrEx>
        <w:trPr>
          <w:trHeight w:val="180"/>
          <w:jc w:val="center"/>
        </w:trPr>
        <w:tc>
          <w:tcPr>
            <w:tcW w:w="9648" w:type="dxa"/>
            <w:gridSpan w:val="7"/>
          </w:tcPr>
          <w:p w:rsidR="002727C3" w:rsidRPr="00520555" w:rsidRDefault="002727C3" w:rsidP="002727C3">
            <w:pPr>
              <w:jc w:val="center"/>
            </w:pPr>
            <w:r w:rsidRPr="00520555">
              <w:t>Регулярные международные перевозки</w:t>
            </w:r>
          </w:p>
        </w:tc>
      </w:tr>
      <w:tr w:rsidR="002727C3" w:rsidRPr="00520555">
        <w:tblPrEx>
          <w:tblLook w:val="0000" w:firstRow="0" w:lastRow="0" w:firstColumn="0" w:lastColumn="0" w:noHBand="0" w:noVBand="0"/>
        </w:tblPrEx>
        <w:trPr>
          <w:trHeight w:val="196"/>
          <w:jc w:val="center"/>
        </w:trPr>
        <w:tc>
          <w:tcPr>
            <w:tcW w:w="9648" w:type="dxa"/>
            <w:gridSpan w:val="7"/>
          </w:tcPr>
          <w:p w:rsidR="002727C3" w:rsidRPr="00520555" w:rsidRDefault="002727C3" w:rsidP="002727C3">
            <w:pPr>
              <w:jc w:val="center"/>
            </w:pPr>
            <w:r w:rsidRPr="00520555">
              <w:t>Пассажиро-километры (млрд.)</w:t>
            </w:r>
          </w:p>
        </w:tc>
      </w:tr>
      <w:tr w:rsidR="002727C3" w:rsidRPr="00520555">
        <w:tblPrEx>
          <w:tblLook w:val="0000" w:firstRow="0" w:lastRow="0" w:firstColumn="0" w:lastColumn="0" w:noHBand="0" w:noVBand="0"/>
        </w:tblPrEx>
        <w:trPr>
          <w:trHeight w:val="179"/>
          <w:jc w:val="center"/>
        </w:trPr>
        <w:tc>
          <w:tcPr>
            <w:tcW w:w="3528" w:type="dxa"/>
          </w:tcPr>
          <w:p w:rsidR="002727C3" w:rsidRPr="00520555" w:rsidRDefault="002727C3" w:rsidP="002727C3">
            <w:r w:rsidRPr="00520555">
              <w:t>Африка</w:t>
            </w:r>
          </w:p>
        </w:tc>
        <w:tc>
          <w:tcPr>
            <w:tcW w:w="1260" w:type="dxa"/>
            <w:gridSpan w:val="2"/>
          </w:tcPr>
          <w:p w:rsidR="002727C3" w:rsidRPr="00520555" w:rsidRDefault="002727C3" w:rsidP="002727C3">
            <w:pPr>
              <w:jc w:val="center"/>
            </w:pPr>
            <w:r w:rsidRPr="00520555">
              <w:t>22,4</w:t>
            </w:r>
          </w:p>
        </w:tc>
        <w:tc>
          <w:tcPr>
            <w:tcW w:w="1260" w:type="dxa"/>
          </w:tcPr>
          <w:p w:rsidR="002727C3" w:rsidRPr="00520555" w:rsidRDefault="002727C3" w:rsidP="002727C3">
            <w:pPr>
              <w:jc w:val="center"/>
            </w:pPr>
            <w:r w:rsidRPr="00520555">
              <w:t>33,1</w:t>
            </w:r>
          </w:p>
        </w:tc>
        <w:tc>
          <w:tcPr>
            <w:tcW w:w="1260" w:type="dxa"/>
          </w:tcPr>
          <w:p w:rsidR="002727C3" w:rsidRPr="00520555" w:rsidRDefault="002727C3" w:rsidP="002727C3">
            <w:pPr>
              <w:jc w:val="center"/>
            </w:pPr>
            <w:r w:rsidRPr="00520555">
              <w:t>50</w:t>
            </w:r>
          </w:p>
        </w:tc>
        <w:tc>
          <w:tcPr>
            <w:tcW w:w="1080" w:type="dxa"/>
          </w:tcPr>
          <w:p w:rsidR="002727C3" w:rsidRPr="00520555" w:rsidRDefault="002727C3" w:rsidP="002727C3">
            <w:pPr>
              <w:jc w:val="center"/>
            </w:pPr>
            <w:r>
              <w:t>0,01</w:t>
            </w:r>
          </w:p>
        </w:tc>
        <w:tc>
          <w:tcPr>
            <w:tcW w:w="1260" w:type="dxa"/>
          </w:tcPr>
          <w:p w:rsidR="002727C3" w:rsidRPr="00520555" w:rsidRDefault="002727C3" w:rsidP="002727C3">
            <w:pPr>
              <w:jc w:val="center"/>
            </w:pPr>
            <w:r>
              <w:t>0,02</w:t>
            </w:r>
          </w:p>
        </w:tc>
      </w:tr>
      <w:tr w:rsidR="002727C3" w:rsidRPr="00520555">
        <w:tblPrEx>
          <w:tblLook w:val="0000" w:firstRow="0" w:lastRow="0" w:firstColumn="0" w:lastColumn="0" w:noHBand="0" w:noVBand="0"/>
        </w:tblPrEx>
        <w:trPr>
          <w:trHeight w:val="179"/>
          <w:jc w:val="center"/>
        </w:trPr>
        <w:tc>
          <w:tcPr>
            <w:tcW w:w="3528" w:type="dxa"/>
          </w:tcPr>
          <w:p w:rsidR="002727C3" w:rsidRPr="00520555" w:rsidRDefault="002727C3" w:rsidP="002727C3">
            <w:r w:rsidRPr="00520555">
              <w:t>Азия/Тихий океан</w:t>
            </w:r>
          </w:p>
        </w:tc>
        <w:tc>
          <w:tcPr>
            <w:tcW w:w="1260" w:type="dxa"/>
            <w:gridSpan w:val="2"/>
          </w:tcPr>
          <w:p w:rsidR="002727C3" w:rsidRPr="00520555" w:rsidRDefault="002727C3" w:rsidP="002727C3">
            <w:pPr>
              <w:jc w:val="center"/>
            </w:pPr>
            <w:r w:rsidRPr="00520555">
              <w:t>105,4</w:t>
            </w:r>
          </w:p>
        </w:tc>
        <w:tc>
          <w:tcPr>
            <w:tcW w:w="1260" w:type="dxa"/>
          </w:tcPr>
          <w:p w:rsidR="002727C3" w:rsidRPr="00520555" w:rsidRDefault="002727C3" w:rsidP="002727C3">
            <w:pPr>
              <w:jc w:val="center"/>
            </w:pPr>
            <w:r w:rsidRPr="00520555">
              <w:t>236,0</w:t>
            </w:r>
          </w:p>
        </w:tc>
        <w:tc>
          <w:tcPr>
            <w:tcW w:w="1260" w:type="dxa"/>
          </w:tcPr>
          <w:p w:rsidR="002727C3" w:rsidRPr="00520555" w:rsidRDefault="002727C3" w:rsidP="002727C3">
            <w:pPr>
              <w:jc w:val="center"/>
            </w:pPr>
            <w:r w:rsidRPr="00520555">
              <w:t>590</w:t>
            </w:r>
          </w:p>
        </w:tc>
        <w:tc>
          <w:tcPr>
            <w:tcW w:w="1080" w:type="dxa"/>
          </w:tcPr>
          <w:p w:rsidR="002727C3" w:rsidRPr="00520555" w:rsidRDefault="002727C3" w:rsidP="002727C3">
            <w:pPr>
              <w:jc w:val="center"/>
            </w:pPr>
            <w:r>
              <w:t>0,13</w:t>
            </w:r>
          </w:p>
        </w:tc>
        <w:tc>
          <w:tcPr>
            <w:tcW w:w="1260" w:type="dxa"/>
          </w:tcPr>
          <w:p w:rsidR="002727C3" w:rsidRPr="00520555" w:rsidRDefault="002727C3" w:rsidP="002727C3">
            <w:pPr>
              <w:jc w:val="center"/>
            </w:pPr>
            <w:r>
              <w:t>0,35</w:t>
            </w:r>
          </w:p>
        </w:tc>
      </w:tr>
      <w:tr w:rsidR="002727C3" w:rsidRPr="00520555">
        <w:tblPrEx>
          <w:tblLook w:val="0000" w:firstRow="0" w:lastRow="0" w:firstColumn="0" w:lastColumn="0" w:noHBand="0" w:noVBand="0"/>
        </w:tblPrEx>
        <w:trPr>
          <w:trHeight w:val="179"/>
          <w:jc w:val="center"/>
        </w:trPr>
        <w:tc>
          <w:tcPr>
            <w:tcW w:w="3528" w:type="dxa"/>
          </w:tcPr>
          <w:p w:rsidR="002727C3" w:rsidRPr="00520555" w:rsidRDefault="002727C3" w:rsidP="002727C3">
            <w:r w:rsidRPr="00520555">
              <w:t>Европа</w:t>
            </w:r>
          </w:p>
        </w:tc>
        <w:tc>
          <w:tcPr>
            <w:tcW w:w="1260" w:type="dxa"/>
            <w:gridSpan w:val="2"/>
          </w:tcPr>
          <w:p w:rsidR="002727C3" w:rsidRPr="00520555" w:rsidRDefault="002727C3" w:rsidP="002727C3">
            <w:pPr>
              <w:jc w:val="center"/>
            </w:pPr>
            <w:r w:rsidRPr="00520555">
              <w:t>184,4</w:t>
            </w:r>
          </w:p>
        </w:tc>
        <w:tc>
          <w:tcPr>
            <w:tcW w:w="1260" w:type="dxa"/>
          </w:tcPr>
          <w:p w:rsidR="002727C3" w:rsidRPr="00520555" w:rsidRDefault="002727C3" w:rsidP="002727C3">
            <w:pPr>
              <w:jc w:val="center"/>
            </w:pPr>
            <w:r w:rsidRPr="00520555">
              <w:t>313,6</w:t>
            </w:r>
          </w:p>
        </w:tc>
        <w:tc>
          <w:tcPr>
            <w:tcW w:w="1260" w:type="dxa"/>
          </w:tcPr>
          <w:p w:rsidR="002727C3" w:rsidRPr="00520555" w:rsidRDefault="002727C3" w:rsidP="002727C3">
            <w:pPr>
              <w:jc w:val="center"/>
            </w:pPr>
            <w:r w:rsidRPr="00520555">
              <w:t>500</w:t>
            </w:r>
          </w:p>
        </w:tc>
        <w:tc>
          <w:tcPr>
            <w:tcW w:w="1080" w:type="dxa"/>
          </w:tcPr>
          <w:p w:rsidR="002727C3" w:rsidRPr="00520555" w:rsidRDefault="002727C3" w:rsidP="002727C3">
            <w:pPr>
              <w:jc w:val="center"/>
            </w:pPr>
            <w:r>
              <w:t>0,13</w:t>
            </w:r>
          </w:p>
        </w:tc>
        <w:tc>
          <w:tcPr>
            <w:tcW w:w="1260" w:type="dxa"/>
          </w:tcPr>
          <w:p w:rsidR="002727C3" w:rsidRPr="00520555" w:rsidRDefault="002727C3" w:rsidP="002727C3">
            <w:pPr>
              <w:jc w:val="center"/>
            </w:pPr>
            <w:r>
              <w:t>0,19</w:t>
            </w:r>
          </w:p>
        </w:tc>
      </w:tr>
      <w:tr w:rsidR="002727C3" w:rsidRPr="00520555">
        <w:tblPrEx>
          <w:tblLook w:val="0000" w:firstRow="0" w:lastRow="0" w:firstColumn="0" w:lastColumn="0" w:noHBand="0" w:noVBand="0"/>
        </w:tblPrEx>
        <w:trPr>
          <w:trHeight w:val="179"/>
          <w:jc w:val="center"/>
        </w:trPr>
        <w:tc>
          <w:tcPr>
            <w:tcW w:w="3528" w:type="dxa"/>
          </w:tcPr>
          <w:p w:rsidR="002727C3" w:rsidRPr="00520555" w:rsidRDefault="002727C3" w:rsidP="002727C3">
            <w:r w:rsidRPr="00520555">
              <w:t>Ближний Восток</w:t>
            </w:r>
          </w:p>
        </w:tc>
        <w:tc>
          <w:tcPr>
            <w:tcW w:w="1260" w:type="dxa"/>
            <w:gridSpan w:val="2"/>
          </w:tcPr>
          <w:p w:rsidR="002727C3" w:rsidRPr="00520555" w:rsidRDefault="002727C3" w:rsidP="002727C3">
            <w:pPr>
              <w:jc w:val="center"/>
            </w:pPr>
            <w:r w:rsidRPr="00520555">
              <w:t>22,0</w:t>
            </w:r>
          </w:p>
        </w:tc>
        <w:tc>
          <w:tcPr>
            <w:tcW w:w="1260" w:type="dxa"/>
          </w:tcPr>
          <w:p w:rsidR="002727C3" w:rsidRPr="00520555" w:rsidRDefault="002727C3" w:rsidP="002727C3">
            <w:pPr>
              <w:jc w:val="center"/>
            </w:pPr>
            <w:r w:rsidRPr="00520555">
              <w:t>38,1</w:t>
            </w:r>
          </w:p>
        </w:tc>
        <w:tc>
          <w:tcPr>
            <w:tcW w:w="1260" w:type="dxa"/>
          </w:tcPr>
          <w:p w:rsidR="002727C3" w:rsidRPr="00520555" w:rsidRDefault="002727C3" w:rsidP="002727C3">
            <w:pPr>
              <w:jc w:val="center"/>
            </w:pPr>
            <w:r w:rsidRPr="00520555">
              <w:t>67</w:t>
            </w:r>
          </w:p>
        </w:tc>
        <w:tc>
          <w:tcPr>
            <w:tcW w:w="1080" w:type="dxa"/>
          </w:tcPr>
          <w:p w:rsidR="002727C3" w:rsidRPr="00520555" w:rsidRDefault="002727C3" w:rsidP="002727C3">
            <w:pPr>
              <w:jc w:val="center"/>
            </w:pPr>
            <w:r>
              <w:t>0,02</w:t>
            </w:r>
          </w:p>
        </w:tc>
        <w:tc>
          <w:tcPr>
            <w:tcW w:w="1260" w:type="dxa"/>
          </w:tcPr>
          <w:p w:rsidR="002727C3" w:rsidRPr="00520555" w:rsidRDefault="002727C3" w:rsidP="002727C3">
            <w:pPr>
              <w:jc w:val="center"/>
            </w:pPr>
            <w:r>
              <w:t>0,03</w:t>
            </w:r>
          </w:p>
        </w:tc>
      </w:tr>
      <w:tr w:rsidR="002727C3" w:rsidRPr="00520555">
        <w:tblPrEx>
          <w:tblLook w:val="0000" w:firstRow="0" w:lastRow="0" w:firstColumn="0" w:lastColumn="0" w:noHBand="0" w:noVBand="0"/>
        </w:tblPrEx>
        <w:trPr>
          <w:trHeight w:val="179"/>
          <w:jc w:val="center"/>
        </w:trPr>
        <w:tc>
          <w:tcPr>
            <w:tcW w:w="3528" w:type="dxa"/>
          </w:tcPr>
          <w:p w:rsidR="002727C3" w:rsidRPr="00520555" w:rsidRDefault="002727C3" w:rsidP="002727C3">
            <w:r w:rsidRPr="00520555">
              <w:t>Северная Америка</w:t>
            </w:r>
          </w:p>
        </w:tc>
        <w:tc>
          <w:tcPr>
            <w:tcW w:w="1260" w:type="dxa"/>
            <w:gridSpan w:val="2"/>
          </w:tcPr>
          <w:p w:rsidR="002727C3" w:rsidRPr="00520555" w:rsidRDefault="002727C3" w:rsidP="002727C3">
            <w:pPr>
              <w:jc w:val="center"/>
            </w:pPr>
            <w:r w:rsidRPr="00520555">
              <w:t>98,9</w:t>
            </w:r>
          </w:p>
        </w:tc>
        <w:tc>
          <w:tcPr>
            <w:tcW w:w="1260" w:type="dxa"/>
          </w:tcPr>
          <w:p w:rsidR="002727C3" w:rsidRPr="00520555" w:rsidRDefault="002727C3" w:rsidP="002727C3">
            <w:pPr>
              <w:jc w:val="center"/>
            </w:pPr>
            <w:r w:rsidRPr="00520555">
              <w:t>220,9</w:t>
            </w:r>
          </w:p>
        </w:tc>
        <w:tc>
          <w:tcPr>
            <w:tcW w:w="1260" w:type="dxa"/>
          </w:tcPr>
          <w:p w:rsidR="002727C3" w:rsidRPr="00520555" w:rsidRDefault="002727C3" w:rsidP="002727C3">
            <w:pPr>
              <w:jc w:val="center"/>
            </w:pPr>
            <w:r w:rsidRPr="00520555">
              <w:t>410</w:t>
            </w:r>
          </w:p>
        </w:tc>
        <w:tc>
          <w:tcPr>
            <w:tcW w:w="1080" w:type="dxa"/>
          </w:tcPr>
          <w:p w:rsidR="002727C3" w:rsidRPr="00520555" w:rsidRDefault="002727C3" w:rsidP="002727C3">
            <w:pPr>
              <w:jc w:val="center"/>
            </w:pPr>
            <w:r>
              <w:t>0,12</w:t>
            </w:r>
          </w:p>
        </w:tc>
        <w:tc>
          <w:tcPr>
            <w:tcW w:w="1260" w:type="dxa"/>
          </w:tcPr>
          <w:p w:rsidR="002727C3" w:rsidRPr="00520555" w:rsidRDefault="002727C3" w:rsidP="002727C3">
            <w:pPr>
              <w:jc w:val="center"/>
            </w:pPr>
            <w:r>
              <w:t>0,19</w:t>
            </w:r>
          </w:p>
        </w:tc>
      </w:tr>
      <w:tr w:rsidR="002727C3" w:rsidRPr="00520555">
        <w:tblPrEx>
          <w:tblLook w:val="0000" w:firstRow="0" w:lastRow="0" w:firstColumn="0" w:lastColumn="0" w:noHBand="0" w:noVBand="0"/>
        </w:tblPrEx>
        <w:trPr>
          <w:trHeight w:val="179"/>
          <w:jc w:val="center"/>
        </w:trPr>
        <w:tc>
          <w:tcPr>
            <w:tcW w:w="3528" w:type="dxa"/>
          </w:tcPr>
          <w:p w:rsidR="002727C3" w:rsidRPr="00520555" w:rsidRDefault="002727C3" w:rsidP="002727C3">
            <w:r w:rsidRPr="00520555">
              <w:t>Латинская Америка и бассейн Карибского моря</w:t>
            </w:r>
          </w:p>
        </w:tc>
        <w:tc>
          <w:tcPr>
            <w:tcW w:w="1260" w:type="dxa"/>
            <w:gridSpan w:val="2"/>
          </w:tcPr>
          <w:p w:rsidR="002727C3" w:rsidRPr="00520555" w:rsidRDefault="002727C3" w:rsidP="002727C3">
            <w:pPr>
              <w:jc w:val="center"/>
            </w:pPr>
            <w:r w:rsidRPr="00520555">
              <w:t>33,3</w:t>
            </w:r>
          </w:p>
        </w:tc>
        <w:tc>
          <w:tcPr>
            <w:tcW w:w="1260" w:type="dxa"/>
          </w:tcPr>
          <w:p w:rsidR="002727C3" w:rsidRPr="00520555" w:rsidRDefault="002727C3" w:rsidP="002727C3">
            <w:pPr>
              <w:jc w:val="center"/>
            </w:pPr>
            <w:r w:rsidRPr="00520555">
              <w:t>51,9</w:t>
            </w:r>
          </w:p>
        </w:tc>
        <w:tc>
          <w:tcPr>
            <w:tcW w:w="1260" w:type="dxa"/>
          </w:tcPr>
          <w:p w:rsidR="002727C3" w:rsidRPr="00520555" w:rsidRDefault="002727C3" w:rsidP="002727C3">
            <w:pPr>
              <w:jc w:val="center"/>
            </w:pPr>
            <w:r w:rsidRPr="00520555">
              <w:t>80</w:t>
            </w:r>
          </w:p>
        </w:tc>
        <w:tc>
          <w:tcPr>
            <w:tcW w:w="1080" w:type="dxa"/>
          </w:tcPr>
          <w:p w:rsidR="002727C3" w:rsidRPr="00520555" w:rsidRDefault="002727C3" w:rsidP="002727C3">
            <w:pPr>
              <w:jc w:val="center"/>
            </w:pPr>
            <w:r>
              <w:t>0,02</w:t>
            </w:r>
          </w:p>
        </w:tc>
        <w:tc>
          <w:tcPr>
            <w:tcW w:w="1260" w:type="dxa"/>
          </w:tcPr>
          <w:p w:rsidR="002727C3" w:rsidRPr="00520555" w:rsidRDefault="002727C3" w:rsidP="002727C3">
            <w:pPr>
              <w:jc w:val="center"/>
            </w:pPr>
            <w:r>
              <w:t>0,03</w:t>
            </w:r>
          </w:p>
        </w:tc>
      </w:tr>
      <w:tr w:rsidR="002727C3" w:rsidRPr="00520555">
        <w:tblPrEx>
          <w:tblLook w:val="0000" w:firstRow="0" w:lastRow="0" w:firstColumn="0" w:lastColumn="0" w:noHBand="0" w:noVBand="0"/>
        </w:tblPrEx>
        <w:trPr>
          <w:trHeight w:val="118"/>
          <w:jc w:val="center"/>
        </w:trPr>
        <w:tc>
          <w:tcPr>
            <w:tcW w:w="9648" w:type="dxa"/>
            <w:gridSpan w:val="7"/>
          </w:tcPr>
          <w:p w:rsidR="002727C3" w:rsidRPr="00520555" w:rsidRDefault="002727C3" w:rsidP="002727C3">
            <w:pPr>
              <w:jc w:val="center"/>
            </w:pPr>
            <w:r w:rsidRPr="00520555">
              <w:t>Грузовые тонно-километры (млн.)</w:t>
            </w:r>
          </w:p>
        </w:tc>
      </w:tr>
      <w:tr w:rsidR="002727C3" w:rsidRPr="00520555">
        <w:tblPrEx>
          <w:tblLook w:val="0000" w:firstRow="0" w:lastRow="0" w:firstColumn="0" w:lastColumn="0" w:noHBand="0" w:noVBand="0"/>
        </w:tblPrEx>
        <w:trPr>
          <w:trHeight w:val="238"/>
          <w:jc w:val="center"/>
        </w:trPr>
        <w:tc>
          <w:tcPr>
            <w:tcW w:w="3528" w:type="dxa"/>
          </w:tcPr>
          <w:p w:rsidR="002727C3" w:rsidRPr="00520555" w:rsidRDefault="002727C3" w:rsidP="002727C3">
            <w:r w:rsidRPr="00520555">
              <w:t>Африка</w:t>
            </w:r>
          </w:p>
        </w:tc>
        <w:tc>
          <w:tcPr>
            <w:tcW w:w="1260" w:type="dxa"/>
            <w:gridSpan w:val="2"/>
          </w:tcPr>
          <w:p w:rsidR="002727C3" w:rsidRPr="00520555" w:rsidRDefault="002727C3" w:rsidP="002727C3">
            <w:pPr>
              <w:jc w:val="center"/>
            </w:pPr>
            <w:r w:rsidRPr="00520555">
              <w:t>720</w:t>
            </w:r>
          </w:p>
        </w:tc>
        <w:tc>
          <w:tcPr>
            <w:tcW w:w="1260" w:type="dxa"/>
          </w:tcPr>
          <w:p w:rsidR="002727C3" w:rsidRPr="00520555" w:rsidRDefault="002727C3" w:rsidP="002727C3">
            <w:pPr>
              <w:jc w:val="center"/>
            </w:pPr>
            <w:r w:rsidRPr="00520555">
              <w:t>1075</w:t>
            </w:r>
          </w:p>
        </w:tc>
        <w:tc>
          <w:tcPr>
            <w:tcW w:w="1260" w:type="dxa"/>
          </w:tcPr>
          <w:p w:rsidR="002727C3" w:rsidRPr="00520555" w:rsidRDefault="002727C3" w:rsidP="002727C3">
            <w:pPr>
              <w:jc w:val="center"/>
            </w:pPr>
            <w:r w:rsidRPr="00520555">
              <w:t>1710</w:t>
            </w:r>
          </w:p>
        </w:tc>
        <w:tc>
          <w:tcPr>
            <w:tcW w:w="1080" w:type="dxa"/>
          </w:tcPr>
          <w:p w:rsidR="002727C3" w:rsidRPr="00520555" w:rsidRDefault="002727C3" w:rsidP="002727C3">
            <w:pPr>
              <w:jc w:val="center"/>
            </w:pPr>
            <w:r>
              <w:t>0,36</w:t>
            </w:r>
          </w:p>
        </w:tc>
        <w:tc>
          <w:tcPr>
            <w:tcW w:w="1260" w:type="dxa"/>
          </w:tcPr>
          <w:p w:rsidR="002727C3" w:rsidRPr="00520555" w:rsidRDefault="002727C3" w:rsidP="002727C3">
            <w:pPr>
              <w:jc w:val="center"/>
            </w:pPr>
            <w:r>
              <w:t>0,64</w:t>
            </w:r>
          </w:p>
        </w:tc>
      </w:tr>
      <w:tr w:rsidR="002727C3" w:rsidRPr="00520555">
        <w:tblPrEx>
          <w:tblLook w:val="0000" w:firstRow="0" w:lastRow="0" w:firstColumn="0" w:lastColumn="0" w:noHBand="0" w:noVBand="0"/>
        </w:tblPrEx>
        <w:trPr>
          <w:trHeight w:val="238"/>
          <w:jc w:val="center"/>
        </w:trPr>
        <w:tc>
          <w:tcPr>
            <w:tcW w:w="3528" w:type="dxa"/>
          </w:tcPr>
          <w:p w:rsidR="002727C3" w:rsidRPr="00520555" w:rsidRDefault="002727C3" w:rsidP="002727C3">
            <w:r w:rsidRPr="00520555">
              <w:t>Азия/Тихий океан</w:t>
            </w:r>
          </w:p>
        </w:tc>
        <w:tc>
          <w:tcPr>
            <w:tcW w:w="1260" w:type="dxa"/>
            <w:gridSpan w:val="2"/>
          </w:tcPr>
          <w:p w:rsidR="002727C3" w:rsidRPr="00520555" w:rsidRDefault="002727C3" w:rsidP="002727C3">
            <w:pPr>
              <w:jc w:val="center"/>
            </w:pPr>
            <w:r w:rsidRPr="00520555">
              <w:t>4991</w:t>
            </w:r>
          </w:p>
        </w:tc>
        <w:tc>
          <w:tcPr>
            <w:tcW w:w="1260" w:type="dxa"/>
          </w:tcPr>
          <w:p w:rsidR="002727C3" w:rsidRPr="00520555" w:rsidRDefault="002727C3" w:rsidP="002727C3">
            <w:pPr>
              <w:jc w:val="center"/>
            </w:pPr>
            <w:r w:rsidRPr="00520555">
              <w:t>14830</w:t>
            </w:r>
          </w:p>
        </w:tc>
        <w:tc>
          <w:tcPr>
            <w:tcW w:w="1260" w:type="dxa"/>
          </w:tcPr>
          <w:p w:rsidR="002727C3" w:rsidRPr="00520555" w:rsidRDefault="002727C3" w:rsidP="002727C3">
            <w:pPr>
              <w:jc w:val="center"/>
            </w:pPr>
            <w:r w:rsidRPr="00520555">
              <w:t>42500</w:t>
            </w:r>
          </w:p>
        </w:tc>
        <w:tc>
          <w:tcPr>
            <w:tcW w:w="1080" w:type="dxa"/>
          </w:tcPr>
          <w:p w:rsidR="002727C3" w:rsidRPr="00520555" w:rsidRDefault="002727C3" w:rsidP="002727C3">
            <w:pPr>
              <w:jc w:val="center"/>
            </w:pPr>
            <w:r>
              <w:t>9,84</w:t>
            </w:r>
          </w:p>
        </w:tc>
        <w:tc>
          <w:tcPr>
            <w:tcW w:w="1260" w:type="dxa"/>
          </w:tcPr>
          <w:p w:rsidR="002727C3" w:rsidRPr="00520555" w:rsidRDefault="002727C3" w:rsidP="002727C3">
            <w:pPr>
              <w:jc w:val="center"/>
            </w:pPr>
            <w:r>
              <w:t>27,67</w:t>
            </w:r>
          </w:p>
        </w:tc>
      </w:tr>
      <w:tr w:rsidR="002727C3" w:rsidRPr="00520555">
        <w:tblPrEx>
          <w:tblLook w:val="0000" w:firstRow="0" w:lastRow="0" w:firstColumn="0" w:lastColumn="0" w:noHBand="0" w:noVBand="0"/>
        </w:tblPrEx>
        <w:trPr>
          <w:trHeight w:val="238"/>
          <w:jc w:val="center"/>
        </w:trPr>
        <w:tc>
          <w:tcPr>
            <w:tcW w:w="3528" w:type="dxa"/>
          </w:tcPr>
          <w:p w:rsidR="002727C3" w:rsidRPr="00520555" w:rsidRDefault="002727C3" w:rsidP="002727C3">
            <w:r w:rsidRPr="00520555">
              <w:t>Европа</w:t>
            </w:r>
          </w:p>
        </w:tc>
        <w:tc>
          <w:tcPr>
            <w:tcW w:w="1260" w:type="dxa"/>
            <w:gridSpan w:val="2"/>
          </w:tcPr>
          <w:p w:rsidR="002727C3" w:rsidRPr="00520555" w:rsidRDefault="002727C3" w:rsidP="002727C3">
            <w:pPr>
              <w:jc w:val="center"/>
            </w:pPr>
            <w:r w:rsidRPr="00520555">
              <w:t>8232</w:t>
            </w:r>
          </w:p>
        </w:tc>
        <w:tc>
          <w:tcPr>
            <w:tcW w:w="1260" w:type="dxa"/>
          </w:tcPr>
          <w:p w:rsidR="002727C3" w:rsidRPr="00520555" w:rsidRDefault="002727C3" w:rsidP="002727C3">
            <w:pPr>
              <w:jc w:val="center"/>
            </w:pPr>
            <w:r w:rsidRPr="00520555">
              <w:t>17413</w:t>
            </w:r>
          </w:p>
        </w:tc>
        <w:tc>
          <w:tcPr>
            <w:tcW w:w="1260" w:type="dxa"/>
          </w:tcPr>
          <w:p w:rsidR="002727C3" w:rsidRPr="00520555" w:rsidRDefault="002727C3" w:rsidP="002727C3">
            <w:pPr>
              <w:jc w:val="center"/>
            </w:pPr>
            <w:r w:rsidRPr="00520555">
              <w:t>33000</w:t>
            </w:r>
          </w:p>
        </w:tc>
        <w:tc>
          <w:tcPr>
            <w:tcW w:w="1080" w:type="dxa"/>
          </w:tcPr>
          <w:p w:rsidR="002727C3" w:rsidRPr="00520555" w:rsidRDefault="002727C3" w:rsidP="002727C3">
            <w:pPr>
              <w:jc w:val="center"/>
            </w:pPr>
            <w:r>
              <w:t>9,18</w:t>
            </w:r>
          </w:p>
        </w:tc>
        <w:tc>
          <w:tcPr>
            <w:tcW w:w="1260" w:type="dxa"/>
          </w:tcPr>
          <w:p w:rsidR="002727C3" w:rsidRPr="00520555" w:rsidRDefault="002727C3" w:rsidP="002727C3">
            <w:pPr>
              <w:jc w:val="center"/>
            </w:pPr>
            <w:r>
              <w:t>15,59</w:t>
            </w:r>
          </w:p>
        </w:tc>
      </w:tr>
      <w:tr w:rsidR="002727C3" w:rsidRPr="00520555">
        <w:tblPrEx>
          <w:tblLook w:val="0000" w:firstRow="0" w:lastRow="0" w:firstColumn="0" w:lastColumn="0" w:noHBand="0" w:noVBand="0"/>
        </w:tblPrEx>
        <w:trPr>
          <w:trHeight w:val="238"/>
          <w:jc w:val="center"/>
        </w:trPr>
        <w:tc>
          <w:tcPr>
            <w:tcW w:w="3528" w:type="dxa"/>
          </w:tcPr>
          <w:p w:rsidR="002727C3" w:rsidRPr="00520555" w:rsidRDefault="002727C3" w:rsidP="002727C3">
            <w:r w:rsidRPr="00520555">
              <w:t>Ближний Восток</w:t>
            </w:r>
          </w:p>
        </w:tc>
        <w:tc>
          <w:tcPr>
            <w:tcW w:w="1260" w:type="dxa"/>
            <w:gridSpan w:val="2"/>
          </w:tcPr>
          <w:p w:rsidR="002727C3" w:rsidRPr="00520555" w:rsidRDefault="002727C3" w:rsidP="002727C3">
            <w:pPr>
              <w:jc w:val="center"/>
            </w:pPr>
            <w:r w:rsidRPr="00520555">
              <w:t>1307</w:t>
            </w:r>
          </w:p>
        </w:tc>
        <w:tc>
          <w:tcPr>
            <w:tcW w:w="1260" w:type="dxa"/>
          </w:tcPr>
          <w:p w:rsidR="002727C3" w:rsidRPr="00520555" w:rsidRDefault="002727C3" w:rsidP="002727C3">
            <w:pPr>
              <w:jc w:val="center"/>
            </w:pPr>
            <w:r w:rsidRPr="00520555">
              <w:t>2351</w:t>
            </w:r>
          </w:p>
        </w:tc>
        <w:tc>
          <w:tcPr>
            <w:tcW w:w="1260" w:type="dxa"/>
          </w:tcPr>
          <w:p w:rsidR="002727C3" w:rsidRPr="00520555" w:rsidRDefault="002727C3" w:rsidP="002727C3">
            <w:pPr>
              <w:jc w:val="center"/>
            </w:pPr>
            <w:r w:rsidRPr="00520555">
              <w:t>3950</w:t>
            </w:r>
          </w:p>
        </w:tc>
        <w:tc>
          <w:tcPr>
            <w:tcW w:w="1080" w:type="dxa"/>
          </w:tcPr>
          <w:p w:rsidR="002727C3" w:rsidRPr="00520555" w:rsidRDefault="002727C3" w:rsidP="002727C3">
            <w:pPr>
              <w:jc w:val="center"/>
            </w:pPr>
            <w:r>
              <w:t>1,04</w:t>
            </w:r>
          </w:p>
        </w:tc>
        <w:tc>
          <w:tcPr>
            <w:tcW w:w="1260" w:type="dxa"/>
          </w:tcPr>
          <w:p w:rsidR="002727C3" w:rsidRPr="00520555" w:rsidRDefault="002727C3" w:rsidP="002727C3">
            <w:pPr>
              <w:jc w:val="center"/>
            </w:pPr>
            <w:r>
              <w:t>1,60</w:t>
            </w:r>
          </w:p>
        </w:tc>
      </w:tr>
      <w:tr w:rsidR="002727C3" w:rsidRPr="00520555">
        <w:tblPrEx>
          <w:tblLook w:val="0000" w:firstRow="0" w:lastRow="0" w:firstColumn="0" w:lastColumn="0" w:noHBand="0" w:noVBand="0"/>
        </w:tblPrEx>
        <w:trPr>
          <w:trHeight w:val="238"/>
          <w:jc w:val="center"/>
        </w:trPr>
        <w:tc>
          <w:tcPr>
            <w:tcW w:w="3528" w:type="dxa"/>
          </w:tcPr>
          <w:p w:rsidR="002727C3" w:rsidRPr="00520555" w:rsidRDefault="002727C3" w:rsidP="002727C3">
            <w:r w:rsidRPr="00520555">
              <w:t>Северная Америка</w:t>
            </w:r>
          </w:p>
        </w:tc>
        <w:tc>
          <w:tcPr>
            <w:tcW w:w="1260" w:type="dxa"/>
            <w:gridSpan w:val="2"/>
          </w:tcPr>
          <w:p w:rsidR="002727C3" w:rsidRPr="00520555" w:rsidRDefault="002727C3" w:rsidP="002727C3">
            <w:pPr>
              <w:jc w:val="center"/>
            </w:pPr>
            <w:r w:rsidRPr="00520555">
              <w:t>3792</w:t>
            </w:r>
          </w:p>
        </w:tc>
        <w:tc>
          <w:tcPr>
            <w:tcW w:w="1260" w:type="dxa"/>
          </w:tcPr>
          <w:p w:rsidR="002727C3" w:rsidRPr="00520555" w:rsidRDefault="002727C3" w:rsidP="002727C3">
            <w:pPr>
              <w:jc w:val="center"/>
            </w:pPr>
            <w:r w:rsidRPr="00520555">
              <w:t>8532</w:t>
            </w:r>
          </w:p>
        </w:tc>
        <w:tc>
          <w:tcPr>
            <w:tcW w:w="1260" w:type="dxa"/>
          </w:tcPr>
          <w:p w:rsidR="002727C3" w:rsidRPr="00520555" w:rsidRDefault="002727C3" w:rsidP="002727C3">
            <w:pPr>
              <w:jc w:val="center"/>
            </w:pPr>
            <w:r w:rsidRPr="00520555">
              <w:t>15800</w:t>
            </w:r>
          </w:p>
        </w:tc>
        <w:tc>
          <w:tcPr>
            <w:tcW w:w="1080" w:type="dxa"/>
          </w:tcPr>
          <w:p w:rsidR="002727C3" w:rsidRPr="00520555" w:rsidRDefault="002727C3" w:rsidP="002727C3">
            <w:pPr>
              <w:jc w:val="center"/>
            </w:pPr>
            <w:r>
              <w:t>4,74</w:t>
            </w:r>
          </w:p>
        </w:tc>
        <w:tc>
          <w:tcPr>
            <w:tcW w:w="1260" w:type="dxa"/>
          </w:tcPr>
          <w:p w:rsidR="002727C3" w:rsidRPr="00520555" w:rsidRDefault="002727C3" w:rsidP="002727C3">
            <w:pPr>
              <w:jc w:val="center"/>
            </w:pPr>
            <w:r>
              <w:t>7,27</w:t>
            </w:r>
          </w:p>
        </w:tc>
      </w:tr>
      <w:tr w:rsidR="002727C3" w:rsidRPr="00520555">
        <w:tblPrEx>
          <w:tblLook w:val="0000" w:firstRow="0" w:lastRow="0" w:firstColumn="0" w:lastColumn="0" w:noHBand="0" w:noVBand="0"/>
        </w:tblPrEx>
        <w:trPr>
          <w:trHeight w:val="238"/>
          <w:jc w:val="center"/>
        </w:trPr>
        <w:tc>
          <w:tcPr>
            <w:tcW w:w="3528" w:type="dxa"/>
          </w:tcPr>
          <w:p w:rsidR="002727C3" w:rsidRPr="00520555" w:rsidRDefault="002727C3" w:rsidP="002727C3">
            <w:r w:rsidRPr="00520555">
              <w:t>Латинская Америка и бассейн Карибского моря</w:t>
            </w:r>
          </w:p>
        </w:tc>
        <w:tc>
          <w:tcPr>
            <w:tcW w:w="1260" w:type="dxa"/>
            <w:gridSpan w:val="2"/>
          </w:tcPr>
          <w:p w:rsidR="002727C3" w:rsidRPr="00520555" w:rsidRDefault="002727C3" w:rsidP="002727C3">
            <w:pPr>
              <w:jc w:val="center"/>
            </w:pPr>
            <w:r w:rsidRPr="00520555">
              <w:t>1219</w:t>
            </w:r>
          </w:p>
        </w:tc>
        <w:tc>
          <w:tcPr>
            <w:tcW w:w="1260" w:type="dxa"/>
          </w:tcPr>
          <w:p w:rsidR="002727C3" w:rsidRPr="00520555" w:rsidRDefault="002727C3" w:rsidP="002727C3">
            <w:pPr>
              <w:jc w:val="center"/>
            </w:pPr>
            <w:r w:rsidRPr="00520555">
              <w:t>2192</w:t>
            </w:r>
          </w:p>
        </w:tc>
        <w:tc>
          <w:tcPr>
            <w:tcW w:w="1260" w:type="dxa"/>
          </w:tcPr>
          <w:p w:rsidR="002727C3" w:rsidRPr="00520555" w:rsidRDefault="002727C3" w:rsidP="002727C3">
            <w:pPr>
              <w:jc w:val="center"/>
            </w:pPr>
            <w:r w:rsidRPr="00520555">
              <w:t>3960</w:t>
            </w:r>
          </w:p>
        </w:tc>
        <w:tc>
          <w:tcPr>
            <w:tcW w:w="1080" w:type="dxa"/>
          </w:tcPr>
          <w:p w:rsidR="002727C3" w:rsidRPr="00520555" w:rsidRDefault="002727C3" w:rsidP="002727C3">
            <w:pPr>
              <w:jc w:val="center"/>
            </w:pPr>
            <w:r>
              <w:t>0,97</w:t>
            </w:r>
          </w:p>
        </w:tc>
        <w:tc>
          <w:tcPr>
            <w:tcW w:w="1260" w:type="dxa"/>
          </w:tcPr>
          <w:p w:rsidR="002727C3" w:rsidRPr="00520555" w:rsidRDefault="002727C3" w:rsidP="002727C3">
            <w:pPr>
              <w:jc w:val="center"/>
            </w:pPr>
            <w:r>
              <w:t>1,77</w:t>
            </w:r>
          </w:p>
        </w:tc>
      </w:tr>
      <w:tr w:rsidR="002727C3" w:rsidRPr="00520555">
        <w:tblPrEx>
          <w:tblLook w:val="0000" w:firstRow="0" w:lastRow="0" w:firstColumn="0" w:lastColumn="0" w:noHBand="0" w:noVBand="0"/>
        </w:tblPrEx>
        <w:trPr>
          <w:trHeight w:val="303"/>
          <w:jc w:val="center"/>
        </w:trPr>
        <w:tc>
          <w:tcPr>
            <w:tcW w:w="9648" w:type="dxa"/>
            <w:gridSpan w:val="7"/>
          </w:tcPr>
          <w:p w:rsidR="002727C3" w:rsidRPr="00520555" w:rsidRDefault="002727C3" w:rsidP="002727C3">
            <w:pPr>
              <w:jc w:val="center"/>
            </w:pPr>
            <w:r w:rsidRPr="00520555">
              <w:t>Регулярные международные перевозки</w:t>
            </w:r>
          </w:p>
        </w:tc>
      </w:tr>
      <w:tr w:rsidR="002727C3" w:rsidRPr="00520555">
        <w:tblPrEx>
          <w:tblLook w:val="0000" w:firstRow="0" w:lastRow="0" w:firstColumn="0" w:lastColumn="0" w:noHBand="0" w:noVBand="0"/>
        </w:tblPrEx>
        <w:trPr>
          <w:trHeight w:val="271"/>
          <w:jc w:val="center"/>
        </w:trPr>
        <w:tc>
          <w:tcPr>
            <w:tcW w:w="9648" w:type="dxa"/>
            <w:gridSpan w:val="7"/>
          </w:tcPr>
          <w:p w:rsidR="002727C3" w:rsidRPr="00520555" w:rsidRDefault="002727C3" w:rsidP="002727C3">
            <w:pPr>
              <w:jc w:val="center"/>
            </w:pPr>
            <w:r w:rsidRPr="00520555">
              <w:t>Перевезено пассажиров (тыс.)</w:t>
            </w:r>
          </w:p>
        </w:tc>
      </w:tr>
      <w:tr w:rsidR="002727C3" w:rsidRPr="00520555">
        <w:tblPrEx>
          <w:tblLook w:val="0000" w:firstRow="0" w:lastRow="0" w:firstColumn="0" w:lastColumn="0" w:noHBand="0" w:noVBand="0"/>
        </w:tblPrEx>
        <w:trPr>
          <w:trHeight w:val="168"/>
          <w:jc w:val="center"/>
        </w:trPr>
        <w:tc>
          <w:tcPr>
            <w:tcW w:w="3769" w:type="dxa"/>
            <w:gridSpan w:val="2"/>
          </w:tcPr>
          <w:p w:rsidR="002727C3" w:rsidRPr="00520555" w:rsidRDefault="002727C3" w:rsidP="002727C3">
            <w:r w:rsidRPr="00520555">
              <w:t>Северная Атлантика</w:t>
            </w:r>
          </w:p>
        </w:tc>
        <w:tc>
          <w:tcPr>
            <w:tcW w:w="1019" w:type="dxa"/>
          </w:tcPr>
          <w:p w:rsidR="002727C3" w:rsidRPr="00520555" w:rsidRDefault="002727C3" w:rsidP="002727C3">
            <w:pPr>
              <w:jc w:val="center"/>
            </w:pPr>
            <w:r w:rsidRPr="00520555">
              <w:t>16650</w:t>
            </w:r>
          </w:p>
        </w:tc>
        <w:tc>
          <w:tcPr>
            <w:tcW w:w="1260" w:type="dxa"/>
          </w:tcPr>
          <w:p w:rsidR="002727C3" w:rsidRPr="00520555" w:rsidRDefault="002727C3" w:rsidP="002727C3">
            <w:pPr>
              <w:jc w:val="center"/>
            </w:pPr>
            <w:r w:rsidRPr="00520555">
              <w:t>30340</w:t>
            </w:r>
          </w:p>
        </w:tc>
        <w:tc>
          <w:tcPr>
            <w:tcW w:w="1260" w:type="dxa"/>
          </w:tcPr>
          <w:p w:rsidR="002727C3" w:rsidRPr="00520555" w:rsidRDefault="002727C3" w:rsidP="002727C3">
            <w:pPr>
              <w:jc w:val="center"/>
            </w:pPr>
            <w:r w:rsidRPr="00520555">
              <w:t>51892</w:t>
            </w:r>
          </w:p>
        </w:tc>
        <w:tc>
          <w:tcPr>
            <w:tcW w:w="1080" w:type="dxa"/>
          </w:tcPr>
          <w:p w:rsidR="002727C3" w:rsidRPr="00520555" w:rsidRDefault="002727C3" w:rsidP="002727C3">
            <w:pPr>
              <w:jc w:val="center"/>
            </w:pPr>
            <w:r>
              <w:t>13,69</w:t>
            </w:r>
          </w:p>
        </w:tc>
        <w:tc>
          <w:tcPr>
            <w:tcW w:w="1260" w:type="dxa"/>
          </w:tcPr>
          <w:p w:rsidR="002727C3" w:rsidRPr="00520555" w:rsidRDefault="002727C3" w:rsidP="002727C3">
            <w:pPr>
              <w:jc w:val="center"/>
            </w:pPr>
            <w:r>
              <w:t>21,55</w:t>
            </w:r>
          </w:p>
        </w:tc>
      </w:tr>
      <w:tr w:rsidR="002727C3" w:rsidRPr="00520555">
        <w:tblPrEx>
          <w:tblLook w:val="0000" w:firstRow="0" w:lastRow="0" w:firstColumn="0" w:lastColumn="0" w:noHBand="0" w:noVBand="0"/>
        </w:tblPrEx>
        <w:trPr>
          <w:trHeight w:val="168"/>
          <w:jc w:val="center"/>
        </w:trPr>
        <w:tc>
          <w:tcPr>
            <w:tcW w:w="3769" w:type="dxa"/>
            <w:gridSpan w:val="2"/>
          </w:tcPr>
          <w:p w:rsidR="002727C3" w:rsidRPr="00520555" w:rsidRDefault="002727C3" w:rsidP="002727C3">
            <w:r w:rsidRPr="00520555">
              <w:t>Центральная Атлантика</w:t>
            </w:r>
          </w:p>
        </w:tc>
        <w:tc>
          <w:tcPr>
            <w:tcW w:w="1019" w:type="dxa"/>
          </w:tcPr>
          <w:p w:rsidR="002727C3" w:rsidRPr="00520555" w:rsidRDefault="002727C3" w:rsidP="002727C3">
            <w:pPr>
              <w:jc w:val="center"/>
            </w:pPr>
            <w:r w:rsidRPr="00520555">
              <w:t>1250</w:t>
            </w:r>
          </w:p>
        </w:tc>
        <w:tc>
          <w:tcPr>
            <w:tcW w:w="1260" w:type="dxa"/>
          </w:tcPr>
          <w:p w:rsidR="002727C3" w:rsidRPr="00520555" w:rsidRDefault="002727C3" w:rsidP="002727C3">
            <w:pPr>
              <w:jc w:val="center"/>
            </w:pPr>
            <w:r w:rsidRPr="00520555">
              <w:t>2060</w:t>
            </w:r>
          </w:p>
        </w:tc>
        <w:tc>
          <w:tcPr>
            <w:tcW w:w="1260" w:type="dxa"/>
          </w:tcPr>
          <w:p w:rsidR="002727C3" w:rsidRPr="00520555" w:rsidRDefault="002727C3" w:rsidP="002727C3">
            <w:pPr>
              <w:jc w:val="center"/>
            </w:pPr>
            <w:r w:rsidRPr="00520555">
              <w:t>3343</w:t>
            </w:r>
          </w:p>
        </w:tc>
        <w:tc>
          <w:tcPr>
            <w:tcW w:w="1080" w:type="dxa"/>
          </w:tcPr>
          <w:p w:rsidR="002727C3" w:rsidRPr="00520555" w:rsidRDefault="002727C3" w:rsidP="002727C3">
            <w:pPr>
              <w:jc w:val="center"/>
            </w:pPr>
            <w:r>
              <w:t>0,81</w:t>
            </w:r>
          </w:p>
        </w:tc>
        <w:tc>
          <w:tcPr>
            <w:tcW w:w="1260" w:type="dxa"/>
          </w:tcPr>
          <w:p w:rsidR="002727C3" w:rsidRPr="00520555" w:rsidRDefault="002727C3" w:rsidP="002727C3">
            <w:pPr>
              <w:jc w:val="center"/>
            </w:pPr>
            <w:r>
              <w:t>1,28</w:t>
            </w:r>
          </w:p>
        </w:tc>
      </w:tr>
      <w:tr w:rsidR="002727C3" w:rsidRPr="00520555">
        <w:tblPrEx>
          <w:tblLook w:val="0000" w:firstRow="0" w:lastRow="0" w:firstColumn="0" w:lastColumn="0" w:noHBand="0" w:noVBand="0"/>
        </w:tblPrEx>
        <w:trPr>
          <w:trHeight w:val="168"/>
          <w:jc w:val="center"/>
        </w:trPr>
        <w:tc>
          <w:tcPr>
            <w:tcW w:w="3769" w:type="dxa"/>
            <w:gridSpan w:val="2"/>
          </w:tcPr>
          <w:p w:rsidR="002727C3" w:rsidRPr="00520555" w:rsidRDefault="002727C3" w:rsidP="002727C3">
            <w:r w:rsidRPr="00520555">
              <w:t>Южная Атлантика</w:t>
            </w:r>
          </w:p>
        </w:tc>
        <w:tc>
          <w:tcPr>
            <w:tcW w:w="1019" w:type="dxa"/>
          </w:tcPr>
          <w:p w:rsidR="002727C3" w:rsidRPr="00520555" w:rsidRDefault="002727C3" w:rsidP="002727C3">
            <w:pPr>
              <w:jc w:val="center"/>
            </w:pPr>
            <w:r w:rsidRPr="00520555">
              <w:t>1110</w:t>
            </w:r>
          </w:p>
        </w:tc>
        <w:tc>
          <w:tcPr>
            <w:tcW w:w="1260" w:type="dxa"/>
          </w:tcPr>
          <w:p w:rsidR="002727C3" w:rsidRPr="00520555" w:rsidRDefault="002727C3" w:rsidP="002727C3">
            <w:pPr>
              <w:jc w:val="center"/>
            </w:pPr>
            <w:r w:rsidRPr="00520555">
              <w:t>1810</w:t>
            </w:r>
          </w:p>
        </w:tc>
        <w:tc>
          <w:tcPr>
            <w:tcW w:w="1260" w:type="dxa"/>
          </w:tcPr>
          <w:p w:rsidR="002727C3" w:rsidRPr="00520555" w:rsidRDefault="002727C3" w:rsidP="002727C3">
            <w:pPr>
              <w:jc w:val="center"/>
            </w:pPr>
            <w:r w:rsidRPr="00520555">
              <w:t>2937</w:t>
            </w:r>
          </w:p>
        </w:tc>
        <w:tc>
          <w:tcPr>
            <w:tcW w:w="1080" w:type="dxa"/>
          </w:tcPr>
          <w:p w:rsidR="002727C3" w:rsidRPr="00520555" w:rsidRDefault="002727C3" w:rsidP="002727C3">
            <w:pPr>
              <w:jc w:val="center"/>
            </w:pPr>
            <w:r>
              <w:t>0,70</w:t>
            </w:r>
          </w:p>
        </w:tc>
        <w:tc>
          <w:tcPr>
            <w:tcW w:w="1260" w:type="dxa"/>
          </w:tcPr>
          <w:p w:rsidR="002727C3" w:rsidRPr="00520555" w:rsidRDefault="002727C3" w:rsidP="002727C3">
            <w:pPr>
              <w:jc w:val="center"/>
            </w:pPr>
            <w:r>
              <w:t>1,13</w:t>
            </w:r>
          </w:p>
        </w:tc>
      </w:tr>
      <w:tr w:rsidR="002727C3" w:rsidRPr="00520555">
        <w:tblPrEx>
          <w:tblLook w:val="0000" w:firstRow="0" w:lastRow="0" w:firstColumn="0" w:lastColumn="0" w:noHBand="0" w:noVBand="0"/>
        </w:tblPrEx>
        <w:trPr>
          <w:trHeight w:val="168"/>
          <w:jc w:val="center"/>
        </w:trPr>
        <w:tc>
          <w:tcPr>
            <w:tcW w:w="3769" w:type="dxa"/>
            <w:gridSpan w:val="2"/>
          </w:tcPr>
          <w:p w:rsidR="002727C3" w:rsidRPr="00520555" w:rsidRDefault="002727C3" w:rsidP="002727C3">
            <w:r w:rsidRPr="00520555">
              <w:t>Через Тихий океан</w:t>
            </w:r>
          </w:p>
        </w:tc>
        <w:tc>
          <w:tcPr>
            <w:tcW w:w="1019" w:type="dxa"/>
          </w:tcPr>
          <w:p w:rsidR="002727C3" w:rsidRPr="00520555" w:rsidRDefault="002727C3" w:rsidP="002727C3">
            <w:pPr>
              <w:jc w:val="center"/>
            </w:pPr>
            <w:r w:rsidRPr="00520555">
              <w:t>4500</w:t>
            </w:r>
          </w:p>
        </w:tc>
        <w:tc>
          <w:tcPr>
            <w:tcW w:w="1260" w:type="dxa"/>
          </w:tcPr>
          <w:p w:rsidR="002727C3" w:rsidRPr="00520555" w:rsidRDefault="002727C3" w:rsidP="002727C3">
            <w:pPr>
              <w:jc w:val="center"/>
            </w:pPr>
            <w:r w:rsidRPr="00520555">
              <w:t>12400</w:t>
            </w:r>
          </w:p>
        </w:tc>
        <w:tc>
          <w:tcPr>
            <w:tcW w:w="1260" w:type="dxa"/>
          </w:tcPr>
          <w:p w:rsidR="002727C3" w:rsidRPr="00520555" w:rsidRDefault="002727C3" w:rsidP="002727C3">
            <w:pPr>
              <w:jc w:val="center"/>
            </w:pPr>
            <w:r w:rsidRPr="00520555">
              <w:t>28912</w:t>
            </w:r>
          </w:p>
        </w:tc>
        <w:tc>
          <w:tcPr>
            <w:tcW w:w="1080" w:type="dxa"/>
          </w:tcPr>
          <w:p w:rsidR="002727C3" w:rsidRPr="00520555" w:rsidRDefault="002727C3" w:rsidP="002727C3">
            <w:pPr>
              <w:jc w:val="center"/>
            </w:pPr>
            <w:r>
              <w:t>7,90</w:t>
            </w:r>
          </w:p>
        </w:tc>
        <w:tc>
          <w:tcPr>
            <w:tcW w:w="1260" w:type="dxa"/>
          </w:tcPr>
          <w:p w:rsidR="002727C3" w:rsidRPr="00520555" w:rsidRDefault="002727C3" w:rsidP="002727C3">
            <w:pPr>
              <w:jc w:val="center"/>
            </w:pPr>
            <w:r>
              <w:t>16,51</w:t>
            </w:r>
          </w:p>
        </w:tc>
      </w:tr>
      <w:tr w:rsidR="002727C3" w:rsidRPr="00520555">
        <w:tblPrEx>
          <w:tblLook w:val="0000" w:firstRow="0" w:lastRow="0" w:firstColumn="0" w:lastColumn="0" w:noHBand="0" w:noVBand="0"/>
        </w:tblPrEx>
        <w:trPr>
          <w:trHeight w:val="168"/>
          <w:jc w:val="center"/>
        </w:trPr>
        <w:tc>
          <w:tcPr>
            <w:tcW w:w="3769" w:type="dxa"/>
            <w:gridSpan w:val="2"/>
          </w:tcPr>
          <w:p w:rsidR="002727C3" w:rsidRPr="00520555" w:rsidRDefault="002727C3" w:rsidP="002727C3">
            <w:r w:rsidRPr="00520555">
              <w:t>Между Европой и Азией/Тихим океаном</w:t>
            </w:r>
          </w:p>
        </w:tc>
        <w:tc>
          <w:tcPr>
            <w:tcW w:w="1019" w:type="dxa"/>
          </w:tcPr>
          <w:p w:rsidR="002727C3" w:rsidRPr="00520555" w:rsidRDefault="002727C3" w:rsidP="002727C3">
            <w:pPr>
              <w:jc w:val="center"/>
            </w:pPr>
            <w:r w:rsidRPr="00520555">
              <w:t>4700</w:t>
            </w:r>
          </w:p>
        </w:tc>
        <w:tc>
          <w:tcPr>
            <w:tcW w:w="1260" w:type="dxa"/>
          </w:tcPr>
          <w:p w:rsidR="002727C3" w:rsidRPr="00520555" w:rsidRDefault="002727C3" w:rsidP="002727C3">
            <w:pPr>
              <w:jc w:val="center"/>
            </w:pPr>
            <w:r w:rsidRPr="00520555">
              <w:t>10800</w:t>
            </w:r>
          </w:p>
        </w:tc>
        <w:tc>
          <w:tcPr>
            <w:tcW w:w="1260" w:type="dxa"/>
          </w:tcPr>
          <w:p w:rsidR="002727C3" w:rsidRPr="00520555" w:rsidRDefault="002727C3" w:rsidP="002727C3">
            <w:pPr>
              <w:jc w:val="center"/>
            </w:pPr>
            <w:r w:rsidRPr="00520555">
              <w:t>23929</w:t>
            </w:r>
          </w:p>
        </w:tc>
        <w:tc>
          <w:tcPr>
            <w:tcW w:w="1080" w:type="dxa"/>
          </w:tcPr>
          <w:p w:rsidR="002727C3" w:rsidRPr="00520555" w:rsidRDefault="002727C3" w:rsidP="002727C3">
            <w:pPr>
              <w:jc w:val="center"/>
            </w:pPr>
            <w:r>
              <w:t>6,10</w:t>
            </w:r>
          </w:p>
        </w:tc>
        <w:tc>
          <w:tcPr>
            <w:tcW w:w="1260" w:type="dxa"/>
          </w:tcPr>
          <w:p w:rsidR="002727C3" w:rsidRPr="00520555" w:rsidRDefault="002727C3" w:rsidP="002727C3">
            <w:pPr>
              <w:jc w:val="center"/>
            </w:pPr>
            <w:r>
              <w:t>13,13</w:t>
            </w:r>
          </w:p>
        </w:tc>
      </w:tr>
      <w:tr w:rsidR="002727C3" w:rsidRPr="00520555">
        <w:tblPrEx>
          <w:tblLook w:val="0000" w:firstRow="0" w:lastRow="0" w:firstColumn="0" w:lastColumn="0" w:noHBand="0" w:noVBand="0"/>
        </w:tblPrEx>
        <w:trPr>
          <w:trHeight w:val="168"/>
          <w:jc w:val="center"/>
        </w:trPr>
        <w:tc>
          <w:tcPr>
            <w:tcW w:w="3769" w:type="dxa"/>
            <w:gridSpan w:val="2"/>
          </w:tcPr>
          <w:p w:rsidR="002727C3" w:rsidRPr="00520555" w:rsidRDefault="002727C3" w:rsidP="002727C3">
            <w:r w:rsidRPr="00520555">
              <w:t xml:space="preserve">Между Европой и Африкою </w:t>
            </w:r>
          </w:p>
        </w:tc>
        <w:tc>
          <w:tcPr>
            <w:tcW w:w="1019" w:type="dxa"/>
          </w:tcPr>
          <w:p w:rsidR="002727C3" w:rsidRPr="00520555" w:rsidRDefault="002727C3" w:rsidP="002727C3">
            <w:pPr>
              <w:jc w:val="center"/>
            </w:pPr>
            <w:r w:rsidRPr="00520555">
              <w:t>7520</w:t>
            </w:r>
          </w:p>
        </w:tc>
        <w:tc>
          <w:tcPr>
            <w:tcW w:w="1260" w:type="dxa"/>
          </w:tcPr>
          <w:p w:rsidR="002727C3" w:rsidRPr="00520555" w:rsidRDefault="002727C3" w:rsidP="002727C3">
            <w:pPr>
              <w:jc w:val="center"/>
            </w:pPr>
            <w:r w:rsidRPr="00520555">
              <w:t>8400</w:t>
            </w:r>
          </w:p>
        </w:tc>
        <w:tc>
          <w:tcPr>
            <w:tcW w:w="1260" w:type="dxa"/>
          </w:tcPr>
          <w:p w:rsidR="002727C3" w:rsidRPr="00520555" w:rsidRDefault="002727C3" w:rsidP="002727C3">
            <w:pPr>
              <w:jc w:val="center"/>
            </w:pPr>
            <w:r w:rsidRPr="00520555">
              <w:t>11347</w:t>
            </w:r>
          </w:p>
        </w:tc>
        <w:tc>
          <w:tcPr>
            <w:tcW w:w="1080" w:type="dxa"/>
          </w:tcPr>
          <w:p w:rsidR="002727C3" w:rsidRPr="00520555" w:rsidRDefault="002727C3" w:rsidP="002727C3">
            <w:pPr>
              <w:jc w:val="center"/>
            </w:pPr>
            <w:r>
              <w:t>0,88</w:t>
            </w:r>
          </w:p>
        </w:tc>
        <w:tc>
          <w:tcPr>
            <w:tcW w:w="1260" w:type="dxa"/>
          </w:tcPr>
          <w:p w:rsidR="002727C3" w:rsidRPr="00520555" w:rsidRDefault="002727C3" w:rsidP="002727C3">
            <w:pPr>
              <w:jc w:val="center"/>
            </w:pPr>
            <w:r>
              <w:t>2,95</w:t>
            </w:r>
          </w:p>
        </w:tc>
      </w:tr>
      <w:tr w:rsidR="002727C3" w:rsidRPr="00520555">
        <w:tblPrEx>
          <w:tblLook w:val="0000" w:firstRow="0" w:lastRow="0" w:firstColumn="0" w:lastColumn="0" w:noHBand="0" w:noVBand="0"/>
        </w:tblPrEx>
        <w:trPr>
          <w:trHeight w:val="168"/>
          <w:jc w:val="center"/>
        </w:trPr>
        <w:tc>
          <w:tcPr>
            <w:tcW w:w="3769" w:type="dxa"/>
            <w:gridSpan w:val="2"/>
          </w:tcPr>
          <w:p w:rsidR="002727C3" w:rsidRPr="00520555" w:rsidRDefault="002727C3" w:rsidP="002727C3">
            <w:r w:rsidRPr="00520555">
              <w:t>Между Европой и Ближним Востоком</w:t>
            </w:r>
          </w:p>
        </w:tc>
        <w:tc>
          <w:tcPr>
            <w:tcW w:w="1019" w:type="dxa"/>
          </w:tcPr>
          <w:p w:rsidR="002727C3" w:rsidRPr="00520555" w:rsidRDefault="002727C3" w:rsidP="002727C3">
            <w:pPr>
              <w:jc w:val="center"/>
            </w:pPr>
            <w:r w:rsidRPr="00520555">
              <w:t>2920</w:t>
            </w:r>
          </w:p>
        </w:tc>
        <w:tc>
          <w:tcPr>
            <w:tcW w:w="1260" w:type="dxa"/>
          </w:tcPr>
          <w:p w:rsidR="002727C3" w:rsidRPr="00520555" w:rsidRDefault="002727C3" w:rsidP="002727C3">
            <w:pPr>
              <w:jc w:val="center"/>
            </w:pPr>
            <w:r w:rsidRPr="00520555">
              <w:t>3850</w:t>
            </w:r>
          </w:p>
        </w:tc>
        <w:tc>
          <w:tcPr>
            <w:tcW w:w="1260" w:type="dxa"/>
          </w:tcPr>
          <w:p w:rsidR="002727C3" w:rsidRPr="00520555" w:rsidRDefault="002727C3" w:rsidP="002727C3">
            <w:pPr>
              <w:jc w:val="center"/>
            </w:pPr>
            <w:r w:rsidRPr="00520555">
              <w:t>4998</w:t>
            </w:r>
          </w:p>
        </w:tc>
        <w:tc>
          <w:tcPr>
            <w:tcW w:w="1080" w:type="dxa"/>
          </w:tcPr>
          <w:p w:rsidR="002727C3" w:rsidRPr="00520555" w:rsidRDefault="002727C3" w:rsidP="002727C3">
            <w:pPr>
              <w:jc w:val="center"/>
            </w:pPr>
            <w:r>
              <w:t>0,93</w:t>
            </w:r>
          </w:p>
        </w:tc>
        <w:tc>
          <w:tcPr>
            <w:tcW w:w="1260" w:type="dxa"/>
          </w:tcPr>
          <w:p w:rsidR="002727C3" w:rsidRPr="00520555" w:rsidRDefault="002727C3" w:rsidP="002727C3">
            <w:pPr>
              <w:jc w:val="center"/>
            </w:pPr>
            <w:r>
              <w:t>1,15</w:t>
            </w:r>
          </w:p>
        </w:tc>
      </w:tr>
      <w:tr w:rsidR="002727C3" w:rsidRPr="00520555">
        <w:tblPrEx>
          <w:tblLook w:val="0000" w:firstRow="0" w:lastRow="0" w:firstColumn="0" w:lastColumn="0" w:noHBand="0" w:noVBand="0"/>
        </w:tblPrEx>
        <w:trPr>
          <w:trHeight w:val="168"/>
          <w:jc w:val="center"/>
        </w:trPr>
        <w:tc>
          <w:tcPr>
            <w:tcW w:w="3769" w:type="dxa"/>
            <w:gridSpan w:val="2"/>
          </w:tcPr>
          <w:p w:rsidR="002727C3" w:rsidRPr="00520555" w:rsidRDefault="002727C3" w:rsidP="002727C3">
            <w:r w:rsidRPr="00520555">
              <w:t>Между Северной Америкой и Южной Америкой</w:t>
            </w:r>
          </w:p>
        </w:tc>
        <w:tc>
          <w:tcPr>
            <w:tcW w:w="1019" w:type="dxa"/>
          </w:tcPr>
          <w:p w:rsidR="002727C3" w:rsidRPr="00520555" w:rsidRDefault="002727C3" w:rsidP="002727C3">
            <w:pPr>
              <w:jc w:val="center"/>
            </w:pPr>
            <w:r w:rsidRPr="00520555">
              <w:t>2070</w:t>
            </w:r>
          </w:p>
        </w:tc>
        <w:tc>
          <w:tcPr>
            <w:tcW w:w="1260" w:type="dxa"/>
          </w:tcPr>
          <w:p w:rsidR="002727C3" w:rsidRPr="00520555" w:rsidRDefault="002727C3" w:rsidP="002727C3">
            <w:pPr>
              <w:jc w:val="center"/>
            </w:pPr>
            <w:r w:rsidRPr="00520555">
              <w:t>3150</w:t>
            </w:r>
          </w:p>
        </w:tc>
        <w:tc>
          <w:tcPr>
            <w:tcW w:w="1260" w:type="dxa"/>
          </w:tcPr>
          <w:p w:rsidR="002727C3" w:rsidRPr="00520555" w:rsidRDefault="002727C3" w:rsidP="002727C3">
            <w:pPr>
              <w:jc w:val="center"/>
            </w:pPr>
            <w:r w:rsidRPr="00520555">
              <w:t>4849</w:t>
            </w:r>
          </w:p>
        </w:tc>
        <w:tc>
          <w:tcPr>
            <w:tcW w:w="1080" w:type="dxa"/>
          </w:tcPr>
          <w:p w:rsidR="002727C3" w:rsidRPr="00520555" w:rsidRDefault="002727C3" w:rsidP="002727C3">
            <w:pPr>
              <w:jc w:val="center"/>
            </w:pPr>
            <w:r>
              <w:t>1,08</w:t>
            </w:r>
          </w:p>
        </w:tc>
        <w:tc>
          <w:tcPr>
            <w:tcW w:w="1260" w:type="dxa"/>
          </w:tcPr>
          <w:p w:rsidR="002727C3" w:rsidRPr="00520555" w:rsidRDefault="002727C3" w:rsidP="002727C3">
            <w:pPr>
              <w:jc w:val="center"/>
            </w:pPr>
            <w:r>
              <w:t>1,70</w:t>
            </w:r>
          </w:p>
        </w:tc>
      </w:tr>
      <w:tr w:rsidR="002727C3" w:rsidRPr="00520555">
        <w:tblPrEx>
          <w:tblLook w:val="0000" w:firstRow="0" w:lastRow="0" w:firstColumn="0" w:lastColumn="0" w:noHBand="0" w:noVBand="0"/>
        </w:tblPrEx>
        <w:trPr>
          <w:trHeight w:val="168"/>
          <w:jc w:val="center"/>
        </w:trPr>
        <w:tc>
          <w:tcPr>
            <w:tcW w:w="3769" w:type="dxa"/>
            <w:gridSpan w:val="2"/>
          </w:tcPr>
          <w:p w:rsidR="002727C3" w:rsidRPr="00520555" w:rsidRDefault="002727C3" w:rsidP="002727C3">
            <w:r w:rsidRPr="00520555">
              <w:t>Между Северной Америкой и Центральной Америкой/бассейном Карибского моря</w:t>
            </w:r>
          </w:p>
        </w:tc>
        <w:tc>
          <w:tcPr>
            <w:tcW w:w="1019" w:type="dxa"/>
          </w:tcPr>
          <w:p w:rsidR="002727C3" w:rsidRPr="00520555" w:rsidRDefault="002727C3" w:rsidP="002727C3">
            <w:pPr>
              <w:jc w:val="center"/>
            </w:pPr>
            <w:r w:rsidRPr="00520555">
              <w:t>9170</w:t>
            </w:r>
          </w:p>
        </w:tc>
        <w:tc>
          <w:tcPr>
            <w:tcW w:w="1260" w:type="dxa"/>
          </w:tcPr>
          <w:p w:rsidR="002727C3" w:rsidRPr="00520555" w:rsidRDefault="002727C3" w:rsidP="002727C3">
            <w:pPr>
              <w:jc w:val="center"/>
            </w:pPr>
            <w:r w:rsidRPr="00520555">
              <w:t>15790</w:t>
            </w:r>
          </w:p>
        </w:tc>
        <w:tc>
          <w:tcPr>
            <w:tcW w:w="1260" w:type="dxa"/>
          </w:tcPr>
          <w:p w:rsidR="002727C3" w:rsidRPr="00520555" w:rsidRDefault="002727C3" w:rsidP="002727C3">
            <w:pPr>
              <w:jc w:val="center"/>
            </w:pPr>
            <w:r w:rsidRPr="00520555">
              <w:t>27006</w:t>
            </w:r>
          </w:p>
        </w:tc>
        <w:tc>
          <w:tcPr>
            <w:tcW w:w="1080" w:type="dxa"/>
          </w:tcPr>
          <w:p w:rsidR="002727C3" w:rsidRPr="00520555" w:rsidRDefault="002727C3" w:rsidP="002727C3">
            <w:pPr>
              <w:jc w:val="center"/>
            </w:pPr>
            <w:r>
              <w:t>6,62</w:t>
            </w:r>
          </w:p>
        </w:tc>
        <w:tc>
          <w:tcPr>
            <w:tcW w:w="1260" w:type="dxa"/>
          </w:tcPr>
          <w:p w:rsidR="002727C3" w:rsidRPr="00520555" w:rsidRDefault="002727C3" w:rsidP="002727C3">
            <w:pPr>
              <w:jc w:val="center"/>
            </w:pPr>
            <w:r>
              <w:t>11,22</w:t>
            </w:r>
          </w:p>
        </w:tc>
      </w:tr>
    </w:tbl>
    <w:p w:rsidR="002727C3" w:rsidRPr="00800FA1" w:rsidRDefault="002727C3" w:rsidP="002727C3">
      <w:pPr>
        <w:jc w:val="both"/>
        <w:rPr>
          <w:sz w:val="28"/>
          <w:szCs w:val="28"/>
        </w:rPr>
      </w:pPr>
    </w:p>
    <w:p w:rsidR="002727C3" w:rsidRDefault="002727C3" w:rsidP="002727C3">
      <w:pPr>
        <w:ind w:firstLine="709"/>
        <w:jc w:val="both"/>
        <w:rPr>
          <w:sz w:val="28"/>
          <w:szCs w:val="28"/>
        </w:rPr>
      </w:pPr>
      <w:r>
        <w:rPr>
          <w:sz w:val="28"/>
          <w:szCs w:val="28"/>
        </w:rPr>
        <w:t xml:space="preserve">С учетом нерегулярных перевозок объем перевезенных пассажиров в </w:t>
      </w:r>
      <w:smartTag w:uri="urn:schemas-microsoft-com:office:smarttags" w:element="metricconverter">
        <w:smartTagPr>
          <w:attr w:name="ProductID" w:val="2009 г"/>
        </w:smartTagPr>
        <w:r>
          <w:rPr>
            <w:sz w:val="28"/>
            <w:szCs w:val="28"/>
          </w:rPr>
          <w:t>2009 г</w:t>
        </w:r>
      </w:smartTag>
      <w:r>
        <w:rPr>
          <w:sz w:val="28"/>
          <w:szCs w:val="28"/>
        </w:rPr>
        <w:t xml:space="preserve">. превысил 2 млрд. пассажиров, то есть каждый третий житель планеты воспользовался воздушным транспортом, в то время как в </w:t>
      </w:r>
      <w:smartTag w:uri="urn:schemas-microsoft-com:office:smarttags" w:element="metricconverter">
        <w:smartTagPr>
          <w:attr w:name="ProductID" w:val="1999 г"/>
        </w:smartTagPr>
        <w:r>
          <w:rPr>
            <w:sz w:val="28"/>
            <w:szCs w:val="28"/>
          </w:rPr>
          <w:t>1999 г</w:t>
        </w:r>
      </w:smartTag>
      <w:r>
        <w:rPr>
          <w:sz w:val="28"/>
          <w:szCs w:val="28"/>
        </w:rPr>
        <w:t>. – каждый четвертый житель.</w:t>
      </w:r>
    </w:p>
    <w:p w:rsidR="002727C3" w:rsidRDefault="002727C3" w:rsidP="002727C3">
      <w:pPr>
        <w:ind w:firstLine="709"/>
        <w:jc w:val="both"/>
        <w:rPr>
          <w:sz w:val="28"/>
          <w:szCs w:val="28"/>
        </w:rPr>
      </w:pPr>
      <w:r w:rsidRPr="00800FA1">
        <w:rPr>
          <w:sz w:val="28"/>
          <w:szCs w:val="28"/>
        </w:rPr>
        <w:t>На протяжении многих лет в области воздушного транспорта наблюдался более заметный рост, чем в других областях промышленности. Постоянно возрастающий спрос на пассажирские и грузовые перевозки, быстрые технологические изменения и соответствующие капиталовложения оказывали содействие росту объема производства приблизительно в 60 раз, начиная с 1950 года (в выполненных тонно-километрах). Для сравнения: общий мировой валовой внутренний продукт (ВВП), что является всеобъемлющим показателем мирового объема производства, возрос почти в пять раз за тот же период.</w:t>
      </w:r>
    </w:p>
    <w:p w:rsidR="002727C3" w:rsidRDefault="002727C3" w:rsidP="002727C3">
      <w:pPr>
        <w:ind w:firstLine="709"/>
        <w:jc w:val="both"/>
        <w:rPr>
          <w:sz w:val="28"/>
          <w:szCs w:val="28"/>
        </w:rPr>
      </w:pPr>
      <w:r w:rsidRPr="00800FA1">
        <w:rPr>
          <w:sz w:val="28"/>
          <w:szCs w:val="28"/>
        </w:rPr>
        <w:t xml:space="preserve">Изменения доходов влияют на уровень покупательной способности потребителей и на возможность осуществлять развлекательные путешествия. Коммерческая деятельность и торговля оказывают непосредственное влияние на спрос, связанный с деловыми путешествиями и грузовыми перевозками. </w:t>
      </w:r>
    </w:p>
    <w:p w:rsidR="002727C3" w:rsidRDefault="002727C3" w:rsidP="002727C3">
      <w:pPr>
        <w:jc w:val="both"/>
        <w:rPr>
          <w:sz w:val="28"/>
          <w:szCs w:val="28"/>
        </w:rPr>
      </w:pPr>
      <w:r w:rsidRPr="00800FA1">
        <w:rPr>
          <w:sz w:val="28"/>
          <w:szCs w:val="28"/>
        </w:rPr>
        <w:tab/>
        <w:t xml:space="preserve">Другими факторами, повлиявшими на спрос перевозок, являются изменения в затратах авиакомпаний и, соответственно, в авиатарифах, доступность воздушных перевозок, изменения в области регулирования и туризма. </w:t>
      </w:r>
    </w:p>
    <w:p w:rsidR="002727C3" w:rsidRPr="00800FA1" w:rsidRDefault="002727C3" w:rsidP="002727C3">
      <w:pPr>
        <w:jc w:val="both"/>
        <w:rPr>
          <w:sz w:val="28"/>
          <w:szCs w:val="28"/>
        </w:rPr>
      </w:pPr>
      <w:r w:rsidRPr="00800FA1">
        <w:rPr>
          <w:sz w:val="28"/>
          <w:szCs w:val="28"/>
        </w:rPr>
        <w:tab/>
        <w:t xml:space="preserve">Международные перевозки возрастали более быстрыми темпами, чем внутренние перевозки, в частности, международные грузовые перевозки. Что касается региональной структуры регулярных международных перевозок, то </w:t>
      </w:r>
      <w:r>
        <w:rPr>
          <w:sz w:val="28"/>
          <w:szCs w:val="28"/>
        </w:rPr>
        <w:t>н</w:t>
      </w:r>
      <w:r w:rsidRPr="00800FA1">
        <w:rPr>
          <w:sz w:val="28"/>
          <w:szCs w:val="28"/>
        </w:rPr>
        <w:t>а европейские авиакомпании приходится наибольшая часть, как пассажирских, так и грузовых перевозок, но эта часть уменьшалась за указанный период, в то время как часть авиакомпаний региона Азии</w:t>
      </w:r>
      <w:r>
        <w:rPr>
          <w:sz w:val="28"/>
          <w:szCs w:val="28"/>
        </w:rPr>
        <w:t xml:space="preserve"> и </w:t>
      </w:r>
      <w:r w:rsidRPr="00800FA1">
        <w:rPr>
          <w:sz w:val="28"/>
          <w:szCs w:val="28"/>
        </w:rPr>
        <w:t>Тихого океана значительно возросла. Уменьшилась часть авиакомпаний Латинской Америки и Африки.</w:t>
      </w:r>
    </w:p>
    <w:p w:rsidR="002727C3" w:rsidRPr="00800FA1" w:rsidRDefault="002727C3" w:rsidP="002727C3">
      <w:pPr>
        <w:jc w:val="both"/>
        <w:rPr>
          <w:sz w:val="28"/>
          <w:szCs w:val="28"/>
        </w:rPr>
      </w:pPr>
      <w:r w:rsidRPr="00800FA1">
        <w:rPr>
          <w:sz w:val="28"/>
          <w:szCs w:val="28"/>
        </w:rPr>
        <w:tab/>
        <w:t xml:space="preserve">Картина развития нерегулярных перевозок в мире неполная из-за недостатка в предоставлении отчетности нерегулярных авиаперевозчиков. Тем не менее, полученные данные </w:t>
      </w:r>
      <w:r>
        <w:rPr>
          <w:sz w:val="28"/>
          <w:szCs w:val="28"/>
        </w:rPr>
        <w:t>позволяют</w:t>
      </w:r>
      <w:r w:rsidRPr="00800FA1">
        <w:rPr>
          <w:sz w:val="28"/>
          <w:szCs w:val="28"/>
        </w:rPr>
        <w:t xml:space="preserve"> сделать некоторые выводы о характере развития и важности чартерных перевозок.</w:t>
      </w:r>
    </w:p>
    <w:p w:rsidR="002727C3" w:rsidRDefault="002727C3" w:rsidP="002727C3">
      <w:pPr>
        <w:jc w:val="both"/>
        <w:rPr>
          <w:sz w:val="28"/>
          <w:szCs w:val="28"/>
        </w:rPr>
      </w:pPr>
      <w:r w:rsidRPr="00800FA1">
        <w:rPr>
          <w:sz w:val="28"/>
          <w:szCs w:val="28"/>
        </w:rPr>
        <w:tab/>
        <w:t xml:space="preserve">Нерегулярные воздушные перевозки служат главным образом для выполнения международных пассажирских перевозок, при этом часть грузовых перевозок и внутренних </w:t>
      </w:r>
      <w:r>
        <w:rPr>
          <w:sz w:val="28"/>
          <w:szCs w:val="28"/>
        </w:rPr>
        <w:t xml:space="preserve">авиаперевозок </w:t>
      </w:r>
      <w:r w:rsidRPr="00800FA1">
        <w:rPr>
          <w:sz w:val="28"/>
          <w:szCs w:val="28"/>
        </w:rPr>
        <w:t>является относительно небольшой. Нерегулярные пассажирские перевозки составляют около 16% общих международных пас</w:t>
      </w:r>
      <w:r>
        <w:rPr>
          <w:sz w:val="28"/>
          <w:szCs w:val="28"/>
        </w:rPr>
        <w:t>сажирских перевозок. В таблице 3</w:t>
      </w:r>
      <w:r w:rsidRPr="00800FA1">
        <w:rPr>
          <w:sz w:val="28"/>
          <w:szCs w:val="28"/>
        </w:rPr>
        <w:t xml:space="preserve"> приводится расчетные данные в отношении нерегулярных пассажирских перевозок в </w:t>
      </w:r>
      <w:smartTag w:uri="urn:schemas-microsoft-com:office:smarttags" w:element="metricconverter">
        <w:smartTagPr>
          <w:attr w:name="ProductID" w:val="1989 г"/>
        </w:smartTagPr>
        <w:r w:rsidRPr="00800FA1">
          <w:rPr>
            <w:sz w:val="28"/>
            <w:szCs w:val="28"/>
          </w:rPr>
          <w:t>198</w:t>
        </w:r>
        <w:r>
          <w:rPr>
            <w:sz w:val="28"/>
            <w:szCs w:val="28"/>
          </w:rPr>
          <w:t>9</w:t>
        </w:r>
        <w:r w:rsidRPr="00800FA1">
          <w:rPr>
            <w:sz w:val="28"/>
            <w:szCs w:val="28"/>
          </w:rPr>
          <w:t xml:space="preserve"> г</w:t>
        </w:r>
      </w:smartTag>
      <w:r w:rsidRPr="00800FA1">
        <w:rPr>
          <w:sz w:val="28"/>
          <w:szCs w:val="28"/>
        </w:rPr>
        <w:t xml:space="preserve">. и </w:t>
      </w:r>
      <w:smartTag w:uri="urn:schemas-microsoft-com:office:smarttags" w:element="metricconverter">
        <w:smartTagPr>
          <w:attr w:name="ProductID" w:val="1999 г"/>
        </w:smartTagPr>
        <w:r w:rsidRPr="00800FA1">
          <w:rPr>
            <w:sz w:val="28"/>
            <w:szCs w:val="28"/>
          </w:rPr>
          <w:t>199</w:t>
        </w:r>
        <w:r>
          <w:rPr>
            <w:sz w:val="28"/>
            <w:szCs w:val="28"/>
          </w:rPr>
          <w:t>9</w:t>
        </w:r>
        <w:r w:rsidRPr="00800FA1">
          <w:rPr>
            <w:sz w:val="28"/>
            <w:szCs w:val="28"/>
          </w:rPr>
          <w:t xml:space="preserve"> г</w:t>
        </w:r>
      </w:smartTag>
      <w:r w:rsidRPr="00800FA1">
        <w:rPr>
          <w:sz w:val="28"/>
          <w:szCs w:val="28"/>
        </w:rPr>
        <w:t>., выполненные перевозчиками, осуществляющих как регулярные, так и нерегулярные перевозки. На протяжении 1980-х годов рост объединенных нерегулярных международных перевозок составлял в среднем около  5% в год, что на 7% ниже среднегодовых темпов роста нерегулярных международных перевозок.</w:t>
      </w:r>
      <w:r>
        <w:rPr>
          <w:sz w:val="28"/>
          <w:szCs w:val="28"/>
        </w:rPr>
        <w:t xml:space="preserve"> </w:t>
      </w:r>
    </w:p>
    <w:p w:rsidR="002727C3" w:rsidRDefault="002727C3" w:rsidP="002727C3">
      <w:pPr>
        <w:jc w:val="both"/>
        <w:rPr>
          <w:sz w:val="28"/>
          <w:szCs w:val="28"/>
        </w:rPr>
      </w:pPr>
    </w:p>
    <w:p w:rsidR="002727C3" w:rsidRDefault="002727C3" w:rsidP="002727C3">
      <w:pPr>
        <w:jc w:val="right"/>
        <w:rPr>
          <w:sz w:val="28"/>
          <w:szCs w:val="28"/>
        </w:rPr>
      </w:pPr>
      <w:r w:rsidRPr="00BB169D">
        <w:rPr>
          <w:sz w:val="28"/>
          <w:szCs w:val="28"/>
        </w:rPr>
        <w:t xml:space="preserve">Таблица </w:t>
      </w:r>
      <w:r>
        <w:rPr>
          <w:sz w:val="28"/>
          <w:szCs w:val="28"/>
        </w:rPr>
        <w:t>3</w:t>
      </w:r>
    </w:p>
    <w:p w:rsidR="002727C3" w:rsidRDefault="002727C3" w:rsidP="002727C3">
      <w:pPr>
        <w:ind w:firstLine="709"/>
        <w:jc w:val="center"/>
        <w:rPr>
          <w:b/>
          <w:sz w:val="28"/>
          <w:szCs w:val="28"/>
        </w:rPr>
      </w:pPr>
    </w:p>
    <w:p w:rsidR="002727C3" w:rsidRPr="00CB7F37" w:rsidRDefault="002727C3" w:rsidP="002727C3">
      <w:pPr>
        <w:ind w:firstLine="709"/>
        <w:jc w:val="center"/>
        <w:rPr>
          <w:i/>
          <w:sz w:val="28"/>
          <w:szCs w:val="28"/>
        </w:rPr>
      </w:pPr>
      <w:r w:rsidRPr="00CB7F37">
        <w:rPr>
          <w:i/>
          <w:sz w:val="28"/>
          <w:szCs w:val="28"/>
        </w:rPr>
        <w:t>Мировые международные пассажирские перевозки</w:t>
      </w:r>
    </w:p>
    <w:p w:rsidR="002727C3" w:rsidRDefault="002727C3" w:rsidP="002727C3">
      <w:pPr>
        <w:ind w:firstLine="709"/>
        <w:jc w:val="center"/>
        <w:rPr>
          <w:i/>
          <w:sz w:val="28"/>
          <w:szCs w:val="28"/>
        </w:rPr>
      </w:pPr>
      <w:r w:rsidRPr="00CB7F37">
        <w:rPr>
          <w:i/>
          <w:sz w:val="28"/>
          <w:szCs w:val="28"/>
        </w:rPr>
        <w:t>(пассажиро-километры)</w:t>
      </w:r>
    </w:p>
    <w:p w:rsidR="002727C3" w:rsidRPr="00CB7F37" w:rsidRDefault="002727C3" w:rsidP="002727C3">
      <w:pPr>
        <w:ind w:firstLine="709"/>
        <w:jc w:val="center"/>
        <w:rPr>
          <w:i/>
          <w:sz w:val="28"/>
          <w:szCs w:val="28"/>
        </w:rPr>
      </w:pPr>
    </w:p>
    <w:p w:rsidR="002727C3" w:rsidRPr="00BB169D" w:rsidRDefault="002727C3" w:rsidP="002727C3">
      <w:pPr>
        <w:jc w:val="center"/>
        <w:rPr>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084"/>
        <w:gridCol w:w="1084"/>
        <w:gridCol w:w="1252"/>
      </w:tblGrid>
      <w:tr w:rsidR="002727C3" w:rsidRPr="005F0C73">
        <w:trPr>
          <w:trHeight w:val="440"/>
          <w:jc w:val="center"/>
        </w:trPr>
        <w:tc>
          <w:tcPr>
            <w:tcW w:w="3528" w:type="dxa"/>
            <w:vMerge w:val="restart"/>
          </w:tcPr>
          <w:p w:rsidR="002727C3" w:rsidRPr="005F0C73" w:rsidRDefault="002727C3" w:rsidP="002727C3">
            <w:pPr>
              <w:rPr>
                <w:b/>
                <w:sz w:val="26"/>
                <w:szCs w:val="26"/>
              </w:rPr>
            </w:pPr>
          </w:p>
        </w:tc>
        <w:tc>
          <w:tcPr>
            <w:tcW w:w="1084" w:type="dxa"/>
          </w:tcPr>
          <w:p w:rsidR="002727C3" w:rsidRPr="005F0C73" w:rsidRDefault="002727C3" w:rsidP="002727C3">
            <w:pPr>
              <w:jc w:val="center"/>
              <w:rPr>
                <w:sz w:val="26"/>
                <w:szCs w:val="26"/>
              </w:rPr>
            </w:pPr>
            <w:r w:rsidRPr="005F0C73">
              <w:rPr>
                <w:sz w:val="26"/>
                <w:szCs w:val="26"/>
              </w:rPr>
              <w:t>198</w:t>
            </w:r>
            <w:r>
              <w:rPr>
                <w:sz w:val="26"/>
                <w:szCs w:val="26"/>
              </w:rPr>
              <w:t>9</w:t>
            </w:r>
          </w:p>
        </w:tc>
        <w:tc>
          <w:tcPr>
            <w:tcW w:w="1084" w:type="dxa"/>
          </w:tcPr>
          <w:p w:rsidR="002727C3" w:rsidRPr="005F0C73" w:rsidRDefault="002727C3" w:rsidP="002727C3">
            <w:pPr>
              <w:jc w:val="center"/>
              <w:rPr>
                <w:sz w:val="26"/>
                <w:szCs w:val="26"/>
              </w:rPr>
            </w:pPr>
            <w:r w:rsidRPr="005F0C73">
              <w:rPr>
                <w:sz w:val="26"/>
                <w:szCs w:val="26"/>
              </w:rPr>
              <w:t>199</w:t>
            </w:r>
            <w:r>
              <w:rPr>
                <w:sz w:val="26"/>
                <w:szCs w:val="26"/>
              </w:rPr>
              <w:t>9</w:t>
            </w:r>
          </w:p>
        </w:tc>
        <w:tc>
          <w:tcPr>
            <w:tcW w:w="1252" w:type="dxa"/>
          </w:tcPr>
          <w:p w:rsidR="002727C3" w:rsidRPr="005F0C73" w:rsidRDefault="002727C3" w:rsidP="002727C3">
            <w:pPr>
              <w:jc w:val="center"/>
              <w:rPr>
                <w:sz w:val="26"/>
                <w:szCs w:val="26"/>
              </w:rPr>
            </w:pPr>
            <w:r w:rsidRPr="005F0C73">
              <w:rPr>
                <w:sz w:val="26"/>
                <w:szCs w:val="26"/>
              </w:rPr>
              <w:t>200</w:t>
            </w:r>
            <w:r>
              <w:rPr>
                <w:sz w:val="26"/>
                <w:szCs w:val="26"/>
              </w:rPr>
              <w:t>9</w:t>
            </w:r>
          </w:p>
        </w:tc>
      </w:tr>
      <w:tr w:rsidR="002727C3" w:rsidRPr="005F0C73">
        <w:trPr>
          <w:trHeight w:val="400"/>
          <w:jc w:val="center"/>
        </w:trPr>
        <w:tc>
          <w:tcPr>
            <w:tcW w:w="3528" w:type="dxa"/>
            <w:vMerge/>
          </w:tcPr>
          <w:p w:rsidR="002727C3" w:rsidRPr="005F0C73" w:rsidRDefault="002727C3" w:rsidP="002727C3">
            <w:pPr>
              <w:rPr>
                <w:b/>
                <w:sz w:val="26"/>
                <w:szCs w:val="26"/>
              </w:rPr>
            </w:pPr>
          </w:p>
        </w:tc>
        <w:tc>
          <w:tcPr>
            <w:tcW w:w="3420" w:type="dxa"/>
            <w:gridSpan w:val="3"/>
          </w:tcPr>
          <w:p w:rsidR="002727C3" w:rsidRPr="005F0C73" w:rsidRDefault="002727C3" w:rsidP="002727C3">
            <w:pPr>
              <w:jc w:val="center"/>
              <w:rPr>
                <w:sz w:val="26"/>
                <w:szCs w:val="26"/>
              </w:rPr>
            </w:pPr>
            <w:r w:rsidRPr="005F0C73">
              <w:rPr>
                <w:sz w:val="26"/>
                <w:szCs w:val="26"/>
              </w:rPr>
              <w:t>(млрд.)</w:t>
            </w:r>
          </w:p>
        </w:tc>
      </w:tr>
      <w:tr w:rsidR="002727C3" w:rsidRPr="005F0C73">
        <w:trPr>
          <w:trHeight w:val="208"/>
          <w:jc w:val="center"/>
        </w:trPr>
        <w:tc>
          <w:tcPr>
            <w:tcW w:w="3528" w:type="dxa"/>
          </w:tcPr>
          <w:p w:rsidR="002727C3" w:rsidRPr="005F0C73" w:rsidRDefault="002727C3" w:rsidP="002727C3">
            <w:pPr>
              <w:rPr>
                <w:sz w:val="26"/>
                <w:szCs w:val="26"/>
              </w:rPr>
            </w:pPr>
            <w:r w:rsidRPr="005F0C73">
              <w:rPr>
                <w:sz w:val="26"/>
                <w:szCs w:val="26"/>
              </w:rPr>
              <w:t>Нерегулярные перевозки</w:t>
            </w:r>
          </w:p>
        </w:tc>
        <w:tc>
          <w:tcPr>
            <w:tcW w:w="1084" w:type="dxa"/>
          </w:tcPr>
          <w:p w:rsidR="002727C3" w:rsidRPr="005F0C73" w:rsidRDefault="002727C3" w:rsidP="002727C3">
            <w:pPr>
              <w:jc w:val="center"/>
              <w:rPr>
                <w:sz w:val="26"/>
                <w:szCs w:val="26"/>
              </w:rPr>
            </w:pPr>
            <w:r w:rsidRPr="005F0C73">
              <w:rPr>
                <w:sz w:val="26"/>
                <w:szCs w:val="26"/>
              </w:rPr>
              <w:t>60,6</w:t>
            </w:r>
          </w:p>
        </w:tc>
        <w:tc>
          <w:tcPr>
            <w:tcW w:w="1084" w:type="dxa"/>
          </w:tcPr>
          <w:p w:rsidR="002727C3" w:rsidRPr="005F0C73" w:rsidRDefault="002727C3" w:rsidP="002727C3">
            <w:pPr>
              <w:jc w:val="center"/>
              <w:rPr>
                <w:sz w:val="26"/>
                <w:szCs w:val="26"/>
              </w:rPr>
            </w:pPr>
            <w:r w:rsidRPr="005F0C73">
              <w:rPr>
                <w:sz w:val="26"/>
                <w:szCs w:val="26"/>
              </w:rPr>
              <w:t>94,3</w:t>
            </w:r>
          </w:p>
        </w:tc>
        <w:tc>
          <w:tcPr>
            <w:tcW w:w="1252" w:type="dxa"/>
          </w:tcPr>
          <w:p w:rsidR="002727C3" w:rsidRPr="005F0C73" w:rsidRDefault="002727C3" w:rsidP="002727C3">
            <w:pPr>
              <w:jc w:val="center"/>
              <w:rPr>
                <w:sz w:val="26"/>
                <w:szCs w:val="26"/>
              </w:rPr>
            </w:pPr>
            <w:r w:rsidRPr="005F0C73">
              <w:rPr>
                <w:sz w:val="26"/>
                <w:szCs w:val="26"/>
              </w:rPr>
              <w:t>120,1</w:t>
            </w:r>
          </w:p>
        </w:tc>
      </w:tr>
      <w:tr w:rsidR="002727C3" w:rsidRPr="005F0C73">
        <w:trPr>
          <w:trHeight w:val="208"/>
          <w:jc w:val="center"/>
        </w:trPr>
        <w:tc>
          <w:tcPr>
            <w:tcW w:w="3528" w:type="dxa"/>
          </w:tcPr>
          <w:p w:rsidR="002727C3" w:rsidRPr="005F0C73" w:rsidRDefault="002727C3" w:rsidP="002727C3">
            <w:pPr>
              <w:rPr>
                <w:sz w:val="26"/>
                <w:szCs w:val="26"/>
              </w:rPr>
            </w:pPr>
            <w:r w:rsidRPr="005F0C73">
              <w:rPr>
                <w:sz w:val="26"/>
                <w:szCs w:val="26"/>
              </w:rPr>
              <w:t>Регулярные перевозки</w:t>
            </w:r>
          </w:p>
        </w:tc>
        <w:tc>
          <w:tcPr>
            <w:tcW w:w="1084" w:type="dxa"/>
          </w:tcPr>
          <w:p w:rsidR="002727C3" w:rsidRPr="005F0C73" w:rsidRDefault="002727C3" w:rsidP="002727C3">
            <w:pPr>
              <w:jc w:val="center"/>
              <w:rPr>
                <w:sz w:val="26"/>
                <w:szCs w:val="26"/>
              </w:rPr>
            </w:pPr>
            <w:r w:rsidRPr="005F0C73">
              <w:rPr>
                <w:sz w:val="26"/>
                <w:szCs w:val="26"/>
              </w:rPr>
              <w:t>49,3</w:t>
            </w:r>
          </w:p>
        </w:tc>
        <w:tc>
          <w:tcPr>
            <w:tcW w:w="1084" w:type="dxa"/>
          </w:tcPr>
          <w:p w:rsidR="002727C3" w:rsidRPr="005F0C73" w:rsidRDefault="002727C3" w:rsidP="002727C3">
            <w:pPr>
              <w:jc w:val="center"/>
              <w:rPr>
                <w:sz w:val="26"/>
                <w:szCs w:val="26"/>
              </w:rPr>
            </w:pPr>
            <w:r w:rsidRPr="005F0C73">
              <w:rPr>
                <w:sz w:val="26"/>
                <w:szCs w:val="26"/>
              </w:rPr>
              <w:t>82,6</w:t>
            </w:r>
          </w:p>
        </w:tc>
        <w:tc>
          <w:tcPr>
            <w:tcW w:w="1252" w:type="dxa"/>
          </w:tcPr>
          <w:p w:rsidR="002727C3" w:rsidRPr="005F0C73" w:rsidRDefault="002727C3" w:rsidP="002727C3">
            <w:pPr>
              <w:jc w:val="center"/>
              <w:rPr>
                <w:sz w:val="26"/>
                <w:szCs w:val="26"/>
              </w:rPr>
            </w:pPr>
            <w:r w:rsidRPr="005F0C73">
              <w:rPr>
                <w:sz w:val="26"/>
                <w:szCs w:val="26"/>
              </w:rPr>
              <w:t>117,2</w:t>
            </w:r>
          </w:p>
        </w:tc>
      </w:tr>
      <w:tr w:rsidR="002727C3" w:rsidRPr="005F0C73">
        <w:trPr>
          <w:trHeight w:val="208"/>
          <w:jc w:val="center"/>
        </w:trPr>
        <w:tc>
          <w:tcPr>
            <w:tcW w:w="3528" w:type="dxa"/>
          </w:tcPr>
          <w:p w:rsidR="002727C3" w:rsidRPr="005F0C73" w:rsidRDefault="002727C3" w:rsidP="002727C3">
            <w:pPr>
              <w:rPr>
                <w:b/>
                <w:sz w:val="26"/>
                <w:szCs w:val="26"/>
              </w:rPr>
            </w:pPr>
            <w:r w:rsidRPr="005F0C73">
              <w:rPr>
                <w:b/>
                <w:sz w:val="26"/>
                <w:szCs w:val="26"/>
              </w:rPr>
              <w:t>Всего</w:t>
            </w:r>
          </w:p>
        </w:tc>
        <w:tc>
          <w:tcPr>
            <w:tcW w:w="1084" w:type="dxa"/>
          </w:tcPr>
          <w:p w:rsidR="002727C3" w:rsidRPr="005F0C73" w:rsidRDefault="002727C3" w:rsidP="002727C3">
            <w:pPr>
              <w:jc w:val="center"/>
              <w:rPr>
                <w:sz w:val="26"/>
                <w:szCs w:val="26"/>
              </w:rPr>
            </w:pPr>
            <w:r w:rsidRPr="005F0C73">
              <w:rPr>
                <w:sz w:val="26"/>
                <w:szCs w:val="26"/>
              </w:rPr>
              <w:t>109,9</w:t>
            </w:r>
          </w:p>
        </w:tc>
        <w:tc>
          <w:tcPr>
            <w:tcW w:w="1084" w:type="dxa"/>
          </w:tcPr>
          <w:p w:rsidR="002727C3" w:rsidRPr="005F0C73" w:rsidRDefault="002727C3" w:rsidP="002727C3">
            <w:pPr>
              <w:jc w:val="center"/>
              <w:rPr>
                <w:sz w:val="26"/>
                <w:szCs w:val="26"/>
              </w:rPr>
            </w:pPr>
            <w:r w:rsidRPr="005F0C73">
              <w:rPr>
                <w:sz w:val="26"/>
                <w:szCs w:val="26"/>
              </w:rPr>
              <w:t>176,9</w:t>
            </w:r>
          </w:p>
        </w:tc>
        <w:tc>
          <w:tcPr>
            <w:tcW w:w="1252" w:type="dxa"/>
          </w:tcPr>
          <w:p w:rsidR="002727C3" w:rsidRPr="005F0C73" w:rsidRDefault="002727C3" w:rsidP="002727C3">
            <w:pPr>
              <w:jc w:val="center"/>
              <w:rPr>
                <w:sz w:val="26"/>
                <w:szCs w:val="26"/>
              </w:rPr>
            </w:pPr>
            <w:r w:rsidRPr="005F0C73">
              <w:rPr>
                <w:sz w:val="26"/>
                <w:szCs w:val="26"/>
              </w:rPr>
              <w:t>237,3</w:t>
            </w:r>
          </w:p>
        </w:tc>
      </w:tr>
    </w:tbl>
    <w:p w:rsidR="002727C3" w:rsidRPr="00800FA1" w:rsidRDefault="002727C3" w:rsidP="002727C3">
      <w:pPr>
        <w:jc w:val="both"/>
        <w:rPr>
          <w:b/>
          <w:sz w:val="28"/>
          <w:szCs w:val="28"/>
        </w:rPr>
      </w:pPr>
    </w:p>
    <w:p w:rsidR="002727C3" w:rsidRDefault="002727C3" w:rsidP="002727C3">
      <w:pPr>
        <w:jc w:val="both"/>
        <w:rPr>
          <w:sz w:val="28"/>
          <w:szCs w:val="28"/>
        </w:rPr>
      </w:pPr>
    </w:p>
    <w:p w:rsidR="002727C3" w:rsidRDefault="002727C3" w:rsidP="002727C3">
      <w:pPr>
        <w:jc w:val="both"/>
        <w:rPr>
          <w:sz w:val="28"/>
          <w:szCs w:val="28"/>
        </w:rPr>
      </w:pPr>
      <w:r>
        <w:rPr>
          <w:sz w:val="28"/>
          <w:szCs w:val="28"/>
        </w:rPr>
        <w:tab/>
        <w:t>Нерегулярные перевозки играют важную роль на внутриевропейских маршрутах, где на их часть приходится от 40 до 50% всех перевезенных пассажиров и около 60% всех выполненных пассажиро-километров. Количество перевезенных пассажиров на нерегулярных маршрутах внутри Европы составляет 60 % всего мирового чартерного рынка. Нерегулярные перевозки также играют важную роль на североатлантических маршрутах, хотя за последние 30 лет их значимость уменьшилась и объем упал от 30 до 10% всего североатлантического пассажирского рынка.</w:t>
      </w:r>
    </w:p>
    <w:p w:rsidR="002727C3" w:rsidRDefault="002727C3" w:rsidP="002727C3">
      <w:pPr>
        <w:jc w:val="both"/>
        <w:rPr>
          <w:sz w:val="28"/>
          <w:szCs w:val="28"/>
        </w:rPr>
      </w:pPr>
      <w:r>
        <w:rPr>
          <w:sz w:val="28"/>
          <w:szCs w:val="28"/>
        </w:rPr>
        <w:tab/>
        <w:t>Собственно, в качестве значительной области по предоставлении транспортных услуг гражданская авиация свое рождение может отмечать после 1960-х гг. И это, прежде всего, связано с НТП в авиастроении – переход от поршневых к реактивным и турбореактивным самолетам. Сейчас именно эта техника составляет основу транспортной авиации. Если 50 лет назад максимальная пассажировместимость самолета составляла 25 – 50 кресел, то сейчас эксплуатируются пассажирские лайнеры на 660 мест и проектируются еще большие.</w:t>
      </w:r>
    </w:p>
    <w:p w:rsidR="002727C3" w:rsidRDefault="002727C3" w:rsidP="002727C3">
      <w:pPr>
        <w:jc w:val="both"/>
        <w:rPr>
          <w:sz w:val="28"/>
          <w:szCs w:val="28"/>
        </w:rPr>
      </w:pPr>
      <w:r>
        <w:rPr>
          <w:sz w:val="28"/>
          <w:szCs w:val="28"/>
        </w:rPr>
        <w:tab/>
        <w:t>Именно на период 1960 – 1975 гг. приходится пик роста перевозок гражданской авиации мира, если среднегодовые темпы прироста перевозок превышали 10%. В последующие года темпы роста перевозок составляли 5 – 6% в год, и только по региону стран Тихого океана (Китай, Вьетнам и др.) он увеличился с 15 до 25%.</w:t>
      </w:r>
    </w:p>
    <w:p w:rsidR="002727C3" w:rsidRDefault="002727C3" w:rsidP="002727C3">
      <w:pPr>
        <w:jc w:val="both"/>
        <w:rPr>
          <w:sz w:val="28"/>
          <w:szCs w:val="28"/>
        </w:rPr>
      </w:pPr>
      <w:r>
        <w:rPr>
          <w:sz w:val="28"/>
          <w:szCs w:val="28"/>
        </w:rPr>
        <w:tab/>
        <w:t>События 11 сентября 2001 года резко изменили картину авиаперевозок, и в первую очередь в США, где спрос в 2001 году упал на 30 – 40% и отрицательная тенденция сохранилась в последующие годы. В качестве финансовой поддержки нерентабельным авиакомпаниям правительство США выделило в 2001 году более 40 млрд. долларов. Отрицательная тенденция сохранялась достаточно долго, и только к 2005 году ситуация на мировом рынке авиаперевозок начала меняться в лучшую сторону.</w:t>
      </w:r>
    </w:p>
    <w:p w:rsidR="002727C3" w:rsidRDefault="002727C3" w:rsidP="002727C3">
      <w:pPr>
        <w:ind w:firstLine="708"/>
        <w:jc w:val="both"/>
        <w:rPr>
          <w:sz w:val="28"/>
          <w:szCs w:val="28"/>
        </w:rPr>
      </w:pPr>
      <w:r>
        <w:rPr>
          <w:sz w:val="28"/>
          <w:szCs w:val="28"/>
        </w:rPr>
        <w:t>Подробный финансово-экономический анализ развития гражданской авиации мира приведен в таблице 4.</w:t>
      </w:r>
    </w:p>
    <w:p w:rsidR="002727C3" w:rsidRDefault="002727C3" w:rsidP="002727C3">
      <w:pPr>
        <w:ind w:firstLine="708"/>
        <w:jc w:val="both"/>
        <w:rPr>
          <w:sz w:val="28"/>
          <w:szCs w:val="28"/>
        </w:rPr>
      </w:pPr>
    </w:p>
    <w:p w:rsidR="002727C3" w:rsidRDefault="002727C3" w:rsidP="002727C3">
      <w:pPr>
        <w:ind w:firstLine="708"/>
        <w:jc w:val="right"/>
        <w:rPr>
          <w:sz w:val="28"/>
          <w:szCs w:val="28"/>
        </w:rPr>
      </w:pPr>
      <w:r w:rsidRPr="00C82B49">
        <w:rPr>
          <w:sz w:val="28"/>
          <w:szCs w:val="28"/>
        </w:rPr>
        <w:t xml:space="preserve">Таблица </w:t>
      </w:r>
      <w:r>
        <w:rPr>
          <w:sz w:val="28"/>
          <w:szCs w:val="28"/>
        </w:rPr>
        <w:t>4</w:t>
      </w:r>
    </w:p>
    <w:p w:rsidR="002727C3" w:rsidRPr="00C82B49" w:rsidRDefault="002727C3" w:rsidP="002727C3">
      <w:pPr>
        <w:ind w:firstLine="708"/>
        <w:jc w:val="right"/>
        <w:rPr>
          <w:sz w:val="28"/>
          <w:szCs w:val="28"/>
        </w:rPr>
      </w:pPr>
    </w:p>
    <w:p w:rsidR="002727C3" w:rsidRDefault="002727C3" w:rsidP="002727C3">
      <w:pPr>
        <w:ind w:firstLine="709"/>
        <w:jc w:val="center"/>
        <w:rPr>
          <w:i/>
          <w:sz w:val="28"/>
          <w:szCs w:val="28"/>
        </w:rPr>
      </w:pPr>
      <w:r w:rsidRPr="00CB7F37">
        <w:rPr>
          <w:i/>
          <w:sz w:val="28"/>
          <w:szCs w:val="28"/>
        </w:rPr>
        <w:t>Динамика авиационных доходов и эксплуатационных затрат на измеритель регулярных перевозок мира</w:t>
      </w:r>
    </w:p>
    <w:p w:rsidR="002727C3" w:rsidRPr="00CB7F37" w:rsidRDefault="002727C3" w:rsidP="002727C3">
      <w:pPr>
        <w:ind w:firstLine="709"/>
        <w:jc w:val="center"/>
        <w:rPr>
          <w:i/>
          <w:sz w:val="28"/>
          <w:szCs w:val="28"/>
        </w:rPr>
      </w:pPr>
    </w:p>
    <w:tbl>
      <w:tblPr>
        <w:tblW w:w="0" w:type="auto"/>
        <w:jc w:val="center"/>
        <w:tblLook w:val="01E0" w:firstRow="1" w:lastRow="1" w:firstColumn="1" w:lastColumn="1" w:noHBand="0" w:noVBand="0"/>
      </w:tblPr>
      <w:tblGrid>
        <w:gridCol w:w="4761"/>
        <w:gridCol w:w="1077"/>
        <w:gridCol w:w="1097"/>
        <w:gridCol w:w="1097"/>
        <w:gridCol w:w="1540"/>
      </w:tblGrid>
      <w:tr w:rsidR="002727C3" w:rsidRPr="00CC6294">
        <w:trPr>
          <w:trHeight w:val="154"/>
          <w:jc w:val="center"/>
        </w:trPr>
        <w:tc>
          <w:tcPr>
            <w:tcW w:w="4761" w:type="dxa"/>
            <w:vMerge w:val="restart"/>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Показатели</w:t>
            </w:r>
          </w:p>
        </w:tc>
        <w:tc>
          <w:tcPr>
            <w:tcW w:w="4811" w:type="dxa"/>
            <w:gridSpan w:val="4"/>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Годы</w:t>
            </w:r>
          </w:p>
        </w:tc>
      </w:tr>
      <w:tr w:rsidR="002727C3" w:rsidRPr="00CC6294">
        <w:trPr>
          <w:trHeight w:val="240"/>
          <w:jc w:val="center"/>
        </w:trPr>
        <w:tc>
          <w:tcPr>
            <w:tcW w:w="4761" w:type="dxa"/>
            <w:vMerge/>
            <w:tcBorders>
              <w:top w:val="single" w:sz="4" w:space="0" w:color="auto"/>
              <w:left w:val="single" w:sz="4" w:space="0" w:color="auto"/>
              <w:bottom w:val="single" w:sz="4" w:space="0" w:color="auto"/>
              <w:right w:val="single" w:sz="4" w:space="0" w:color="auto"/>
            </w:tcBorders>
          </w:tcPr>
          <w:p w:rsidR="002727C3" w:rsidRPr="00CC6294" w:rsidRDefault="002727C3" w:rsidP="002727C3"/>
        </w:tc>
        <w:tc>
          <w:tcPr>
            <w:tcW w:w="1077"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197</w:t>
            </w:r>
            <w:r>
              <w:t>9</w:t>
            </w:r>
          </w:p>
        </w:tc>
        <w:tc>
          <w:tcPr>
            <w:tcW w:w="1097"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198</w:t>
            </w:r>
            <w:r>
              <w:t>9</w:t>
            </w:r>
          </w:p>
        </w:tc>
        <w:tc>
          <w:tcPr>
            <w:tcW w:w="1097"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199</w:t>
            </w:r>
            <w:r>
              <w:t>9</w:t>
            </w:r>
          </w:p>
        </w:tc>
        <w:tc>
          <w:tcPr>
            <w:tcW w:w="1540"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200</w:t>
            </w:r>
            <w:r>
              <w:t>9</w:t>
            </w:r>
          </w:p>
        </w:tc>
      </w:tr>
      <w:tr w:rsidR="002727C3" w:rsidRPr="00CC6294">
        <w:trPr>
          <w:trHeight w:val="240"/>
          <w:jc w:val="center"/>
        </w:trPr>
        <w:tc>
          <w:tcPr>
            <w:tcW w:w="4761" w:type="dxa"/>
            <w:tcBorders>
              <w:top w:val="single" w:sz="4" w:space="0" w:color="auto"/>
              <w:left w:val="single" w:sz="4" w:space="0" w:color="auto"/>
              <w:bottom w:val="single" w:sz="4" w:space="0" w:color="auto"/>
              <w:right w:val="single" w:sz="4" w:space="0" w:color="auto"/>
            </w:tcBorders>
          </w:tcPr>
          <w:p w:rsidR="002727C3" w:rsidRPr="00CC6294" w:rsidRDefault="002727C3" w:rsidP="002727C3">
            <w:r w:rsidRPr="00CC6294">
              <w:t>Доход на 1 ткм приведенного грузооборота (центы)</w:t>
            </w:r>
          </w:p>
        </w:tc>
        <w:tc>
          <w:tcPr>
            <w:tcW w:w="1077"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57,1</w:t>
            </w:r>
          </w:p>
        </w:tc>
        <w:tc>
          <w:tcPr>
            <w:tcW w:w="1097"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63,6</w:t>
            </w:r>
          </w:p>
        </w:tc>
        <w:tc>
          <w:tcPr>
            <w:tcW w:w="1097"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75,9</w:t>
            </w:r>
          </w:p>
        </w:tc>
        <w:tc>
          <w:tcPr>
            <w:tcW w:w="1540"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64,8</w:t>
            </w:r>
          </w:p>
        </w:tc>
      </w:tr>
      <w:tr w:rsidR="002727C3" w:rsidRPr="00CC6294">
        <w:trPr>
          <w:trHeight w:val="240"/>
          <w:jc w:val="center"/>
        </w:trPr>
        <w:tc>
          <w:tcPr>
            <w:tcW w:w="4761" w:type="dxa"/>
            <w:tcBorders>
              <w:top w:val="single" w:sz="4" w:space="0" w:color="auto"/>
              <w:left w:val="single" w:sz="4" w:space="0" w:color="auto"/>
              <w:bottom w:val="single" w:sz="4" w:space="0" w:color="auto"/>
              <w:right w:val="single" w:sz="4" w:space="0" w:color="auto"/>
            </w:tcBorders>
          </w:tcPr>
          <w:p w:rsidR="002727C3" w:rsidRPr="00CC6294" w:rsidRDefault="002727C3" w:rsidP="002727C3">
            <w:r w:rsidRPr="00CC6294">
              <w:t>Доход на 1 пас-км (центы)</w:t>
            </w:r>
          </w:p>
        </w:tc>
        <w:tc>
          <w:tcPr>
            <w:tcW w:w="1077"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5,8</w:t>
            </w:r>
          </w:p>
        </w:tc>
        <w:tc>
          <w:tcPr>
            <w:tcW w:w="1097"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6,4</w:t>
            </w:r>
          </w:p>
        </w:tc>
        <w:tc>
          <w:tcPr>
            <w:tcW w:w="1097"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8,1</w:t>
            </w:r>
          </w:p>
        </w:tc>
        <w:tc>
          <w:tcPr>
            <w:tcW w:w="1540"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7,1</w:t>
            </w:r>
          </w:p>
        </w:tc>
      </w:tr>
      <w:tr w:rsidR="002727C3" w:rsidRPr="00CC6294">
        <w:trPr>
          <w:trHeight w:val="240"/>
          <w:jc w:val="center"/>
        </w:trPr>
        <w:tc>
          <w:tcPr>
            <w:tcW w:w="4761" w:type="dxa"/>
            <w:tcBorders>
              <w:top w:val="single" w:sz="4" w:space="0" w:color="auto"/>
              <w:left w:val="single" w:sz="4" w:space="0" w:color="auto"/>
              <w:bottom w:val="single" w:sz="4" w:space="0" w:color="auto"/>
              <w:right w:val="single" w:sz="4" w:space="0" w:color="auto"/>
            </w:tcBorders>
          </w:tcPr>
          <w:p w:rsidR="002727C3" w:rsidRPr="00CC6294" w:rsidRDefault="002727C3" w:rsidP="002727C3">
            <w:r w:rsidRPr="00CC6294">
              <w:t>Доход на 1 пассажира (долл.)</w:t>
            </w:r>
          </w:p>
        </w:tc>
        <w:tc>
          <w:tcPr>
            <w:tcW w:w="1077"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88,5</w:t>
            </w:r>
          </w:p>
        </w:tc>
        <w:tc>
          <w:tcPr>
            <w:tcW w:w="1097"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93,5</w:t>
            </w:r>
          </w:p>
        </w:tc>
        <w:tc>
          <w:tcPr>
            <w:tcW w:w="1097"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131,7</w:t>
            </w:r>
          </w:p>
        </w:tc>
        <w:tc>
          <w:tcPr>
            <w:tcW w:w="1540"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127,8</w:t>
            </w:r>
          </w:p>
        </w:tc>
      </w:tr>
      <w:tr w:rsidR="002727C3" w:rsidRPr="00CC6294">
        <w:trPr>
          <w:trHeight w:val="240"/>
          <w:jc w:val="center"/>
        </w:trPr>
        <w:tc>
          <w:tcPr>
            <w:tcW w:w="4761" w:type="dxa"/>
            <w:tcBorders>
              <w:top w:val="single" w:sz="4" w:space="0" w:color="auto"/>
              <w:left w:val="single" w:sz="4" w:space="0" w:color="auto"/>
              <w:bottom w:val="single" w:sz="4" w:space="0" w:color="auto"/>
              <w:right w:val="single" w:sz="4" w:space="0" w:color="auto"/>
            </w:tcBorders>
          </w:tcPr>
          <w:p w:rsidR="002727C3" w:rsidRPr="00CC6294" w:rsidRDefault="002727C3" w:rsidP="002727C3">
            <w:r w:rsidRPr="00CC6294">
              <w:t>Доход на 1 ткм грузовых перевозок (центы)</w:t>
            </w:r>
          </w:p>
        </w:tc>
        <w:tc>
          <w:tcPr>
            <w:tcW w:w="1077"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34,2</w:t>
            </w:r>
          </w:p>
        </w:tc>
        <w:tc>
          <w:tcPr>
            <w:tcW w:w="1097"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32,5</w:t>
            </w:r>
          </w:p>
        </w:tc>
        <w:tc>
          <w:tcPr>
            <w:tcW w:w="1097"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31,3</w:t>
            </w:r>
          </w:p>
        </w:tc>
        <w:tc>
          <w:tcPr>
            <w:tcW w:w="1540"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27,7</w:t>
            </w:r>
          </w:p>
        </w:tc>
      </w:tr>
      <w:tr w:rsidR="002727C3" w:rsidRPr="00CC6294">
        <w:trPr>
          <w:trHeight w:val="240"/>
          <w:jc w:val="center"/>
        </w:trPr>
        <w:tc>
          <w:tcPr>
            <w:tcW w:w="4761" w:type="dxa"/>
            <w:tcBorders>
              <w:top w:val="single" w:sz="4" w:space="0" w:color="auto"/>
              <w:left w:val="single" w:sz="4" w:space="0" w:color="auto"/>
              <w:bottom w:val="single" w:sz="4" w:space="0" w:color="auto"/>
              <w:right w:val="single" w:sz="4" w:space="0" w:color="auto"/>
            </w:tcBorders>
          </w:tcPr>
          <w:p w:rsidR="002727C3" w:rsidRPr="00CC6294" w:rsidRDefault="002727C3" w:rsidP="002727C3">
            <w:r w:rsidRPr="00CC6294">
              <w:t>Доход на 1 тонну перевезенного груза (долл.)</w:t>
            </w:r>
          </w:p>
        </w:tc>
        <w:tc>
          <w:tcPr>
            <w:tcW w:w="1077"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685,3</w:t>
            </w:r>
          </w:p>
        </w:tc>
        <w:tc>
          <w:tcPr>
            <w:tcW w:w="1097"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853,7</w:t>
            </w:r>
          </w:p>
        </w:tc>
        <w:tc>
          <w:tcPr>
            <w:tcW w:w="1097"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1006,7</w:t>
            </w:r>
          </w:p>
        </w:tc>
        <w:tc>
          <w:tcPr>
            <w:tcW w:w="1540"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1132,7</w:t>
            </w:r>
          </w:p>
        </w:tc>
      </w:tr>
      <w:tr w:rsidR="002727C3" w:rsidRPr="00CC6294">
        <w:trPr>
          <w:trHeight w:val="240"/>
          <w:jc w:val="center"/>
        </w:trPr>
        <w:tc>
          <w:tcPr>
            <w:tcW w:w="4761" w:type="dxa"/>
            <w:tcBorders>
              <w:top w:val="single" w:sz="4" w:space="0" w:color="auto"/>
              <w:left w:val="single" w:sz="4" w:space="0" w:color="auto"/>
              <w:bottom w:val="single" w:sz="4" w:space="0" w:color="auto"/>
              <w:right w:val="single" w:sz="4" w:space="0" w:color="auto"/>
            </w:tcBorders>
          </w:tcPr>
          <w:p w:rsidR="002727C3" w:rsidRPr="00CC6294" w:rsidRDefault="002727C3" w:rsidP="002727C3">
            <w:r w:rsidRPr="00CC6294">
              <w:t>Другие доходы на 1 пассажира (долл.)</w:t>
            </w:r>
          </w:p>
        </w:tc>
        <w:tc>
          <w:tcPr>
            <w:tcW w:w="1077"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2,1</w:t>
            </w:r>
          </w:p>
        </w:tc>
        <w:tc>
          <w:tcPr>
            <w:tcW w:w="1097"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4,85</w:t>
            </w:r>
          </w:p>
        </w:tc>
        <w:tc>
          <w:tcPr>
            <w:tcW w:w="1097"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15,8</w:t>
            </w:r>
          </w:p>
        </w:tc>
        <w:tc>
          <w:tcPr>
            <w:tcW w:w="1540"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16,5</w:t>
            </w:r>
          </w:p>
        </w:tc>
      </w:tr>
      <w:tr w:rsidR="002727C3" w:rsidRPr="00CC6294">
        <w:trPr>
          <w:trHeight w:val="240"/>
          <w:jc w:val="center"/>
        </w:trPr>
        <w:tc>
          <w:tcPr>
            <w:tcW w:w="4761" w:type="dxa"/>
            <w:tcBorders>
              <w:top w:val="single" w:sz="4" w:space="0" w:color="auto"/>
              <w:left w:val="single" w:sz="4" w:space="0" w:color="auto"/>
              <w:bottom w:val="single" w:sz="4" w:space="0" w:color="auto"/>
              <w:right w:val="single" w:sz="4" w:space="0" w:color="auto"/>
            </w:tcBorders>
          </w:tcPr>
          <w:p w:rsidR="002727C3" w:rsidRPr="00CC6294" w:rsidRDefault="002727C3" w:rsidP="002727C3">
            <w:r w:rsidRPr="00CC6294">
              <w:t>Эксплуатационные доходы на 1 ткм приведений</w:t>
            </w:r>
          </w:p>
        </w:tc>
        <w:tc>
          <w:tcPr>
            <w:tcW w:w="1077"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52,2</w:t>
            </w:r>
          </w:p>
        </w:tc>
        <w:tc>
          <w:tcPr>
            <w:tcW w:w="1097"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64,2</w:t>
            </w:r>
          </w:p>
        </w:tc>
        <w:tc>
          <w:tcPr>
            <w:tcW w:w="1097"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76,4</w:t>
            </w:r>
          </w:p>
        </w:tc>
        <w:tc>
          <w:tcPr>
            <w:tcW w:w="1540"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61,6</w:t>
            </w:r>
          </w:p>
        </w:tc>
      </w:tr>
      <w:tr w:rsidR="002727C3" w:rsidRPr="00CC6294">
        <w:trPr>
          <w:trHeight w:val="240"/>
          <w:jc w:val="center"/>
        </w:trPr>
        <w:tc>
          <w:tcPr>
            <w:tcW w:w="4761" w:type="dxa"/>
            <w:tcBorders>
              <w:top w:val="single" w:sz="4" w:space="0" w:color="auto"/>
              <w:left w:val="single" w:sz="4" w:space="0" w:color="auto"/>
              <w:bottom w:val="single" w:sz="4" w:space="0" w:color="auto"/>
              <w:right w:val="single" w:sz="4" w:space="0" w:color="auto"/>
            </w:tcBorders>
          </w:tcPr>
          <w:p w:rsidR="002727C3" w:rsidRPr="00CC6294" w:rsidRDefault="002727C3" w:rsidP="002727C3">
            <w:r w:rsidRPr="00CC6294">
              <w:t>Затраты на ГСМ на 1 ткм приведений (центы/ткм)</w:t>
            </w:r>
          </w:p>
        </w:tc>
        <w:tc>
          <w:tcPr>
            <w:tcW w:w="1077"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25,4</w:t>
            </w:r>
          </w:p>
        </w:tc>
        <w:tc>
          <w:tcPr>
            <w:tcW w:w="1097"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19,6</w:t>
            </w:r>
          </w:p>
        </w:tc>
        <w:tc>
          <w:tcPr>
            <w:tcW w:w="1097"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13,2</w:t>
            </w:r>
          </w:p>
        </w:tc>
        <w:tc>
          <w:tcPr>
            <w:tcW w:w="1540"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7,5</w:t>
            </w:r>
          </w:p>
        </w:tc>
      </w:tr>
      <w:tr w:rsidR="002727C3" w:rsidRPr="00CC6294">
        <w:trPr>
          <w:trHeight w:val="240"/>
          <w:jc w:val="center"/>
        </w:trPr>
        <w:tc>
          <w:tcPr>
            <w:tcW w:w="4761" w:type="dxa"/>
            <w:tcBorders>
              <w:top w:val="single" w:sz="4" w:space="0" w:color="auto"/>
              <w:left w:val="single" w:sz="4" w:space="0" w:color="auto"/>
              <w:bottom w:val="single" w:sz="4" w:space="0" w:color="auto"/>
              <w:right w:val="single" w:sz="4" w:space="0" w:color="auto"/>
            </w:tcBorders>
          </w:tcPr>
          <w:p w:rsidR="002727C3" w:rsidRPr="00CC6294" w:rsidRDefault="002727C3" w:rsidP="002727C3">
            <w:r w:rsidRPr="00CC6294">
              <w:t>Аэропортовые затраты на 1 ткм приведений (центы/ткм)</w:t>
            </w:r>
          </w:p>
        </w:tc>
        <w:tc>
          <w:tcPr>
            <w:tcW w:w="1077"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9,5</w:t>
            </w:r>
          </w:p>
        </w:tc>
        <w:tc>
          <w:tcPr>
            <w:tcW w:w="1097"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10,8</w:t>
            </w:r>
          </w:p>
        </w:tc>
        <w:tc>
          <w:tcPr>
            <w:tcW w:w="1097"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14,2</w:t>
            </w:r>
          </w:p>
        </w:tc>
        <w:tc>
          <w:tcPr>
            <w:tcW w:w="1540"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12,9</w:t>
            </w:r>
          </w:p>
        </w:tc>
      </w:tr>
      <w:tr w:rsidR="002727C3" w:rsidRPr="00CC6294">
        <w:trPr>
          <w:trHeight w:val="240"/>
          <w:jc w:val="center"/>
        </w:trPr>
        <w:tc>
          <w:tcPr>
            <w:tcW w:w="4761" w:type="dxa"/>
            <w:tcBorders>
              <w:top w:val="single" w:sz="4" w:space="0" w:color="auto"/>
              <w:left w:val="single" w:sz="4" w:space="0" w:color="auto"/>
              <w:bottom w:val="single" w:sz="4" w:space="0" w:color="auto"/>
              <w:right w:val="single" w:sz="4" w:space="0" w:color="auto"/>
            </w:tcBorders>
          </w:tcPr>
          <w:p w:rsidR="002727C3" w:rsidRPr="00CC6294" w:rsidRDefault="002727C3" w:rsidP="002727C3">
            <w:r w:rsidRPr="00CC6294">
              <w:t>Затраты на 1 пассажира перевезенного (долл.)</w:t>
            </w:r>
          </w:p>
        </w:tc>
        <w:tc>
          <w:tcPr>
            <w:tcW w:w="1077"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8,5</w:t>
            </w:r>
          </w:p>
        </w:tc>
        <w:tc>
          <w:tcPr>
            <w:tcW w:w="1097"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10,7</w:t>
            </w:r>
          </w:p>
        </w:tc>
        <w:tc>
          <w:tcPr>
            <w:tcW w:w="1097"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21,2</w:t>
            </w:r>
          </w:p>
        </w:tc>
        <w:tc>
          <w:tcPr>
            <w:tcW w:w="1540"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17,0</w:t>
            </w:r>
          </w:p>
        </w:tc>
      </w:tr>
      <w:tr w:rsidR="002727C3" w:rsidRPr="00CC6294">
        <w:trPr>
          <w:trHeight w:val="240"/>
          <w:jc w:val="center"/>
        </w:trPr>
        <w:tc>
          <w:tcPr>
            <w:tcW w:w="4761" w:type="dxa"/>
            <w:tcBorders>
              <w:top w:val="single" w:sz="4" w:space="0" w:color="auto"/>
              <w:left w:val="single" w:sz="4" w:space="0" w:color="auto"/>
              <w:bottom w:val="single" w:sz="4" w:space="0" w:color="auto"/>
              <w:right w:val="single" w:sz="4" w:space="0" w:color="auto"/>
            </w:tcBorders>
          </w:tcPr>
          <w:p w:rsidR="002727C3" w:rsidRPr="00CC6294" w:rsidRDefault="002727C3" w:rsidP="002727C3">
            <w:r w:rsidRPr="00CC6294">
              <w:t>Затраты коммерческого характера на 1 пас-км (центы/ткм)</w:t>
            </w:r>
          </w:p>
        </w:tc>
        <w:tc>
          <w:tcPr>
            <w:tcW w:w="1077"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14,1</w:t>
            </w:r>
          </w:p>
        </w:tc>
        <w:tc>
          <w:tcPr>
            <w:tcW w:w="1097"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11,5</w:t>
            </w:r>
          </w:p>
        </w:tc>
        <w:tc>
          <w:tcPr>
            <w:tcW w:w="1097"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1,7</w:t>
            </w:r>
          </w:p>
        </w:tc>
        <w:tc>
          <w:tcPr>
            <w:tcW w:w="1540"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1,3</w:t>
            </w:r>
          </w:p>
        </w:tc>
      </w:tr>
      <w:tr w:rsidR="002727C3" w:rsidRPr="00CC6294">
        <w:trPr>
          <w:trHeight w:val="240"/>
          <w:jc w:val="center"/>
        </w:trPr>
        <w:tc>
          <w:tcPr>
            <w:tcW w:w="4761" w:type="dxa"/>
            <w:tcBorders>
              <w:top w:val="single" w:sz="4" w:space="0" w:color="auto"/>
              <w:left w:val="single" w:sz="4" w:space="0" w:color="auto"/>
              <w:bottom w:val="single" w:sz="4" w:space="0" w:color="auto"/>
              <w:right w:val="single" w:sz="4" w:space="0" w:color="auto"/>
            </w:tcBorders>
          </w:tcPr>
          <w:p w:rsidR="002727C3" w:rsidRPr="00CC6294" w:rsidRDefault="002727C3" w:rsidP="002727C3">
            <w:r w:rsidRPr="00CC6294">
              <w:t>Затраты общего характера на 1 ткм приведений (центы/ткм)</w:t>
            </w:r>
          </w:p>
        </w:tc>
        <w:tc>
          <w:tcPr>
            <w:tcW w:w="1077"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3,5</w:t>
            </w:r>
          </w:p>
        </w:tc>
        <w:tc>
          <w:tcPr>
            <w:tcW w:w="1097"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4,0</w:t>
            </w:r>
          </w:p>
        </w:tc>
        <w:tc>
          <w:tcPr>
            <w:tcW w:w="1097"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9,5</w:t>
            </w:r>
          </w:p>
        </w:tc>
        <w:tc>
          <w:tcPr>
            <w:tcW w:w="1540"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9,5</w:t>
            </w:r>
          </w:p>
        </w:tc>
      </w:tr>
      <w:tr w:rsidR="002727C3" w:rsidRPr="00CC6294">
        <w:trPr>
          <w:trHeight w:val="240"/>
          <w:jc w:val="center"/>
        </w:trPr>
        <w:tc>
          <w:tcPr>
            <w:tcW w:w="4761" w:type="dxa"/>
            <w:tcBorders>
              <w:top w:val="single" w:sz="4" w:space="0" w:color="auto"/>
              <w:left w:val="single" w:sz="4" w:space="0" w:color="auto"/>
              <w:bottom w:val="single" w:sz="4" w:space="0" w:color="auto"/>
              <w:right w:val="single" w:sz="4" w:space="0" w:color="auto"/>
            </w:tcBorders>
          </w:tcPr>
          <w:p w:rsidR="002727C3" w:rsidRPr="00CC6294" w:rsidRDefault="002727C3" w:rsidP="002727C3">
            <w:r w:rsidRPr="00CC6294">
              <w:t>Приведенный грузооборот (млн. ткм)</w:t>
            </w:r>
          </w:p>
        </w:tc>
        <w:tc>
          <w:tcPr>
            <w:tcW w:w="1077"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69410</w:t>
            </w:r>
          </w:p>
        </w:tc>
        <w:tc>
          <w:tcPr>
            <w:tcW w:w="1097"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127143</w:t>
            </w:r>
          </w:p>
        </w:tc>
        <w:tc>
          <w:tcPr>
            <w:tcW w:w="1097"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229239</w:t>
            </w:r>
          </w:p>
        </w:tc>
        <w:tc>
          <w:tcPr>
            <w:tcW w:w="1540" w:type="dxa"/>
            <w:tcBorders>
              <w:top w:val="single" w:sz="4" w:space="0" w:color="auto"/>
              <w:left w:val="single" w:sz="4" w:space="0" w:color="auto"/>
              <w:bottom w:val="single" w:sz="4" w:space="0" w:color="auto"/>
              <w:right w:val="single" w:sz="4" w:space="0" w:color="auto"/>
            </w:tcBorders>
          </w:tcPr>
          <w:p w:rsidR="002727C3" w:rsidRPr="00CC6294" w:rsidRDefault="002727C3" w:rsidP="002727C3">
            <w:pPr>
              <w:jc w:val="center"/>
            </w:pPr>
            <w:r w:rsidRPr="00CC6294">
              <w:t>409320</w:t>
            </w:r>
          </w:p>
        </w:tc>
      </w:tr>
    </w:tbl>
    <w:p w:rsidR="002727C3" w:rsidRDefault="002727C3" w:rsidP="002727C3">
      <w:pPr>
        <w:ind w:firstLine="708"/>
        <w:jc w:val="both"/>
        <w:rPr>
          <w:sz w:val="28"/>
          <w:szCs w:val="28"/>
          <w:lang w:val="en-US"/>
        </w:rPr>
      </w:pPr>
    </w:p>
    <w:p w:rsidR="002727C3" w:rsidRDefault="002727C3" w:rsidP="002727C3">
      <w:pPr>
        <w:ind w:firstLine="708"/>
        <w:jc w:val="both"/>
        <w:rPr>
          <w:sz w:val="28"/>
          <w:szCs w:val="28"/>
        </w:rPr>
      </w:pPr>
      <w:r>
        <w:rPr>
          <w:sz w:val="28"/>
          <w:szCs w:val="28"/>
        </w:rPr>
        <w:t>Как видно из данных таблицы прибыли от регулярных перевозок за 35 лет возросли с 7,88 млрд. до 265,4 млрд. долларов, то есть в 33,7 раза. Общая сумма эксплуатационных прибылей выросла еще быстрее – в 36,4 раза. При этом произошел более ускоренный рост общей суммы прибыли, обеспечивая стремительный рост так называемых сопутствующих прибылей, связанных с авиаперевозками, которые за анализируемый период выросли с 0,19 млрд. до 29,6 млрд. долларов или в 152 раза.</w:t>
      </w:r>
      <w:r w:rsidRPr="002E2167">
        <w:rPr>
          <w:sz w:val="28"/>
          <w:szCs w:val="28"/>
        </w:rPr>
        <w:t xml:space="preserve"> </w:t>
      </w:r>
    </w:p>
    <w:p w:rsidR="002727C3" w:rsidRDefault="002727C3" w:rsidP="002727C3">
      <w:pPr>
        <w:ind w:firstLine="708"/>
        <w:jc w:val="both"/>
        <w:rPr>
          <w:sz w:val="28"/>
          <w:szCs w:val="28"/>
        </w:rPr>
      </w:pPr>
      <w:r>
        <w:rPr>
          <w:sz w:val="28"/>
          <w:szCs w:val="28"/>
        </w:rPr>
        <w:t>Темпы роста почтовых перевозок небольшие, за 35 лет увеличились всего в 6,4 раза, что связано с бурным развитием других видов связи.</w:t>
      </w:r>
    </w:p>
    <w:p w:rsidR="002727C3" w:rsidRPr="003253D1" w:rsidRDefault="002727C3" w:rsidP="002727C3">
      <w:pPr>
        <w:ind w:firstLine="708"/>
        <w:jc w:val="both"/>
        <w:rPr>
          <w:sz w:val="28"/>
          <w:szCs w:val="28"/>
        </w:rPr>
      </w:pPr>
      <w:r>
        <w:rPr>
          <w:sz w:val="28"/>
          <w:szCs w:val="28"/>
        </w:rPr>
        <w:t xml:space="preserve">Из общей суммы эксплуатационных затрат наименьшими темпами (в абсолютных размерах) увеличивались затраты на топливо и техобслуживание и ремонт авиационной техники, что вполне объясняется влиянием НТП в строительстве двигателей и авиастроении в целом. При этом затраты на ГСМ на 1 т/км грузооборота за последние 30 лет (1979 – 2009) сократились с 25,4 до 7,5 цента.   </w:t>
      </w:r>
    </w:p>
    <w:p w:rsidR="002727C3" w:rsidRDefault="002727C3" w:rsidP="002727C3">
      <w:pPr>
        <w:jc w:val="both"/>
        <w:rPr>
          <w:sz w:val="28"/>
          <w:szCs w:val="28"/>
        </w:rPr>
      </w:pPr>
      <w:r>
        <w:rPr>
          <w:sz w:val="28"/>
          <w:szCs w:val="28"/>
        </w:rPr>
        <w:tab/>
        <w:t xml:space="preserve">Существенным образом увеличились за анализируемый период так называемые затраты общего характера (административные и др.), – от 0,45 млрд. в </w:t>
      </w:r>
      <w:smartTag w:uri="urn:schemas-microsoft-com:office:smarttags" w:element="metricconverter">
        <w:smartTagPr>
          <w:attr w:name="ProductID" w:val="1965 г"/>
        </w:smartTagPr>
        <w:r>
          <w:rPr>
            <w:sz w:val="28"/>
            <w:szCs w:val="28"/>
          </w:rPr>
          <w:t>1965 г</w:t>
        </w:r>
      </w:smartTag>
      <w:r>
        <w:rPr>
          <w:sz w:val="28"/>
          <w:szCs w:val="28"/>
        </w:rPr>
        <w:t>. до 38,75 млрд. долл., то есть в 86 раз.</w:t>
      </w:r>
    </w:p>
    <w:p w:rsidR="002727C3" w:rsidRDefault="002727C3" w:rsidP="002727C3">
      <w:pPr>
        <w:jc w:val="both"/>
        <w:rPr>
          <w:sz w:val="28"/>
          <w:szCs w:val="28"/>
        </w:rPr>
      </w:pPr>
      <w:r>
        <w:rPr>
          <w:sz w:val="26"/>
          <w:szCs w:val="26"/>
        </w:rPr>
        <w:tab/>
      </w:r>
      <w:r w:rsidRPr="004203C5">
        <w:rPr>
          <w:sz w:val="28"/>
          <w:szCs w:val="28"/>
        </w:rPr>
        <w:t>Ра</w:t>
      </w:r>
      <w:r>
        <w:rPr>
          <w:sz w:val="28"/>
          <w:szCs w:val="28"/>
        </w:rPr>
        <w:t xml:space="preserve">ссмотрим общие тенденции, которые прослеживаются в финансовых данных авиакомпаний на протяжении двадцатилетия – с 1989 по </w:t>
      </w:r>
      <w:smartTag w:uri="urn:schemas-microsoft-com:office:smarttags" w:element="metricconverter">
        <w:smartTagPr>
          <w:attr w:name="ProductID" w:val="2009 г"/>
        </w:smartTagPr>
        <w:r>
          <w:rPr>
            <w:sz w:val="28"/>
            <w:szCs w:val="28"/>
          </w:rPr>
          <w:t>2009 г</w:t>
        </w:r>
      </w:smartTag>
      <w:r>
        <w:rPr>
          <w:sz w:val="28"/>
          <w:szCs w:val="28"/>
        </w:rPr>
        <w:t>., а также в более широком смысле: перспективы развития на десятилетие. Рассмотрение носит глобальный характер, в нем анализируются общие и средние данные по всем авиакомпаниям и потому не отражаются, существующие между отдельными перевозчиками значительные некоторые расхождения. Так как имеющиеся данные по нерегулярным эксплуатантам являются неполными, указанный анализ ограничивается регулярными авиакомпаниями договорных государств ИКАО (хотя в него вошли данные о нерегулярных перевозках этих авиакомпаний).</w:t>
      </w:r>
    </w:p>
    <w:p w:rsidR="002727C3" w:rsidRDefault="002727C3" w:rsidP="002727C3">
      <w:pPr>
        <w:ind w:firstLine="708"/>
        <w:jc w:val="both"/>
        <w:rPr>
          <w:sz w:val="28"/>
          <w:szCs w:val="28"/>
        </w:rPr>
      </w:pPr>
      <w:r>
        <w:rPr>
          <w:sz w:val="28"/>
          <w:szCs w:val="28"/>
        </w:rPr>
        <w:t>В таблице 5 приводятся ежегодные финансовые данные за 1989 – 2009 гг., разбитые на основные компоненты эксплуатационных прибылей и затрат.</w:t>
      </w:r>
    </w:p>
    <w:p w:rsidR="002727C3" w:rsidRDefault="002727C3" w:rsidP="002727C3">
      <w:pPr>
        <w:ind w:firstLine="708"/>
        <w:jc w:val="both"/>
        <w:rPr>
          <w:sz w:val="28"/>
          <w:szCs w:val="28"/>
        </w:rPr>
      </w:pPr>
      <w:r>
        <w:rPr>
          <w:sz w:val="28"/>
          <w:szCs w:val="28"/>
        </w:rPr>
        <w:t xml:space="preserve">Как показано в таблице 5 с 1989 по </w:t>
      </w:r>
      <w:smartTag w:uri="urn:schemas-microsoft-com:office:smarttags" w:element="metricconverter">
        <w:smartTagPr>
          <w:attr w:name="ProductID" w:val="2009 г"/>
        </w:smartTagPr>
        <w:r>
          <w:rPr>
            <w:sz w:val="28"/>
            <w:szCs w:val="28"/>
          </w:rPr>
          <w:t>2009 г</w:t>
        </w:r>
      </w:smartTag>
      <w:r>
        <w:rPr>
          <w:sz w:val="28"/>
          <w:szCs w:val="28"/>
        </w:rPr>
        <w:t xml:space="preserve">. общие эксплуатационные прибыли регулярных перевозок авиакомпаний мира, которые выражаются в текущих денежных единицах, от всех видов обслуживания, регулярных и нерегулярных, и включая побочные прибыли, возрастали в среднем ежегодно с 87 676 млн. долл. до 307 410 млн. долл. За этот же период соответствующие общие эксплуатационные затраты также возрастали в среднем на 8,5%, то есть с 88 310 млн. долл. до 299 630 млн. долл. За указанный период рост эксплуатационных прибылей авиакомпаний мира был связан со средним годовым ростом объема перевозок – на 6,3% выраженного в выполненных тонно-километрах, а также повышением прибыли авиакомпаний (средние эксплуатационные прибыли на выполненный тонно-километр) с 72,4 цента в </w:t>
      </w:r>
      <w:smartTag w:uri="urn:schemas-microsoft-com:office:smarttags" w:element="metricconverter">
        <w:smartTagPr>
          <w:attr w:name="ProductID" w:val="1989 г"/>
        </w:smartTagPr>
        <w:r>
          <w:rPr>
            <w:sz w:val="28"/>
            <w:szCs w:val="28"/>
          </w:rPr>
          <w:t>1989 г</w:t>
        </w:r>
      </w:smartTag>
      <w:r>
        <w:rPr>
          <w:sz w:val="28"/>
          <w:szCs w:val="28"/>
        </w:rPr>
        <w:t xml:space="preserve">. до 89,6 цента в </w:t>
      </w:r>
      <w:smartTag w:uri="urn:schemas-microsoft-com:office:smarttags" w:element="metricconverter">
        <w:smartTagPr>
          <w:attr w:name="ProductID" w:val="2009 г"/>
        </w:smartTagPr>
        <w:r>
          <w:rPr>
            <w:sz w:val="28"/>
            <w:szCs w:val="28"/>
          </w:rPr>
          <w:t>2009 г</w:t>
        </w:r>
      </w:smartTag>
      <w:r>
        <w:rPr>
          <w:sz w:val="28"/>
          <w:szCs w:val="28"/>
        </w:rPr>
        <w:t>. (при среднегодовых темпах 2,2%).</w:t>
      </w:r>
    </w:p>
    <w:p w:rsidR="002727C3" w:rsidRDefault="002727C3" w:rsidP="002727C3">
      <w:pPr>
        <w:jc w:val="right"/>
        <w:rPr>
          <w:sz w:val="28"/>
          <w:szCs w:val="28"/>
        </w:rPr>
      </w:pPr>
    </w:p>
    <w:p w:rsidR="002727C3" w:rsidRDefault="002727C3" w:rsidP="002727C3">
      <w:pPr>
        <w:jc w:val="right"/>
        <w:rPr>
          <w:sz w:val="28"/>
          <w:szCs w:val="28"/>
        </w:rPr>
      </w:pPr>
      <w:r w:rsidRPr="007D1488">
        <w:rPr>
          <w:sz w:val="28"/>
          <w:szCs w:val="28"/>
        </w:rPr>
        <w:t xml:space="preserve">Таблица </w:t>
      </w:r>
      <w:r>
        <w:rPr>
          <w:sz w:val="28"/>
          <w:szCs w:val="28"/>
        </w:rPr>
        <w:t>5</w:t>
      </w:r>
    </w:p>
    <w:p w:rsidR="002727C3" w:rsidRDefault="002727C3" w:rsidP="002727C3">
      <w:pPr>
        <w:jc w:val="right"/>
        <w:rPr>
          <w:sz w:val="28"/>
          <w:szCs w:val="28"/>
        </w:rPr>
      </w:pPr>
    </w:p>
    <w:p w:rsidR="002727C3" w:rsidRDefault="002727C3" w:rsidP="002727C3">
      <w:pPr>
        <w:ind w:firstLine="709"/>
        <w:jc w:val="center"/>
        <w:rPr>
          <w:i/>
          <w:sz w:val="28"/>
          <w:szCs w:val="28"/>
        </w:rPr>
      </w:pPr>
      <w:r w:rsidRPr="00CB7F37">
        <w:rPr>
          <w:i/>
          <w:sz w:val="28"/>
          <w:szCs w:val="28"/>
        </w:rPr>
        <w:t xml:space="preserve">Общие и удельные эксплуатационные доходы и затраты в </w:t>
      </w:r>
      <w:smartTag w:uri="urn:schemas-microsoft-com:office:smarttags" w:element="metricconverter">
        <w:smartTagPr>
          <w:attr w:name="ProductID" w:val="1989 г"/>
        </w:smartTagPr>
        <w:r w:rsidRPr="00CB7F37">
          <w:rPr>
            <w:i/>
            <w:sz w:val="28"/>
            <w:szCs w:val="28"/>
          </w:rPr>
          <w:t>198</w:t>
        </w:r>
        <w:r>
          <w:rPr>
            <w:i/>
            <w:sz w:val="28"/>
            <w:szCs w:val="28"/>
          </w:rPr>
          <w:t>9</w:t>
        </w:r>
        <w:r w:rsidRPr="00CB7F37">
          <w:rPr>
            <w:i/>
            <w:sz w:val="28"/>
            <w:szCs w:val="28"/>
          </w:rPr>
          <w:t xml:space="preserve"> г</w:t>
        </w:r>
      </w:smartTag>
      <w:r w:rsidRPr="00CB7F37">
        <w:rPr>
          <w:i/>
          <w:sz w:val="28"/>
          <w:szCs w:val="28"/>
        </w:rPr>
        <w:t xml:space="preserve">., </w:t>
      </w:r>
      <w:smartTag w:uri="urn:schemas-microsoft-com:office:smarttags" w:element="metricconverter">
        <w:smartTagPr>
          <w:attr w:name="ProductID" w:val="1999 г"/>
        </w:smartTagPr>
        <w:r w:rsidRPr="00CB7F37">
          <w:rPr>
            <w:i/>
            <w:sz w:val="28"/>
            <w:szCs w:val="28"/>
          </w:rPr>
          <w:t>199</w:t>
        </w:r>
        <w:r>
          <w:rPr>
            <w:i/>
            <w:sz w:val="28"/>
            <w:szCs w:val="28"/>
          </w:rPr>
          <w:t>9</w:t>
        </w:r>
        <w:r w:rsidRPr="00CB7F37">
          <w:rPr>
            <w:i/>
            <w:sz w:val="28"/>
            <w:szCs w:val="28"/>
          </w:rPr>
          <w:t xml:space="preserve"> г</w:t>
        </w:r>
      </w:smartTag>
      <w:r w:rsidRPr="00CB7F37">
        <w:rPr>
          <w:i/>
          <w:sz w:val="28"/>
          <w:szCs w:val="28"/>
        </w:rPr>
        <w:t xml:space="preserve">. и </w:t>
      </w:r>
      <w:smartTag w:uri="urn:schemas-microsoft-com:office:smarttags" w:element="metricconverter">
        <w:smartTagPr>
          <w:attr w:name="ProductID" w:val="2009 г"/>
        </w:smartTagPr>
        <w:r w:rsidRPr="00CB7F37">
          <w:rPr>
            <w:i/>
            <w:sz w:val="28"/>
            <w:szCs w:val="28"/>
          </w:rPr>
          <w:t>200</w:t>
        </w:r>
        <w:r>
          <w:rPr>
            <w:i/>
            <w:sz w:val="28"/>
            <w:szCs w:val="28"/>
          </w:rPr>
          <w:t>9</w:t>
        </w:r>
        <w:r w:rsidRPr="00CB7F37">
          <w:rPr>
            <w:i/>
            <w:sz w:val="28"/>
            <w:szCs w:val="28"/>
          </w:rPr>
          <w:t xml:space="preserve"> г</w:t>
        </w:r>
      </w:smartTag>
      <w:r w:rsidRPr="00CB7F37">
        <w:rPr>
          <w:i/>
          <w:sz w:val="28"/>
          <w:szCs w:val="28"/>
        </w:rPr>
        <w:t>. (авиакомпании государств ИКАО, выполняющие регулярные перевозки всего по внутренним и международным перевозкам)</w:t>
      </w:r>
    </w:p>
    <w:p w:rsidR="002727C3" w:rsidRPr="00CB7F37" w:rsidRDefault="002727C3" w:rsidP="002727C3">
      <w:pPr>
        <w:ind w:firstLine="709"/>
        <w:jc w:val="center"/>
        <w:rPr>
          <w:i/>
          <w:sz w:val="28"/>
          <w:szCs w:val="28"/>
        </w:rPr>
      </w:pPr>
    </w:p>
    <w:tbl>
      <w:tblPr>
        <w:tblW w:w="9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8"/>
        <w:gridCol w:w="1128"/>
        <w:gridCol w:w="1224"/>
        <w:gridCol w:w="1272"/>
        <w:gridCol w:w="984"/>
        <w:gridCol w:w="1008"/>
        <w:gridCol w:w="900"/>
      </w:tblGrid>
      <w:tr w:rsidR="002727C3" w:rsidRPr="005F0C73">
        <w:trPr>
          <w:cantSplit/>
          <w:trHeight w:val="2130"/>
          <w:jc w:val="center"/>
        </w:trPr>
        <w:tc>
          <w:tcPr>
            <w:tcW w:w="2928" w:type="dxa"/>
          </w:tcPr>
          <w:p w:rsidR="002727C3" w:rsidRPr="007D1488" w:rsidRDefault="002727C3" w:rsidP="002727C3"/>
        </w:tc>
        <w:tc>
          <w:tcPr>
            <w:tcW w:w="1128" w:type="dxa"/>
            <w:textDirection w:val="btLr"/>
          </w:tcPr>
          <w:p w:rsidR="002727C3" w:rsidRPr="007D1488" w:rsidRDefault="002727C3" w:rsidP="002727C3">
            <w:pPr>
              <w:ind w:left="31" w:right="113"/>
            </w:pPr>
            <w:r w:rsidRPr="007D1488">
              <w:t>Эксплуатационные доходы  (млн. долл.)</w:t>
            </w:r>
          </w:p>
        </w:tc>
        <w:tc>
          <w:tcPr>
            <w:tcW w:w="1224" w:type="dxa"/>
            <w:textDirection w:val="btLr"/>
          </w:tcPr>
          <w:p w:rsidR="002727C3" w:rsidRPr="007D1488" w:rsidRDefault="002727C3" w:rsidP="002727C3">
            <w:pPr>
              <w:ind w:left="31" w:right="113"/>
            </w:pPr>
            <w:r w:rsidRPr="007D1488">
              <w:t>Эксплуатационные затраты  (млн. долл.)</w:t>
            </w:r>
          </w:p>
        </w:tc>
        <w:tc>
          <w:tcPr>
            <w:tcW w:w="1272" w:type="dxa"/>
            <w:textDirection w:val="btLr"/>
          </w:tcPr>
          <w:p w:rsidR="002727C3" w:rsidRPr="007D1488" w:rsidRDefault="002727C3" w:rsidP="002727C3">
            <w:pPr>
              <w:ind w:left="31" w:right="113"/>
            </w:pPr>
            <w:r w:rsidRPr="007D1488">
              <w:t xml:space="preserve">Общий  объем </w:t>
            </w:r>
          </w:p>
          <w:p w:rsidR="002727C3" w:rsidRDefault="002727C3" w:rsidP="002727C3">
            <w:pPr>
              <w:ind w:left="31" w:right="113"/>
            </w:pPr>
            <w:r w:rsidRPr="007D1488">
              <w:t xml:space="preserve">перевозок  </w:t>
            </w:r>
          </w:p>
          <w:p w:rsidR="002727C3" w:rsidRPr="007D1488" w:rsidRDefault="002727C3" w:rsidP="002727C3">
            <w:pPr>
              <w:ind w:left="31" w:right="113"/>
            </w:pPr>
            <w:r w:rsidRPr="007D1488">
              <w:t>(в млн. ВТК)</w:t>
            </w:r>
          </w:p>
        </w:tc>
        <w:tc>
          <w:tcPr>
            <w:tcW w:w="984" w:type="dxa"/>
            <w:textDirection w:val="btLr"/>
          </w:tcPr>
          <w:p w:rsidR="002727C3" w:rsidRPr="007D1488" w:rsidRDefault="002727C3" w:rsidP="002727C3">
            <w:pPr>
              <w:ind w:left="31" w:right="113"/>
            </w:pPr>
            <w:r w:rsidRPr="007D1488">
              <w:t xml:space="preserve">Удельная  прибыль </w:t>
            </w:r>
          </w:p>
          <w:p w:rsidR="002727C3" w:rsidRPr="007D1488" w:rsidRDefault="002727C3" w:rsidP="002727C3">
            <w:pPr>
              <w:ind w:left="31" w:right="113"/>
            </w:pPr>
            <w:r w:rsidRPr="007D1488">
              <w:t>(центы/ВТК)</w:t>
            </w:r>
          </w:p>
        </w:tc>
        <w:tc>
          <w:tcPr>
            <w:tcW w:w="1008" w:type="dxa"/>
            <w:textDirection w:val="btLr"/>
          </w:tcPr>
          <w:p w:rsidR="002727C3" w:rsidRPr="007D1488" w:rsidRDefault="002727C3" w:rsidP="002727C3">
            <w:pPr>
              <w:ind w:left="31" w:right="113"/>
            </w:pPr>
            <w:r w:rsidRPr="007D1488">
              <w:t>Общая емкость</w:t>
            </w:r>
          </w:p>
          <w:p w:rsidR="002727C3" w:rsidRPr="007D1488" w:rsidRDefault="002727C3" w:rsidP="002727C3">
            <w:pPr>
              <w:ind w:left="31" w:right="113"/>
            </w:pPr>
            <w:r w:rsidRPr="007D1488">
              <w:t>(в млн. РТК)</w:t>
            </w:r>
          </w:p>
        </w:tc>
        <w:tc>
          <w:tcPr>
            <w:tcW w:w="900" w:type="dxa"/>
            <w:textDirection w:val="btLr"/>
          </w:tcPr>
          <w:p w:rsidR="002727C3" w:rsidRPr="007D1488" w:rsidRDefault="002727C3" w:rsidP="002727C3">
            <w:pPr>
              <w:ind w:left="31" w:right="113"/>
            </w:pPr>
            <w:r w:rsidRPr="007D1488">
              <w:t>Удельные  затраты</w:t>
            </w:r>
          </w:p>
          <w:p w:rsidR="002727C3" w:rsidRPr="007D1488" w:rsidRDefault="002727C3" w:rsidP="002727C3">
            <w:pPr>
              <w:ind w:left="31" w:right="113"/>
            </w:pPr>
            <w:r w:rsidRPr="007D1488">
              <w:t xml:space="preserve">(центы/РТК) </w:t>
            </w:r>
          </w:p>
        </w:tc>
      </w:tr>
      <w:tr w:rsidR="002727C3" w:rsidRPr="005F0C73">
        <w:trPr>
          <w:jc w:val="center"/>
        </w:trPr>
        <w:tc>
          <w:tcPr>
            <w:tcW w:w="2928" w:type="dxa"/>
            <w:vAlign w:val="center"/>
          </w:tcPr>
          <w:p w:rsidR="002727C3" w:rsidRPr="005F0C73" w:rsidRDefault="002727C3" w:rsidP="002727C3">
            <w:pPr>
              <w:jc w:val="center"/>
              <w:rPr>
                <w:lang w:val="en-US"/>
              </w:rPr>
            </w:pPr>
            <w:r w:rsidRPr="007D1488">
              <w:t>198</w:t>
            </w:r>
            <w:r>
              <w:t>9</w:t>
            </w:r>
          </w:p>
        </w:tc>
        <w:tc>
          <w:tcPr>
            <w:tcW w:w="1128" w:type="dxa"/>
            <w:vAlign w:val="center"/>
          </w:tcPr>
          <w:p w:rsidR="002727C3" w:rsidRPr="007D1488" w:rsidRDefault="002727C3" w:rsidP="002727C3">
            <w:pPr>
              <w:jc w:val="center"/>
            </w:pPr>
            <w:r w:rsidRPr="007D1488">
              <w:t>87676</w:t>
            </w:r>
          </w:p>
        </w:tc>
        <w:tc>
          <w:tcPr>
            <w:tcW w:w="1224" w:type="dxa"/>
            <w:vAlign w:val="center"/>
          </w:tcPr>
          <w:p w:rsidR="002727C3" w:rsidRPr="007D1488" w:rsidRDefault="002727C3" w:rsidP="002727C3">
            <w:pPr>
              <w:jc w:val="center"/>
            </w:pPr>
            <w:r w:rsidRPr="007D1488">
              <w:t>88310</w:t>
            </w:r>
          </w:p>
        </w:tc>
        <w:tc>
          <w:tcPr>
            <w:tcW w:w="1272" w:type="dxa"/>
            <w:vAlign w:val="center"/>
          </w:tcPr>
          <w:p w:rsidR="002727C3" w:rsidRPr="007D1488" w:rsidRDefault="002727C3" w:rsidP="002727C3">
            <w:pPr>
              <w:jc w:val="center"/>
            </w:pPr>
            <w:r w:rsidRPr="007D1488">
              <w:t>121140</w:t>
            </w:r>
          </w:p>
        </w:tc>
        <w:tc>
          <w:tcPr>
            <w:tcW w:w="984" w:type="dxa"/>
            <w:vAlign w:val="center"/>
          </w:tcPr>
          <w:p w:rsidR="002727C3" w:rsidRPr="007D1488" w:rsidRDefault="002727C3" w:rsidP="002727C3">
            <w:pPr>
              <w:jc w:val="center"/>
            </w:pPr>
            <w:r w:rsidRPr="007D1488">
              <w:t>72,4</w:t>
            </w:r>
          </w:p>
        </w:tc>
        <w:tc>
          <w:tcPr>
            <w:tcW w:w="1008" w:type="dxa"/>
            <w:vAlign w:val="center"/>
          </w:tcPr>
          <w:p w:rsidR="002727C3" w:rsidRPr="007D1488" w:rsidRDefault="002727C3" w:rsidP="002727C3">
            <w:pPr>
              <w:jc w:val="center"/>
            </w:pPr>
            <w:r w:rsidRPr="007D1488">
              <w:t>217210</w:t>
            </w:r>
          </w:p>
        </w:tc>
        <w:tc>
          <w:tcPr>
            <w:tcW w:w="900" w:type="dxa"/>
            <w:vAlign w:val="center"/>
          </w:tcPr>
          <w:p w:rsidR="002727C3" w:rsidRPr="007D1488" w:rsidRDefault="002727C3" w:rsidP="002727C3">
            <w:pPr>
              <w:jc w:val="center"/>
            </w:pPr>
            <w:r w:rsidRPr="007D1488">
              <w:t>40,7</w:t>
            </w:r>
          </w:p>
        </w:tc>
      </w:tr>
      <w:tr w:rsidR="002727C3" w:rsidRPr="005F0C73">
        <w:trPr>
          <w:jc w:val="center"/>
        </w:trPr>
        <w:tc>
          <w:tcPr>
            <w:tcW w:w="2928" w:type="dxa"/>
            <w:vAlign w:val="center"/>
          </w:tcPr>
          <w:p w:rsidR="002727C3" w:rsidRPr="007D1488" w:rsidRDefault="002727C3" w:rsidP="002727C3">
            <w:pPr>
              <w:ind w:hanging="24"/>
              <w:jc w:val="center"/>
            </w:pPr>
            <w:r w:rsidRPr="007D1488">
              <w:t>199</w:t>
            </w:r>
            <w:r>
              <w:t>9</w:t>
            </w:r>
          </w:p>
        </w:tc>
        <w:tc>
          <w:tcPr>
            <w:tcW w:w="1128" w:type="dxa"/>
            <w:vAlign w:val="center"/>
          </w:tcPr>
          <w:p w:rsidR="002727C3" w:rsidRPr="007D1488" w:rsidRDefault="002727C3" w:rsidP="002727C3">
            <w:pPr>
              <w:jc w:val="center"/>
            </w:pPr>
            <w:r w:rsidRPr="007D1488">
              <w:t>199100</w:t>
            </w:r>
          </w:p>
        </w:tc>
        <w:tc>
          <w:tcPr>
            <w:tcW w:w="1224" w:type="dxa"/>
            <w:vAlign w:val="center"/>
          </w:tcPr>
          <w:p w:rsidR="002727C3" w:rsidRPr="007D1488" w:rsidRDefault="002727C3" w:rsidP="002727C3">
            <w:pPr>
              <w:jc w:val="center"/>
            </w:pPr>
            <w:r w:rsidRPr="007D1488">
              <w:t>200400</w:t>
            </w:r>
          </w:p>
        </w:tc>
        <w:tc>
          <w:tcPr>
            <w:tcW w:w="1272" w:type="dxa"/>
            <w:vAlign w:val="center"/>
          </w:tcPr>
          <w:p w:rsidR="002727C3" w:rsidRPr="007D1488" w:rsidRDefault="002727C3" w:rsidP="002727C3">
            <w:pPr>
              <w:jc w:val="center"/>
            </w:pPr>
            <w:r w:rsidRPr="007D1488">
              <w:t>222269</w:t>
            </w:r>
          </w:p>
        </w:tc>
        <w:tc>
          <w:tcPr>
            <w:tcW w:w="984" w:type="dxa"/>
            <w:vAlign w:val="center"/>
          </w:tcPr>
          <w:p w:rsidR="002727C3" w:rsidRPr="007D1488" w:rsidRDefault="002727C3" w:rsidP="002727C3">
            <w:pPr>
              <w:jc w:val="center"/>
            </w:pPr>
            <w:r w:rsidRPr="007D1488">
              <w:t>89,6</w:t>
            </w:r>
          </w:p>
        </w:tc>
        <w:tc>
          <w:tcPr>
            <w:tcW w:w="1008" w:type="dxa"/>
            <w:vAlign w:val="center"/>
          </w:tcPr>
          <w:p w:rsidR="002727C3" w:rsidRPr="007D1488" w:rsidRDefault="002727C3" w:rsidP="002727C3">
            <w:pPr>
              <w:jc w:val="center"/>
            </w:pPr>
            <w:r w:rsidRPr="007D1488">
              <w:t>375569</w:t>
            </w:r>
          </w:p>
        </w:tc>
        <w:tc>
          <w:tcPr>
            <w:tcW w:w="900" w:type="dxa"/>
            <w:vAlign w:val="center"/>
          </w:tcPr>
          <w:p w:rsidR="002727C3" w:rsidRPr="007D1488" w:rsidRDefault="002727C3" w:rsidP="002727C3">
            <w:pPr>
              <w:jc w:val="center"/>
            </w:pPr>
            <w:r w:rsidRPr="007D1488">
              <w:t>53,4</w:t>
            </w:r>
          </w:p>
        </w:tc>
      </w:tr>
      <w:tr w:rsidR="002727C3" w:rsidRPr="005F0C73">
        <w:trPr>
          <w:jc w:val="center"/>
        </w:trPr>
        <w:tc>
          <w:tcPr>
            <w:tcW w:w="2928" w:type="dxa"/>
            <w:vAlign w:val="center"/>
          </w:tcPr>
          <w:p w:rsidR="002727C3" w:rsidRPr="007D1488" w:rsidRDefault="002727C3" w:rsidP="002727C3">
            <w:pPr>
              <w:jc w:val="center"/>
            </w:pPr>
            <w:r w:rsidRPr="007D1488">
              <w:t>200</w:t>
            </w:r>
            <w:r>
              <w:t>9</w:t>
            </w:r>
          </w:p>
        </w:tc>
        <w:tc>
          <w:tcPr>
            <w:tcW w:w="1128" w:type="dxa"/>
            <w:vAlign w:val="center"/>
          </w:tcPr>
          <w:p w:rsidR="002727C3" w:rsidRPr="007D1488" w:rsidRDefault="002727C3" w:rsidP="002727C3">
            <w:pPr>
              <w:jc w:val="center"/>
            </w:pPr>
            <w:r w:rsidRPr="007D1488">
              <w:t>307410</w:t>
            </w:r>
          </w:p>
        </w:tc>
        <w:tc>
          <w:tcPr>
            <w:tcW w:w="1224" w:type="dxa"/>
            <w:vAlign w:val="center"/>
          </w:tcPr>
          <w:p w:rsidR="002727C3" w:rsidRPr="007D1488" w:rsidRDefault="002727C3" w:rsidP="002727C3">
            <w:pPr>
              <w:jc w:val="center"/>
            </w:pPr>
            <w:r w:rsidRPr="007D1488">
              <w:t>293630</w:t>
            </w:r>
          </w:p>
        </w:tc>
        <w:tc>
          <w:tcPr>
            <w:tcW w:w="1272" w:type="dxa"/>
            <w:vAlign w:val="center"/>
          </w:tcPr>
          <w:p w:rsidR="002727C3" w:rsidRPr="007D1488" w:rsidRDefault="002727C3" w:rsidP="002727C3">
            <w:pPr>
              <w:jc w:val="center"/>
            </w:pPr>
            <w:r w:rsidRPr="007D1488">
              <w:t>409320</w:t>
            </w:r>
          </w:p>
        </w:tc>
        <w:tc>
          <w:tcPr>
            <w:tcW w:w="984" w:type="dxa"/>
            <w:vAlign w:val="center"/>
          </w:tcPr>
          <w:p w:rsidR="002727C3" w:rsidRPr="007D1488" w:rsidRDefault="002727C3" w:rsidP="002727C3">
            <w:pPr>
              <w:jc w:val="center"/>
            </w:pPr>
            <w:r w:rsidRPr="007D1488">
              <w:t>92,1</w:t>
            </w:r>
          </w:p>
        </w:tc>
        <w:tc>
          <w:tcPr>
            <w:tcW w:w="1008" w:type="dxa"/>
            <w:vAlign w:val="center"/>
          </w:tcPr>
          <w:p w:rsidR="002727C3" w:rsidRPr="007D1488" w:rsidRDefault="002727C3" w:rsidP="002727C3">
            <w:pPr>
              <w:jc w:val="center"/>
            </w:pPr>
            <w:r w:rsidRPr="007D1488">
              <w:t>682200</w:t>
            </w:r>
          </w:p>
        </w:tc>
        <w:tc>
          <w:tcPr>
            <w:tcW w:w="900" w:type="dxa"/>
            <w:vAlign w:val="center"/>
          </w:tcPr>
          <w:p w:rsidR="002727C3" w:rsidRPr="007D1488" w:rsidRDefault="002727C3" w:rsidP="002727C3">
            <w:pPr>
              <w:jc w:val="center"/>
            </w:pPr>
            <w:r w:rsidRPr="007D1488">
              <w:t>43,0</w:t>
            </w:r>
          </w:p>
        </w:tc>
      </w:tr>
      <w:tr w:rsidR="002727C3" w:rsidRPr="005F0C73">
        <w:trPr>
          <w:jc w:val="center"/>
        </w:trPr>
        <w:tc>
          <w:tcPr>
            <w:tcW w:w="2928" w:type="dxa"/>
            <w:vAlign w:val="center"/>
          </w:tcPr>
          <w:p w:rsidR="002727C3" w:rsidRPr="007D1488" w:rsidRDefault="002727C3" w:rsidP="002727C3">
            <w:pPr>
              <w:ind w:right="108"/>
              <w:jc w:val="center"/>
            </w:pPr>
            <w:r w:rsidRPr="007D1488">
              <w:t xml:space="preserve">Среднегодовой рост, </w:t>
            </w:r>
            <w:r>
              <w:t xml:space="preserve">  </w:t>
            </w:r>
            <w:r w:rsidRPr="007D1488">
              <w:t>в %</w:t>
            </w:r>
          </w:p>
        </w:tc>
        <w:tc>
          <w:tcPr>
            <w:tcW w:w="1128" w:type="dxa"/>
            <w:vAlign w:val="center"/>
          </w:tcPr>
          <w:p w:rsidR="002727C3" w:rsidRPr="007D1488" w:rsidRDefault="002727C3" w:rsidP="002727C3">
            <w:pPr>
              <w:jc w:val="center"/>
            </w:pPr>
            <w:r w:rsidRPr="007D1488">
              <w:t>8,5</w:t>
            </w:r>
          </w:p>
        </w:tc>
        <w:tc>
          <w:tcPr>
            <w:tcW w:w="1224" w:type="dxa"/>
            <w:vAlign w:val="center"/>
          </w:tcPr>
          <w:p w:rsidR="002727C3" w:rsidRPr="007D1488" w:rsidRDefault="002727C3" w:rsidP="002727C3">
            <w:pPr>
              <w:jc w:val="center"/>
            </w:pPr>
            <w:r w:rsidRPr="007D1488">
              <w:t>8,5</w:t>
            </w:r>
          </w:p>
        </w:tc>
        <w:tc>
          <w:tcPr>
            <w:tcW w:w="1272" w:type="dxa"/>
            <w:vAlign w:val="center"/>
          </w:tcPr>
          <w:p w:rsidR="002727C3" w:rsidRPr="007D1488" w:rsidRDefault="002727C3" w:rsidP="002727C3">
            <w:pPr>
              <w:jc w:val="center"/>
            </w:pPr>
            <w:r w:rsidRPr="007D1488">
              <w:t>6,3</w:t>
            </w:r>
          </w:p>
        </w:tc>
        <w:tc>
          <w:tcPr>
            <w:tcW w:w="984" w:type="dxa"/>
            <w:vAlign w:val="center"/>
          </w:tcPr>
          <w:p w:rsidR="002727C3" w:rsidRPr="007D1488" w:rsidRDefault="002727C3" w:rsidP="002727C3">
            <w:pPr>
              <w:jc w:val="center"/>
            </w:pPr>
            <w:r w:rsidRPr="007D1488">
              <w:t>2,2</w:t>
            </w:r>
          </w:p>
        </w:tc>
        <w:tc>
          <w:tcPr>
            <w:tcW w:w="1008" w:type="dxa"/>
            <w:vAlign w:val="center"/>
          </w:tcPr>
          <w:p w:rsidR="002727C3" w:rsidRPr="007D1488" w:rsidRDefault="002727C3" w:rsidP="002727C3">
            <w:pPr>
              <w:jc w:val="center"/>
            </w:pPr>
            <w:r w:rsidRPr="007D1488">
              <w:t>5,6</w:t>
            </w:r>
          </w:p>
        </w:tc>
        <w:tc>
          <w:tcPr>
            <w:tcW w:w="900" w:type="dxa"/>
            <w:vAlign w:val="center"/>
          </w:tcPr>
          <w:p w:rsidR="002727C3" w:rsidRPr="007D1488" w:rsidRDefault="002727C3" w:rsidP="002727C3">
            <w:pPr>
              <w:jc w:val="center"/>
            </w:pPr>
            <w:r w:rsidRPr="007D1488">
              <w:t>2,8</w:t>
            </w:r>
          </w:p>
        </w:tc>
      </w:tr>
    </w:tbl>
    <w:p w:rsidR="002727C3" w:rsidRDefault="002727C3" w:rsidP="002727C3">
      <w:pPr>
        <w:jc w:val="both"/>
        <w:rPr>
          <w:sz w:val="28"/>
          <w:szCs w:val="28"/>
        </w:rPr>
      </w:pPr>
    </w:p>
    <w:p w:rsidR="002727C3" w:rsidRDefault="002727C3" w:rsidP="002727C3">
      <w:pPr>
        <w:ind w:firstLine="708"/>
        <w:jc w:val="both"/>
        <w:rPr>
          <w:sz w:val="28"/>
          <w:szCs w:val="28"/>
        </w:rPr>
      </w:pPr>
      <w:r>
        <w:rPr>
          <w:sz w:val="28"/>
          <w:szCs w:val="28"/>
        </w:rPr>
        <w:t xml:space="preserve">Более быстрый рост удельных затрат был в некоторой степени компенсирован постоянным увеличением коэффициента загрузки. Как и в отношении общих прибылей и затрат, удельные прибыли и затраты изменялись ежегодно. Затраты на располагаемый тонно-километр увеличились на 18% в </w:t>
      </w:r>
      <w:smartTag w:uri="urn:schemas-microsoft-com:office:smarttags" w:element="metricconverter">
        <w:smartTagPr>
          <w:attr w:name="ProductID" w:val="1989 г"/>
        </w:smartTagPr>
        <w:r>
          <w:rPr>
            <w:sz w:val="28"/>
            <w:szCs w:val="28"/>
          </w:rPr>
          <w:t>1989 г</w:t>
        </w:r>
      </w:smartTag>
      <w:r>
        <w:rPr>
          <w:sz w:val="28"/>
          <w:szCs w:val="28"/>
        </w:rPr>
        <w:t xml:space="preserve">. (в основном из-за увеличения цены на топливо), потом наблюдалось незначительное уменьшение в 1991 – 1993 гг., равномерное увеличение в 1994 – 1998 гг. и значительный рост в </w:t>
      </w:r>
      <w:smartTag w:uri="urn:schemas-microsoft-com:office:smarttags" w:element="metricconverter">
        <w:smartTagPr>
          <w:attr w:name="ProductID" w:val="1999 г"/>
        </w:smartTagPr>
        <w:r>
          <w:rPr>
            <w:sz w:val="28"/>
            <w:szCs w:val="28"/>
          </w:rPr>
          <w:t>1999 г</w:t>
        </w:r>
      </w:smartTag>
      <w:r>
        <w:rPr>
          <w:sz w:val="28"/>
          <w:szCs w:val="28"/>
        </w:rPr>
        <w:t>. (9%).</w:t>
      </w:r>
    </w:p>
    <w:p w:rsidR="002727C3" w:rsidRDefault="002727C3" w:rsidP="002727C3">
      <w:pPr>
        <w:ind w:firstLine="708"/>
        <w:jc w:val="both"/>
        <w:rPr>
          <w:sz w:val="28"/>
          <w:szCs w:val="28"/>
        </w:rPr>
      </w:pPr>
      <w:r>
        <w:rPr>
          <w:sz w:val="28"/>
          <w:szCs w:val="28"/>
        </w:rPr>
        <w:t xml:space="preserve">Как показано в таблице 6, доходы от пассажирских регулярных  перевозок авиакомпаний, которые выражены в части общих доходов, уменьшились с 79,8% в </w:t>
      </w:r>
      <w:smartTag w:uri="urn:schemas-microsoft-com:office:smarttags" w:element="metricconverter">
        <w:smartTagPr>
          <w:attr w:name="ProductID" w:val="1989 г"/>
        </w:smartTagPr>
        <w:r>
          <w:rPr>
            <w:sz w:val="28"/>
            <w:szCs w:val="28"/>
          </w:rPr>
          <w:t>1989 г</w:t>
        </w:r>
      </w:smartTag>
      <w:r>
        <w:rPr>
          <w:sz w:val="28"/>
          <w:szCs w:val="28"/>
        </w:rPr>
        <w:t xml:space="preserve">. до 74,9% в </w:t>
      </w:r>
      <w:smartTag w:uri="urn:schemas-microsoft-com:office:smarttags" w:element="metricconverter">
        <w:smartTagPr>
          <w:attr w:name="ProductID" w:val="2009 г"/>
        </w:smartTagPr>
        <w:r>
          <w:rPr>
            <w:sz w:val="28"/>
            <w:szCs w:val="28"/>
          </w:rPr>
          <w:t>2009 г</w:t>
        </w:r>
      </w:smartTag>
      <w:r>
        <w:rPr>
          <w:sz w:val="28"/>
          <w:szCs w:val="28"/>
        </w:rPr>
        <w:t xml:space="preserve">., а доходы от перевозок груза и почты уменьшились с 12,5% в  </w:t>
      </w:r>
      <w:smartTag w:uri="urn:schemas-microsoft-com:office:smarttags" w:element="metricconverter">
        <w:smartTagPr>
          <w:attr w:name="ProductID" w:val="1989 г"/>
        </w:smartTagPr>
        <w:r>
          <w:rPr>
            <w:sz w:val="28"/>
            <w:szCs w:val="28"/>
          </w:rPr>
          <w:t>1989 г</w:t>
        </w:r>
      </w:smartTag>
      <w:r>
        <w:rPr>
          <w:sz w:val="28"/>
          <w:szCs w:val="28"/>
        </w:rPr>
        <w:t xml:space="preserve">. до 10,4% в </w:t>
      </w:r>
      <w:smartTag w:uri="urn:schemas-microsoft-com:office:smarttags" w:element="metricconverter">
        <w:smartTagPr>
          <w:attr w:name="ProductID" w:val="1999 г"/>
        </w:smartTagPr>
        <w:r>
          <w:rPr>
            <w:sz w:val="28"/>
            <w:szCs w:val="28"/>
          </w:rPr>
          <w:t>1999 г</w:t>
        </w:r>
      </w:smartTag>
      <w:r>
        <w:rPr>
          <w:sz w:val="28"/>
          <w:szCs w:val="28"/>
        </w:rPr>
        <w:t xml:space="preserve">., доходы от нерегулярных перевозок оставались на уровне 4% в то время, как побочные доходы (которые включают продажу услуг и техническое обслуживание, а также аренду воздушных судов другими авиакомпаниями) выросли с 4,1% в </w:t>
      </w:r>
      <w:smartTag w:uri="urn:schemas-microsoft-com:office:smarttags" w:element="metricconverter">
        <w:smartTagPr>
          <w:attr w:name="ProductID" w:val="1989 г"/>
        </w:smartTagPr>
        <w:r>
          <w:rPr>
            <w:sz w:val="28"/>
            <w:szCs w:val="28"/>
          </w:rPr>
          <w:t>1989 г</w:t>
        </w:r>
      </w:smartTag>
      <w:r>
        <w:rPr>
          <w:sz w:val="28"/>
          <w:szCs w:val="28"/>
        </w:rPr>
        <w:t xml:space="preserve">. до 9,6% в </w:t>
      </w:r>
      <w:smartTag w:uri="urn:schemas-microsoft-com:office:smarttags" w:element="metricconverter">
        <w:smartTagPr>
          <w:attr w:name="ProductID" w:val="2009 г"/>
        </w:smartTagPr>
        <w:r>
          <w:rPr>
            <w:sz w:val="28"/>
            <w:szCs w:val="28"/>
          </w:rPr>
          <w:t>2009 г</w:t>
        </w:r>
      </w:smartTag>
      <w:r>
        <w:rPr>
          <w:sz w:val="28"/>
          <w:szCs w:val="28"/>
        </w:rPr>
        <w:t xml:space="preserve">. </w:t>
      </w:r>
    </w:p>
    <w:p w:rsidR="002727C3" w:rsidRDefault="002727C3" w:rsidP="002727C3">
      <w:pPr>
        <w:ind w:firstLine="720"/>
        <w:jc w:val="both"/>
        <w:rPr>
          <w:sz w:val="28"/>
          <w:szCs w:val="28"/>
        </w:rPr>
      </w:pPr>
      <w:r>
        <w:rPr>
          <w:sz w:val="28"/>
          <w:szCs w:val="28"/>
        </w:rPr>
        <w:t xml:space="preserve">Среди эксплуатационных затрат авиакомпаний наибольшее увеличение в 1989 – 1999 гг. отмечено в части общих, административных и других эксплуатационных затрат, среднегодовые темпы роста которых составили 15,5% по сравнению с 2,1% по статье «Авиационное топливо и горюче-смазочные материалы». В результате этого затраты по данной статье возросли с 5,7% от общих эксплуатационных затрат в </w:t>
      </w:r>
      <w:smartTag w:uri="urn:schemas-microsoft-com:office:smarttags" w:element="metricconverter">
        <w:smartTagPr>
          <w:attr w:name="ProductID" w:val="1989 г"/>
        </w:smartTagPr>
        <w:r>
          <w:rPr>
            <w:sz w:val="28"/>
            <w:szCs w:val="28"/>
          </w:rPr>
          <w:t>1989 г</w:t>
        </w:r>
      </w:smartTag>
      <w:r>
        <w:rPr>
          <w:sz w:val="28"/>
          <w:szCs w:val="28"/>
        </w:rPr>
        <w:t xml:space="preserve">. до 13,2% в </w:t>
      </w:r>
      <w:smartTag w:uri="urn:schemas-microsoft-com:office:smarttags" w:element="metricconverter">
        <w:smartTagPr>
          <w:attr w:name="ProductID" w:val="2009 г"/>
        </w:smartTagPr>
        <w:r>
          <w:rPr>
            <w:sz w:val="28"/>
            <w:szCs w:val="28"/>
          </w:rPr>
          <w:t>2009 г</w:t>
        </w:r>
      </w:smartTag>
      <w:r>
        <w:rPr>
          <w:sz w:val="28"/>
          <w:szCs w:val="28"/>
        </w:rPr>
        <w:t xml:space="preserve">., в то время как затраты по статье «Авиационное топливо и горюче-смазочные материалы» сократились с 28,2% в </w:t>
      </w:r>
      <w:smartTag w:uri="urn:schemas-microsoft-com:office:smarttags" w:element="metricconverter">
        <w:smartTagPr>
          <w:attr w:name="ProductID" w:val="1989 г"/>
        </w:smartTagPr>
        <w:r>
          <w:rPr>
            <w:sz w:val="28"/>
            <w:szCs w:val="28"/>
          </w:rPr>
          <w:t>1989 г</w:t>
        </w:r>
      </w:smartTag>
      <w:r>
        <w:rPr>
          <w:sz w:val="28"/>
          <w:szCs w:val="28"/>
        </w:rPr>
        <w:t xml:space="preserve">. до 10,5% в </w:t>
      </w:r>
      <w:smartTag w:uri="urn:schemas-microsoft-com:office:smarttags" w:element="metricconverter">
        <w:smartTagPr>
          <w:attr w:name="ProductID" w:val="2009 г"/>
        </w:smartTagPr>
        <w:r>
          <w:rPr>
            <w:sz w:val="28"/>
            <w:szCs w:val="28"/>
          </w:rPr>
          <w:t>2009 г</w:t>
        </w:r>
      </w:smartTag>
      <w:r>
        <w:rPr>
          <w:sz w:val="28"/>
          <w:szCs w:val="28"/>
        </w:rPr>
        <w:t xml:space="preserve">. Затраты по другой статье – на  производство полетов, включая аренду воздушных судов у других перевозчиков, также значительно выросли: с 2,9% в </w:t>
      </w:r>
      <w:smartTag w:uri="urn:schemas-microsoft-com:office:smarttags" w:element="metricconverter">
        <w:smartTagPr>
          <w:attr w:name="ProductID" w:val="1989 г"/>
        </w:smartTagPr>
        <w:r>
          <w:rPr>
            <w:sz w:val="28"/>
            <w:szCs w:val="28"/>
          </w:rPr>
          <w:t>1989 г</w:t>
        </w:r>
      </w:smartTag>
      <w:r>
        <w:rPr>
          <w:sz w:val="28"/>
          <w:szCs w:val="28"/>
        </w:rPr>
        <w:t xml:space="preserve">. до 8,9% в </w:t>
      </w:r>
      <w:smartTag w:uri="urn:schemas-microsoft-com:office:smarttags" w:element="metricconverter">
        <w:smartTagPr>
          <w:attr w:name="ProductID" w:val="2009 г"/>
        </w:smartTagPr>
        <w:r>
          <w:rPr>
            <w:sz w:val="28"/>
            <w:szCs w:val="28"/>
          </w:rPr>
          <w:t>2009 г</w:t>
        </w:r>
      </w:smartTag>
      <w:r>
        <w:rPr>
          <w:sz w:val="28"/>
          <w:szCs w:val="28"/>
        </w:rPr>
        <w:t xml:space="preserve">., в то время как  затраты по статье «Сборы с пользователей и содержание представительства авиакомпании в аэропорту» и «Обслуживание пассажиров» возросли незначительно – с 15,5% до 15,9% и с 9,0% до 10,4% соответственно. </w:t>
      </w:r>
    </w:p>
    <w:p w:rsidR="002727C3" w:rsidRDefault="002727C3" w:rsidP="002727C3">
      <w:pPr>
        <w:jc w:val="right"/>
        <w:rPr>
          <w:sz w:val="28"/>
          <w:szCs w:val="28"/>
        </w:rPr>
      </w:pPr>
    </w:p>
    <w:p w:rsidR="002727C3" w:rsidRPr="009002B5" w:rsidRDefault="002727C3" w:rsidP="002727C3">
      <w:pPr>
        <w:jc w:val="right"/>
        <w:rPr>
          <w:sz w:val="28"/>
          <w:szCs w:val="28"/>
        </w:rPr>
      </w:pPr>
      <w:r w:rsidRPr="009002B5">
        <w:rPr>
          <w:sz w:val="28"/>
          <w:szCs w:val="28"/>
        </w:rPr>
        <w:t xml:space="preserve">Таблица </w:t>
      </w:r>
      <w:r>
        <w:rPr>
          <w:sz w:val="28"/>
          <w:szCs w:val="28"/>
        </w:rPr>
        <w:t>6</w:t>
      </w:r>
    </w:p>
    <w:p w:rsidR="002727C3" w:rsidRPr="009002B5" w:rsidRDefault="002727C3" w:rsidP="002727C3">
      <w:pPr>
        <w:jc w:val="right"/>
        <w:rPr>
          <w:sz w:val="28"/>
          <w:szCs w:val="28"/>
        </w:rPr>
      </w:pPr>
    </w:p>
    <w:p w:rsidR="002727C3" w:rsidRDefault="002727C3" w:rsidP="002727C3">
      <w:pPr>
        <w:ind w:firstLine="709"/>
        <w:jc w:val="center"/>
        <w:rPr>
          <w:sz w:val="28"/>
          <w:szCs w:val="28"/>
        </w:rPr>
      </w:pPr>
      <w:r w:rsidRPr="00CB7F37">
        <w:rPr>
          <w:i/>
          <w:sz w:val="28"/>
          <w:szCs w:val="28"/>
        </w:rPr>
        <w:t xml:space="preserve">Распределение эксплуатационных доходов и затрат в </w:t>
      </w:r>
      <w:smartTag w:uri="urn:schemas-microsoft-com:office:smarttags" w:element="metricconverter">
        <w:smartTagPr>
          <w:attr w:name="ProductID" w:val="1989 г"/>
        </w:smartTagPr>
        <w:r w:rsidRPr="00CB7F37">
          <w:rPr>
            <w:i/>
            <w:sz w:val="28"/>
            <w:szCs w:val="28"/>
          </w:rPr>
          <w:t>198</w:t>
        </w:r>
        <w:r>
          <w:rPr>
            <w:i/>
            <w:sz w:val="28"/>
            <w:szCs w:val="28"/>
          </w:rPr>
          <w:t>9</w:t>
        </w:r>
        <w:r w:rsidRPr="00CB7F37">
          <w:rPr>
            <w:i/>
            <w:sz w:val="28"/>
            <w:szCs w:val="28"/>
          </w:rPr>
          <w:t xml:space="preserve"> г</w:t>
        </w:r>
      </w:smartTag>
      <w:r w:rsidRPr="00CB7F37">
        <w:rPr>
          <w:i/>
          <w:sz w:val="28"/>
          <w:szCs w:val="28"/>
        </w:rPr>
        <w:t xml:space="preserve">., </w:t>
      </w:r>
      <w:smartTag w:uri="urn:schemas-microsoft-com:office:smarttags" w:element="metricconverter">
        <w:smartTagPr>
          <w:attr w:name="ProductID" w:val="1999 г"/>
        </w:smartTagPr>
        <w:r w:rsidRPr="00CB7F37">
          <w:rPr>
            <w:i/>
            <w:sz w:val="28"/>
            <w:szCs w:val="28"/>
          </w:rPr>
          <w:t>199</w:t>
        </w:r>
        <w:r>
          <w:rPr>
            <w:i/>
            <w:sz w:val="28"/>
            <w:szCs w:val="28"/>
          </w:rPr>
          <w:t>9</w:t>
        </w:r>
        <w:r w:rsidRPr="00CB7F37">
          <w:rPr>
            <w:i/>
            <w:sz w:val="28"/>
            <w:szCs w:val="28"/>
          </w:rPr>
          <w:t xml:space="preserve"> г</w:t>
        </w:r>
      </w:smartTag>
      <w:r w:rsidRPr="00CB7F37">
        <w:rPr>
          <w:i/>
          <w:sz w:val="28"/>
          <w:szCs w:val="28"/>
        </w:rPr>
        <w:t xml:space="preserve">. и </w:t>
      </w:r>
      <w:smartTag w:uri="urn:schemas-microsoft-com:office:smarttags" w:element="metricconverter">
        <w:smartTagPr>
          <w:attr w:name="ProductID" w:val="2009 г"/>
        </w:smartTagPr>
        <w:r w:rsidRPr="00CB7F37">
          <w:rPr>
            <w:i/>
            <w:sz w:val="28"/>
            <w:szCs w:val="28"/>
          </w:rPr>
          <w:t>200</w:t>
        </w:r>
        <w:r>
          <w:rPr>
            <w:i/>
            <w:sz w:val="28"/>
            <w:szCs w:val="28"/>
          </w:rPr>
          <w:t>9</w:t>
        </w:r>
        <w:r w:rsidRPr="00CB7F37">
          <w:rPr>
            <w:i/>
            <w:sz w:val="28"/>
            <w:szCs w:val="28"/>
          </w:rPr>
          <w:t xml:space="preserve"> г</w:t>
        </w:r>
      </w:smartTag>
      <w:r w:rsidRPr="00CB7F37">
        <w:rPr>
          <w:i/>
          <w:sz w:val="28"/>
          <w:szCs w:val="28"/>
        </w:rPr>
        <w:t>.</w:t>
      </w:r>
      <w:r w:rsidRPr="009002B5">
        <w:rPr>
          <w:b/>
          <w:sz w:val="28"/>
          <w:szCs w:val="28"/>
        </w:rPr>
        <w:t xml:space="preserve"> </w:t>
      </w:r>
      <w:r w:rsidRPr="009002B5">
        <w:rPr>
          <w:sz w:val="28"/>
          <w:szCs w:val="28"/>
        </w:rPr>
        <w:t xml:space="preserve">(авиакомпании государств ИКАО, выполняющие регулярные перевозки; всего по внутренним и международным перевозкам) </w:t>
      </w:r>
    </w:p>
    <w:p w:rsidR="002727C3" w:rsidRPr="005C4E9F" w:rsidRDefault="002727C3" w:rsidP="002727C3">
      <w:pPr>
        <w:ind w:firstLine="709"/>
        <w:jc w:val="center"/>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2"/>
        <w:gridCol w:w="1176"/>
        <w:gridCol w:w="1128"/>
        <w:gridCol w:w="1197"/>
        <w:gridCol w:w="2055"/>
      </w:tblGrid>
      <w:tr w:rsidR="002727C3" w:rsidRPr="009A740A">
        <w:trPr>
          <w:trHeight w:val="300"/>
          <w:jc w:val="center"/>
        </w:trPr>
        <w:tc>
          <w:tcPr>
            <w:tcW w:w="4092" w:type="dxa"/>
            <w:vMerge w:val="restart"/>
            <w:vAlign w:val="center"/>
          </w:tcPr>
          <w:p w:rsidR="002727C3" w:rsidRPr="009A740A" w:rsidRDefault="002727C3" w:rsidP="002727C3">
            <w:pPr>
              <w:jc w:val="center"/>
            </w:pPr>
            <w:r w:rsidRPr="009A740A">
              <w:t>Наименование</w:t>
            </w:r>
          </w:p>
        </w:tc>
        <w:tc>
          <w:tcPr>
            <w:tcW w:w="3501" w:type="dxa"/>
            <w:gridSpan w:val="3"/>
            <w:vAlign w:val="center"/>
          </w:tcPr>
          <w:p w:rsidR="002727C3" w:rsidRPr="009A740A" w:rsidRDefault="002727C3" w:rsidP="002727C3">
            <w:pPr>
              <w:jc w:val="center"/>
            </w:pPr>
            <w:r w:rsidRPr="009A740A">
              <w:t>Раздел по статьям</w:t>
            </w:r>
          </w:p>
        </w:tc>
        <w:tc>
          <w:tcPr>
            <w:tcW w:w="2055" w:type="dxa"/>
            <w:vMerge w:val="restart"/>
            <w:vAlign w:val="center"/>
          </w:tcPr>
          <w:p w:rsidR="002727C3" w:rsidRPr="009A740A" w:rsidRDefault="002727C3" w:rsidP="002727C3">
            <w:pPr>
              <w:jc w:val="center"/>
            </w:pPr>
            <w:r w:rsidRPr="009A740A">
              <w:t>Среднегодовой рост 1989 – 2009 (%)</w:t>
            </w:r>
          </w:p>
        </w:tc>
      </w:tr>
      <w:tr w:rsidR="002727C3" w:rsidRPr="009A740A">
        <w:trPr>
          <w:trHeight w:val="300"/>
          <w:jc w:val="center"/>
        </w:trPr>
        <w:tc>
          <w:tcPr>
            <w:tcW w:w="4092" w:type="dxa"/>
            <w:vMerge/>
            <w:vAlign w:val="center"/>
          </w:tcPr>
          <w:p w:rsidR="002727C3" w:rsidRPr="009A740A" w:rsidRDefault="002727C3" w:rsidP="002727C3">
            <w:pPr>
              <w:jc w:val="center"/>
            </w:pPr>
          </w:p>
        </w:tc>
        <w:tc>
          <w:tcPr>
            <w:tcW w:w="1176" w:type="dxa"/>
            <w:vAlign w:val="center"/>
          </w:tcPr>
          <w:p w:rsidR="002727C3" w:rsidRPr="009A740A" w:rsidRDefault="002727C3" w:rsidP="002727C3">
            <w:pPr>
              <w:jc w:val="center"/>
            </w:pPr>
            <w:r w:rsidRPr="009A740A">
              <w:t>1989</w:t>
            </w:r>
          </w:p>
        </w:tc>
        <w:tc>
          <w:tcPr>
            <w:tcW w:w="1128" w:type="dxa"/>
            <w:vAlign w:val="center"/>
          </w:tcPr>
          <w:p w:rsidR="002727C3" w:rsidRPr="009A740A" w:rsidRDefault="002727C3" w:rsidP="002727C3">
            <w:pPr>
              <w:jc w:val="center"/>
            </w:pPr>
            <w:r w:rsidRPr="009A740A">
              <w:t>1999</w:t>
            </w:r>
          </w:p>
        </w:tc>
        <w:tc>
          <w:tcPr>
            <w:tcW w:w="1197" w:type="dxa"/>
            <w:vAlign w:val="center"/>
          </w:tcPr>
          <w:p w:rsidR="002727C3" w:rsidRPr="009A740A" w:rsidRDefault="002727C3" w:rsidP="002727C3">
            <w:pPr>
              <w:jc w:val="center"/>
            </w:pPr>
            <w:r w:rsidRPr="009A740A">
              <w:t>2009</w:t>
            </w:r>
          </w:p>
        </w:tc>
        <w:tc>
          <w:tcPr>
            <w:tcW w:w="2055" w:type="dxa"/>
            <w:vMerge/>
            <w:vAlign w:val="center"/>
          </w:tcPr>
          <w:p w:rsidR="002727C3" w:rsidRPr="009A740A" w:rsidRDefault="002727C3" w:rsidP="002727C3">
            <w:pPr>
              <w:jc w:val="center"/>
            </w:pPr>
          </w:p>
        </w:tc>
      </w:tr>
      <w:tr w:rsidR="002727C3" w:rsidRPr="009A740A">
        <w:trPr>
          <w:trHeight w:val="294"/>
          <w:jc w:val="center"/>
        </w:trPr>
        <w:tc>
          <w:tcPr>
            <w:tcW w:w="9648" w:type="dxa"/>
            <w:gridSpan w:val="5"/>
            <w:vAlign w:val="center"/>
          </w:tcPr>
          <w:p w:rsidR="002727C3" w:rsidRPr="009A740A" w:rsidRDefault="002727C3" w:rsidP="002727C3">
            <w:pPr>
              <w:jc w:val="center"/>
            </w:pPr>
            <w:r w:rsidRPr="009A740A">
              <w:t>ЭКСПЛУАТАЦИОННЫЕ ДОХОДЫ</w:t>
            </w:r>
          </w:p>
        </w:tc>
      </w:tr>
      <w:tr w:rsidR="002727C3" w:rsidRPr="009A740A">
        <w:trPr>
          <w:trHeight w:val="300"/>
          <w:jc w:val="center"/>
        </w:trPr>
        <w:tc>
          <w:tcPr>
            <w:tcW w:w="4092" w:type="dxa"/>
            <w:vAlign w:val="center"/>
          </w:tcPr>
          <w:p w:rsidR="002727C3" w:rsidRPr="009A740A" w:rsidRDefault="002727C3" w:rsidP="002727C3">
            <w:pPr>
              <w:ind w:left="24" w:firstLine="24"/>
              <w:jc w:val="center"/>
            </w:pPr>
            <w:r w:rsidRPr="009A740A">
              <w:t>Регулярные перевозки (всего)</w:t>
            </w:r>
          </w:p>
        </w:tc>
        <w:tc>
          <w:tcPr>
            <w:tcW w:w="1176" w:type="dxa"/>
            <w:vAlign w:val="center"/>
          </w:tcPr>
          <w:p w:rsidR="002727C3" w:rsidRPr="009A740A" w:rsidRDefault="002727C3" w:rsidP="002727C3">
            <w:pPr>
              <w:jc w:val="center"/>
            </w:pPr>
            <w:r w:rsidRPr="009A740A">
              <w:t>92,3</w:t>
            </w:r>
          </w:p>
        </w:tc>
        <w:tc>
          <w:tcPr>
            <w:tcW w:w="1128" w:type="dxa"/>
            <w:vAlign w:val="center"/>
          </w:tcPr>
          <w:p w:rsidR="002727C3" w:rsidRPr="009A740A" w:rsidRDefault="002727C3" w:rsidP="002727C3">
            <w:pPr>
              <w:jc w:val="center"/>
            </w:pPr>
            <w:r w:rsidRPr="009A740A">
              <w:t>87,6</w:t>
            </w:r>
          </w:p>
        </w:tc>
        <w:tc>
          <w:tcPr>
            <w:tcW w:w="1197" w:type="dxa"/>
            <w:vAlign w:val="center"/>
          </w:tcPr>
          <w:p w:rsidR="002727C3" w:rsidRPr="009A740A" w:rsidRDefault="002727C3" w:rsidP="002727C3">
            <w:pPr>
              <w:jc w:val="center"/>
            </w:pPr>
            <w:r w:rsidRPr="009A740A">
              <w:t>86,3</w:t>
            </w:r>
          </w:p>
        </w:tc>
        <w:tc>
          <w:tcPr>
            <w:tcW w:w="2055" w:type="dxa"/>
            <w:vAlign w:val="center"/>
          </w:tcPr>
          <w:p w:rsidR="002727C3" w:rsidRPr="009A740A" w:rsidRDefault="002727C3" w:rsidP="002727C3">
            <w:pPr>
              <w:jc w:val="center"/>
            </w:pPr>
            <w:r w:rsidRPr="009A740A">
              <w:t>-0,003</w:t>
            </w:r>
          </w:p>
        </w:tc>
      </w:tr>
      <w:tr w:rsidR="002727C3" w:rsidRPr="009A740A">
        <w:trPr>
          <w:trHeight w:val="300"/>
          <w:jc w:val="center"/>
        </w:trPr>
        <w:tc>
          <w:tcPr>
            <w:tcW w:w="4092" w:type="dxa"/>
          </w:tcPr>
          <w:p w:rsidR="002727C3" w:rsidRPr="009A740A" w:rsidRDefault="002727C3" w:rsidP="002727C3">
            <w:pPr>
              <w:numPr>
                <w:ilvl w:val="0"/>
                <w:numId w:val="9"/>
              </w:numPr>
              <w:spacing w:after="120"/>
            </w:pPr>
            <w:r w:rsidRPr="009A740A">
              <w:t>Пассажирские</w:t>
            </w:r>
          </w:p>
        </w:tc>
        <w:tc>
          <w:tcPr>
            <w:tcW w:w="1176" w:type="dxa"/>
            <w:vAlign w:val="center"/>
          </w:tcPr>
          <w:p w:rsidR="002727C3" w:rsidRPr="009A740A" w:rsidRDefault="002727C3" w:rsidP="002727C3">
            <w:pPr>
              <w:jc w:val="center"/>
            </w:pPr>
            <w:r w:rsidRPr="009A740A">
              <w:t>79,8</w:t>
            </w:r>
          </w:p>
        </w:tc>
        <w:tc>
          <w:tcPr>
            <w:tcW w:w="1128" w:type="dxa"/>
            <w:vAlign w:val="center"/>
          </w:tcPr>
          <w:p w:rsidR="002727C3" w:rsidRPr="009A740A" w:rsidRDefault="002727C3" w:rsidP="002727C3">
            <w:pPr>
              <w:jc w:val="center"/>
            </w:pPr>
            <w:r w:rsidRPr="009A740A">
              <w:t>77,2</w:t>
            </w:r>
          </w:p>
        </w:tc>
        <w:tc>
          <w:tcPr>
            <w:tcW w:w="1197" w:type="dxa"/>
            <w:vAlign w:val="center"/>
          </w:tcPr>
          <w:p w:rsidR="002727C3" w:rsidRPr="009A740A" w:rsidRDefault="002727C3" w:rsidP="002727C3">
            <w:pPr>
              <w:jc w:val="center"/>
            </w:pPr>
            <w:r w:rsidRPr="009A740A">
              <w:t>74,9</w:t>
            </w:r>
          </w:p>
        </w:tc>
        <w:tc>
          <w:tcPr>
            <w:tcW w:w="2055" w:type="dxa"/>
            <w:vAlign w:val="center"/>
          </w:tcPr>
          <w:p w:rsidR="002727C3" w:rsidRPr="009A740A" w:rsidRDefault="002727C3" w:rsidP="002727C3">
            <w:pPr>
              <w:jc w:val="center"/>
            </w:pPr>
            <w:r w:rsidRPr="009A740A">
              <w:t>-0,0025</w:t>
            </w:r>
          </w:p>
        </w:tc>
      </w:tr>
      <w:tr w:rsidR="002727C3" w:rsidRPr="009A740A">
        <w:trPr>
          <w:trHeight w:val="300"/>
          <w:jc w:val="center"/>
        </w:trPr>
        <w:tc>
          <w:tcPr>
            <w:tcW w:w="4092" w:type="dxa"/>
          </w:tcPr>
          <w:p w:rsidR="002727C3" w:rsidRPr="009A740A" w:rsidRDefault="002727C3" w:rsidP="002727C3">
            <w:pPr>
              <w:numPr>
                <w:ilvl w:val="0"/>
                <w:numId w:val="9"/>
              </w:numPr>
              <w:spacing w:after="120"/>
            </w:pPr>
            <w:r w:rsidRPr="009A740A">
              <w:t>Грузовые</w:t>
            </w:r>
          </w:p>
        </w:tc>
        <w:tc>
          <w:tcPr>
            <w:tcW w:w="1176" w:type="dxa"/>
            <w:vAlign w:val="center"/>
          </w:tcPr>
          <w:p w:rsidR="002727C3" w:rsidRPr="009A740A" w:rsidRDefault="002727C3" w:rsidP="002727C3">
            <w:pPr>
              <w:jc w:val="center"/>
            </w:pPr>
            <w:r w:rsidRPr="009A740A">
              <w:t>10,8</w:t>
            </w:r>
          </w:p>
        </w:tc>
        <w:tc>
          <w:tcPr>
            <w:tcW w:w="1128" w:type="dxa"/>
            <w:vAlign w:val="center"/>
          </w:tcPr>
          <w:p w:rsidR="002727C3" w:rsidRPr="009A740A" w:rsidRDefault="002727C3" w:rsidP="002727C3">
            <w:pPr>
              <w:jc w:val="center"/>
            </w:pPr>
            <w:r w:rsidRPr="009A740A">
              <w:t>9,3</w:t>
            </w:r>
          </w:p>
        </w:tc>
        <w:tc>
          <w:tcPr>
            <w:tcW w:w="1197" w:type="dxa"/>
            <w:vAlign w:val="center"/>
          </w:tcPr>
          <w:p w:rsidR="002727C3" w:rsidRPr="009A740A" w:rsidRDefault="002727C3" w:rsidP="002727C3">
            <w:pPr>
              <w:jc w:val="center"/>
            </w:pPr>
            <w:r w:rsidRPr="009A740A">
              <w:t>10,7</w:t>
            </w:r>
          </w:p>
        </w:tc>
        <w:tc>
          <w:tcPr>
            <w:tcW w:w="2055" w:type="dxa"/>
            <w:vAlign w:val="center"/>
          </w:tcPr>
          <w:p w:rsidR="002727C3" w:rsidRPr="009A740A" w:rsidRDefault="002727C3" w:rsidP="002727C3">
            <w:pPr>
              <w:jc w:val="center"/>
            </w:pPr>
            <w:r w:rsidRPr="009A740A">
              <w:t>-0,0001</w:t>
            </w:r>
          </w:p>
        </w:tc>
      </w:tr>
      <w:tr w:rsidR="002727C3" w:rsidRPr="009A740A">
        <w:trPr>
          <w:trHeight w:val="300"/>
          <w:jc w:val="center"/>
        </w:trPr>
        <w:tc>
          <w:tcPr>
            <w:tcW w:w="4092" w:type="dxa"/>
          </w:tcPr>
          <w:p w:rsidR="002727C3" w:rsidRPr="009A740A" w:rsidRDefault="002727C3" w:rsidP="002727C3">
            <w:pPr>
              <w:numPr>
                <w:ilvl w:val="0"/>
                <w:numId w:val="9"/>
              </w:numPr>
              <w:spacing w:after="120"/>
            </w:pPr>
            <w:r w:rsidRPr="009A740A">
              <w:t>Почтовые</w:t>
            </w:r>
          </w:p>
        </w:tc>
        <w:tc>
          <w:tcPr>
            <w:tcW w:w="1176" w:type="dxa"/>
            <w:vAlign w:val="center"/>
          </w:tcPr>
          <w:p w:rsidR="002727C3" w:rsidRPr="009A740A" w:rsidRDefault="002727C3" w:rsidP="002727C3">
            <w:pPr>
              <w:jc w:val="center"/>
            </w:pPr>
            <w:r w:rsidRPr="009A740A">
              <w:t>1,7</w:t>
            </w:r>
          </w:p>
        </w:tc>
        <w:tc>
          <w:tcPr>
            <w:tcW w:w="1128" w:type="dxa"/>
            <w:vAlign w:val="center"/>
          </w:tcPr>
          <w:p w:rsidR="002727C3" w:rsidRPr="009A740A" w:rsidRDefault="002727C3" w:rsidP="002727C3">
            <w:pPr>
              <w:jc w:val="center"/>
            </w:pPr>
            <w:r w:rsidRPr="009A740A">
              <w:t>1,1</w:t>
            </w:r>
          </w:p>
        </w:tc>
        <w:tc>
          <w:tcPr>
            <w:tcW w:w="1197" w:type="dxa"/>
            <w:vAlign w:val="center"/>
          </w:tcPr>
          <w:p w:rsidR="002727C3" w:rsidRPr="009A740A" w:rsidRDefault="002727C3" w:rsidP="002727C3">
            <w:pPr>
              <w:jc w:val="center"/>
            </w:pPr>
            <w:r w:rsidRPr="009A740A">
              <w:t>0,9</w:t>
            </w:r>
          </w:p>
        </w:tc>
        <w:tc>
          <w:tcPr>
            <w:tcW w:w="2055" w:type="dxa"/>
            <w:vAlign w:val="center"/>
          </w:tcPr>
          <w:p w:rsidR="002727C3" w:rsidRPr="009A740A" w:rsidRDefault="002727C3" w:rsidP="002727C3">
            <w:pPr>
              <w:jc w:val="center"/>
            </w:pPr>
            <w:r w:rsidRPr="009A740A">
              <w:t>-0,0008</w:t>
            </w:r>
          </w:p>
        </w:tc>
      </w:tr>
      <w:tr w:rsidR="002727C3" w:rsidRPr="009A740A">
        <w:trPr>
          <w:trHeight w:val="300"/>
          <w:jc w:val="center"/>
        </w:trPr>
        <w:tc>
          <w:tcPr>
            <w:tcW w:w="4092" w:type="dxa"/>
          </w:tcPr>
          <w:p w:rsidR="002727C3" w:rsidRPr="009A740A" w:rsidRDefault="002727C3" w:rsidP="002727C3">
            <w:pPr>
              <w:ind w:left="24" w:firstLine="24"/>
            </w:pPr>
            <w:r w:rsidRPr="009A740A">
              <w:t>Нерегулярные перевозки</w:t>
            </w:r>
          </w:p>
        </w:tc>
        <w:tc>
          <w:tcPr>
            <w:tcW w:w="1176" w:type="dxa"/>
            <w:vAlign w:val="center"/>
          </w:tcPr>
          <w:p w:rsidR="002727C3" w:rsidRPr="009A740A" w:rsidRDefault="002727C3" w:rsidP="002727C3">
            <w:pPr>
              <w:jc w:val="center"/>
            </w:pPr>
            <w:r w:rsidRPr="009A740A">
              <w:t>3,6</w:t>
            </w:r>
          </w:p>
        </w:tc>
        <w:tc>
          <w:tcPr>
            <w:tcW w:w="1128" w:type="dxa"/>
            <w:vAlign w:val="center"/>
          </w:tcPr>
          <w:p w:rsidR="002727C3" w:rsidRPr="009A740A" w:rsidRDefault="002727C3" w:rsidP="002727C3">
            <w:pPr>
              <w:jc w:val="center"/>
            </w:pPr>
            <w:r w:rsidRPr="009A740A">
              <w:t>3,5</w:t>
            </w:r>
          </w:p>
        </w:tc>
        <w:tc>
          <w:tcPr>
            <w:tcW w:w="1197" w:type="dxa"/>
            <w:vAlign w:val="center"/>
          </w:tcPr>
          <w:p w:rsidR="002727C3" w:rsidRPr="009A740A" w:rsidRDefault="002727C3" w:rsidP="002727C3">
            <w:pPr>
              <w:jc w:val="center"/>
            </w:pPr>
            <w:r w:rsidRPr="009A740A">
              <w:t>4,0</w:t>
            </w:r>
          </w:p>
        </w:tc>
        <w:tc>
          <w:tcPr>
            <w:tcW w:w="2055" w:type="dxa"/>
            <w:vAlign w:val="center"/>
          </w:tcPr>
          <w:p w:rsidR="002727C3" w:rsidRPr="009A740A" w:rsidRDefault="002727C3" w:rsidP="002727C3">
            <w:pPr>
              <w:jc w:val="center"/>
            </w:pPr>
            <w:r w:rsidRPr="009A740A">
              <w:t>+0,0002</w:t>
            </w:r>
          </w:p>
        </w:tc>
      </w:tr>
      <w:tr w:rsidR="002727C3" w:rsidRPr="009A740A">
        <w:trPr>
          <w:trHeight w:val="300"/>
          <w:jc w:val="center"/>
        </w:trPr>
        <w:tc>
          <w:tcPr>
            <w:tcW w:w="4092" w:type="dxa"/>
          </w:tcPr>
          <w:p w:rsidR="002727C3" w:rsidRPr="009A740A" w:rsidRDefault="002727C3" w:rsidP="002727C3">
            <w:pPr>
              <w:ind w:left="24" w:firstLine="24"/>
            </w:pPr>
            <w:r w:rsidRPr="009A740A">
              <w:t>Случайные</w:t>
            </w:r>
          </w:p>
        </w:tc>
        <w:tc>
          <w:tcPr>
            <w:tcW w:w="1176" w:type="dxa"/>
            <w:vAlign w:val="center"/>
          </w:tcPr>
          <w:p w:rsidR="002727C3" w:rsidRPr="009A740A" w:rsidRDefault="002727C3" w:rsidP="002727C3">
            <w:pPr>
              <w:jc w:val="center"/>
            </w:pPr>
            <w:r w:rsidRPr="009A740A">
              <w:t>4,1</w:t>
            </w:r>
          </w:p>
        </w:tc>
        <w:tc>
          <w:tcPr>
            <w:tcW w:w="1128" w:type="dxa"/>
            <w:vAlign w:val="center"/>
          </w:tcPr>
          <w:p w:rsidR="002727C3" w:rsidRPr="009A740A" w:rsidRDefault="002727C3" w:rsidP="002727C3">
            <w:pPr>
              <w:jc w:val="center"/>
            </w:pPr>
            <w:r w:rsidRPr="009A740A">
              <w:t>8,9</w:t>
            </w:r>
          </w:p>
        </w:tc>
        <w:tc>
          <w:tcPr>
            <w:tcW w:w="1197" w:type="dxa"/>
            <w:vAlign w:val="center"/>
          </w:tcPr>
          <w:p w:rsidR="002727C3" w:rsidRPr="009A740A" w:rsidRDefault="002727C3" w:rsidP="002727C3">
            <w:pPr>
              <w:jc w:val="center"/>
            </w:pPr>
            <w:r w:rsidRPr="009A740A">
              <w:t>9,6</w:t>
            </w:r>
          </w:p>
        </w:tc>
        <w:tc>
          <w:tcPr>
            <w:tcW w:w="2055" w:type="dxa"/>
            <w:vAlign w:val="center"/>
          </w:tcPr>
          <w:p w:rsidR="002727C3" w:rsidRPr="009A740A" w:rsidRDefault="002727C3" w:rsidP="002727C3">
            <w:pPr>
              <w:jc w:val="center"/>
            </w:pPr>
            <w:r w:rsidRPr="009A740A">
              <w:t>+0,003</w:t>
            </w:r>
          </w:p>
        </w:tc>
      </w:tr>
      <w:tr w:rsidR="002727C3" w:rsidRPr="009A740A">
        <w:trPr>
          <w:trHeight w:val="300"/>
          <w:jc w:val="center"/>
        </w:trPr>
        <w:tc>
          <w:tcPr>
            <w:tcW w:w="4092" w:type="dxa"/>
          </w:tcPr>
          <w:p w:rsidR="002727C3" w:rsidRPr="009A740A" w:rsidRDefault="002727C3" w:rsidP="002727C3">
            <w:pPr>
              <w:ind w:left="24" w:firstLine="24"/>
            </w:pPr>
            <w:r w:rsidRPr="009A740A">
              <w:t>Всего</w:t>
            </w:r>
          </w:p>
        </w:tc>
        <w:tc>
          <w:tcPr>
            <w:tcW w:w="1176" w:type="dxa"/>
            <w:vAlign w:val="center"/>
          </w:tcPr>
          <w:p w:rsidR="002727C3" w:rsidRPr="009A740A" w:rsidRDefault="002727C3" w:rsidP="002727C3">
            <w:pPr>
              <w:jc w:val="center"/>
            </w:pPr>
            <w:r w:rsidRPr="009A740A">
              <w:t>100,0</w:t>
            </w:r>
          </w:p>
        </w:tc>
        <w:tc>
          <w:tcPr>
            <w:tcW w:w="1128" w:type="dxa"/>
            <w:vAlign w:val="center"/>
          </w:tcPr>
          <w:p w:rsidR="002727C3" w:rsidRPr="009A740A" w:rsidRDefault="002727C3" w:rsidP="002727C3">
            <w:pPr>
              <w:jc w:val="center"/>
            </w:pPr>
            <w:r w:rsidRPr="009A740A">
              <w:t>100,0</w:t>
            </w:r>
          </w:p>
        </w:tc>
        <w:tc>
          <w:tcPr>
            <w:tcW w:w="1197" w:type="dxa"/>
            <w:vAlign w:val="center"/>
          </w:tcPr>
          <w:p w:rsidR="002727C3" w:rsidRPr="009A740A" w:rsidRDefault="002727C3" w:rsidP="002727C3">
            <w:pPr>
              <w:jc w:val="center"/>
            </w:pPr>
            <w:r w:rsidRPr="009A740A">
              <w:t>100,0</w:t>
            </w:r>
          </w:p>
        </w:tc>
        <w:tc>
          <w:tcPr>
            <w:tcW w:w="2055" w:type="dxa"/>
            <w:vAlign w:val="center"/>
          </w:tcPr>
          <w:p w:rsidR="002727C3" w:rsidRPr="009A740A" w:rsidRDefault="002727C3" w:rsidP="002727C3">
            <w:pPr>
              <w:jc w:val="center"/>
            </w:pPr>
          </w:p>
        </w:tc>
      </w:tr>
      <w:tr w:rsidR="002727C3" w:rsidRPr="009A740A">
        <w:trPr>
          <w:trHeight w:val="300"/>
          <w:jc w:val="center"/>
        </w:trPr>
        <w:tc>
          <w:tcPr>
            <w:tcW w:w="9648" w:type="dxa"/>
            <w:gridSpan w:val="5"/>
            <w:vAlign w:val="center"/>
          </w:tcPr>
          <w:p w:rsidR="002727C3" w:rsidRPr="009A740A" w:rsidRDefault="002727C3" w:rsidP="002727C3">
            <w:pPr>
              <w:ind w:left="24" w:firstLine="24"/>
              <w:jc w:val="center"/>
            </w:pPr>
            <w:r w:rsidRPr="009A740A">
              <w:t>ЭКСПЛУАТАЦИОННЫЕ ЗАТРАТЫ</w:t>
            </w:r>
          </w:p>
        </w:tc>
      </w:tr>
      <w:tr w:rsidR="002727C3" w:rsidRPr="009A740A">
        <w:trPr>
          <w:trHeight w:val="300"/>
          <w:jc w:val="center"/>
        </w:trPr>
        <w:tc>
          <w:tcPr>
            <w:tcW w:w="4092" w:type="dxa"/>
          </w:tcPr>
          <w:p w:rsidR="002727C3" w:rsidRPr="009A740A" w:rsidRDefault="002727C3" w:rsidP="002727C3">
            <w:pPr>
              <w:ind w:left="24" w:firstLine="24"/>
            </w:pPr>
            <w:r w:rsidRPr="009A740A">
              <w:t>Затраты на воздушные суда</w:t>
            </w:r>
          </w:p>
        </w:tc>
        <w:tc>
          <w:tcPr>
            <w:tcW w:w="1176" w:type="dxa"/>
            <w:vAlign w:val="center"/>
          </w:tcPr>
          <w:p w:rsidR="002727C3" w:rsidRPr="009A740A" w:rsidRDefault="002727C3" w:rsidP="002727C3">
            <w:pPr>
              <w:jc w:val="center"/>
            </w:pPr>
          </w:p>
        </w:tc>
        <w:tc>
          <w:tcPr>
            <w:tcW w:w="1128" w:type="dxa"/>
            <w:vAlign w:val="center"/>
          </w:tcPr>
          <w:p w:rsidR="002727C3" w:rsidRPr="009A740A" w:rsidRDefault="002727C3" w:rsidP="002727C3">
            <w:pPr>
              <w:jc w:val="center"/>
            </w:pPr>
          </w:p>
        </w:tc>
        <w:tc>
          <w:tcPr>
            <w:tcW w:w="1197" w:type="dxa"/>
            <w:vAlign w:val="center"/>
          </w:tcPr>
          <w:p w:rsidR="002727C3" w:rsidRPr="009A740A" w:rsidRDefault="002727C3" w:rsidP="002727C3">
            <w:pPr>
              <w:jc w:val="center"/>
            </w:pPr>
          </w:p>
        </w:tc>
        <w:tc>
          <w:tcPr>
            <w:tcW w:w="2055" w:type="dxa"/>
            <w:vAlign w:val="center"/>
          </w:tcPr>
          <w:p w:rsidR="002727C3" w:rsidRPr="009A740A" w:rsidRDefault="002727C3" w:rsidP="002727C3">
            <w:pPr>
              <w:jc w:val="center"/>
            </w:pPr>
          </w:p>
        </w:tc>
      </w:tr>
      <w:tr w:rsidR="002727C3" w:rsidRPr="009A740A">
        <w:trPr>
          <w:trHeight w:val="300"/>
          <w:jc w:val="center"/>
        </w:trPr>
        <w:tc>
          <w:tcPr>
            <w:tcW w:w="4092" w:type="dxa"/>
          </w:tcPr>
          <w:p w:rsidR="002727C3" w:rsidRPr="009A740A" w:rsidRDefault="002727C3" w:rsidP="002727C3">
            <w:pPr>
              <w:ind w:left="24" w:firstLine="24"/>
            </w:pPr>
            <w:r w:rsidRPr="009A740A">
              <w:t>Затраты на выполнение полетов (всего)</w:t>
            </w:r>
          </w:p>
        </w:tc>
        <w:tc>
          <w:tcPr>
            <w:tcW w:w="1176" w:type="dxa"/>
            <w:vAlign w:val="center"/>
          </w:tcPr>
          <w:p w:rsidR="002727C3" w:rsidRPr="009A740A" w:rsidRDefault="002727C3" w:rsidP="002727C3">
            <w:pPr>
              <w:jc w:val="center"/>
            </w:pPr>
            <w:r w:rsidRPr="009A740A">
              <w:t>38,9</w:t>
            </w:r>
          </w:p>
        </w:tc>
        <w:tc>
          <w:tcPr>
            <w:tcW w:w="1128" w:type="dxa"/>
            <w:vAlign w:val="center"/>
          </w:tcPr>
          <w:p w:rsidR="002727C3" w:rsidRPr="009A740A" w:rsidRDefault="002727C3" w:rsidP="002727C3">
            <w:pPr>
              <w:jc w:val="center"/>
            </w:pPr>
            <w:r w:rsidRPr="009A740A">
              <w:t>28,0</w:t>
            </w:r>
          </w:p>
        </w:tc>
        <w:tc>
          <w:tcPr>
            <w:tcW w:w="1197" w:type="dxa"/>
            <w:vAlign w:val="center"/>
          </w:tcPr>
          <w:p w:rsidR="002727C3" w:rsidRPr="009A740A" w:rsidRDefault="002727C3" w:rsidP="002727C3">
            <w:pPr>
              <w:jc w:val="center"/>
            </w:pPr>
            <w:r w:rsidRPr="009A740A">
              <w:t>26,9</w:t>
            </w:r>
          </w:p>
        </w:tc>
        <w:tc>
          <w:tcPr>
            <w:tcW w:w="2055" w:type="dxa"/>
            <w:vAlign w:val="center"/>
          </w:tcPr>
          <w:p w:rsidR="002727C3" w:rsidRPr="009A740A" w:rsidRDefault="002727C3" w:rsidP="002727C3">
            <w:pPr>
              <w:jc w:val="center"/>
            </w:pPr>
            <w:r w:rsidRPr="009A740A">
              <w:t>-0,006</w:t>
            </w:r>
          </w:p>
        </w:tc>
      </w:tr>
      <w:tr w:rsidR="002727C3" w:rsidRPr="009A740A">
        <w:trPr>
          <w:trHeight w:val="300"/>
          <w:jc w:val="center"/>
        </w:trPr>
        <w:tc>
          <w:tcPr>
            <w:tcW w:w="4092" w:type="dxa"/>
          </w:tcPr>
          <w:p w:rsidR="002727C3" w:rsidRPr="009A740A" w:rsidRDefault="002727C3" w:rsidP="002727C3">
            <w:pPr>
              <w:numPr>
                <w:ilvl w:val="0"/>
                <w:numId w:val="9"/>
              </w:numPr>
              <w:spacing w:after="120"/>
            </w:pPr>
            <w:r w:rsidRPr="009A740A">
              <w:t>Затраты на летные экипажи</w:t>
            </w:r>
          </w:p>
        </w:tc>
        <w:tc>
          <w:tcPr>
            <w:tcW w:w="1176" w:type="dxa"/>
            <w:vAlign w:val="center"/>
          </w:tcPr>
          <w:p w:rsidR="002727C3" w:rsidRPr="009A740A" w:rsidRDefault="002727C3" w:rsidP="002727C3">
            <w:pPr>
              <w:jc w:val="center"/>
            </w:pPr>
            <w:r w:rsidRPr="009A740A">
              <w:t>7,8</w:t>
            </w:r>
          </w:p>
        </w:tc>
        <w:tc>
          <w:tcPr>
            <w:tcW w:w="1128" w:type="dxa"/>
            <w:vAlign w:val="center"/>
          </w:tcPr>
          <w:p w:rsidR="002727C3" w:rsidRPr="009A740A" w:rsidRDefault="002727C3" w:rsidP="002727C3">
            <w:pPr>
              <w:jc w:val="center"/>
            </w:pPr>
            <w:r w:rsidRPr="009A740A">
              <w:t>6,9</w:t>
            </w:r>
          </w:p>
        </w:tc>
        <w:tc>
          <w:tcPr>
            <w:tcW w:w="1197" w:type="dxa"/>
            <w:vAlign w:val="center"/>
          </w:tcPr>
          <w:p w:rsidR="002727C3" w:rsidRPr="009A740A" w:rsidRDefault="002727C3" w:rsidP="002727C3">
            <w:pPr>
              <w:jc w:val="center"/>
            </w:pPr>
            <w:r w:rsidRPr="009A740A">
              <w:t>7,9</w:t>
            </w:r>
          </w:p>
        </w:tc>
        <w:tc>
          <w:tcPr>
            <w:tcW w:w="2055" w:type="dxa"/>
            <w:vAlign w:val="center"/>
          </w:tcPr>
          <w:p w:rsidR="002727C3" w:rsidRPr="009A740A" w:rsidRDefault="002727C3" w:rsidP="002727C3">
            <w:pPr>
              <w:jc w:val="center"/>
            </w:pPr>
            <w:r w:rsidRPr="009A740A">
              <w:t>+0,0001</w:t>
            </w:r>
          </w:p>
        </w:tc>
      </w:tr>
      <w:tr w:rsidR="002727C3" w:rsidRPr="009A740A">
        <w:trPr>
          <w:trHeight w:val="300"/>
          <w:jc w:val="center"/>
        </w:trPr>
        <w:tc>
          <w:tcPr>
            <w:tcW w:w="4092" w:type="dxa"/>
          </w:tcPr>
          <w:p w:rsidR="002727C3" w:rsidRPr="009A740A" w:rsidRDefault="002727C3" w:rsidP="002727C3">
            <w:pPr>
              <w:numPr>
                <w:ilvl w:val="0"/>
                <w:numId w:val="9"/>
              </w:numPr>
              <w:spacing w:after="120"/>
            </w:pPr>
            <w:r w:rsidRPr="009A740A">
              <w:t>Затраты на ГСМ</w:t>
            </w:r>
          </w:p>
        </w:tc>
        <w:tc>
          <w:tcPr>
            <w:tcW w:w="1176" w:type="dxa"/>
            <w:vAlign w:val="center"/>
          </w:tcPr>
          <w:p w:rsidR="002727C3" w:rsidRPr="009A740A" w:rsidRDefault="002727C3" w:rsidP="002727C3">
            <w:pPr>
              <w:jc w:val="center"/>
            </w:pPr>
            <w:r w:rsidRPr="009A740A">
              <w:t>28,2</w:t>
            </w:r>
          </w:p>
        </w:tc>
        <w:tc>
          <w:tcPr>
            <w:tcW w:w="1128" w:type="dxa"/>
            <w:vAlign w:val="center"/>
          </w:tcPr>
          <w:p w:rsidR="002727C3" w:rsidRPr="009A740A" w:rsidRDefault="002727C3" w:rsidP="002727C3">
            <w:pPr>
              <w:jc w:val="center"/>
            </w:pPr>
            <w:r w:rsidRPr="009A740A">
              <w:t>15,3</w:t>
            </w:r>
          </w:p>
        </w:tc>
        <w:tc>
          <w:tcPr>
            <w:tcW w:w="1197" w:type="dxa"/>
            <w:vAlign w:val="center"/>
          </w:tcPr>
          <w:p w:rsidR="002727C3" w:rsidRPr="009A740A" w:rsidRDefault="002727C3" w:rsidP="002727C3">
            <w:pPr>
              <w:jc w:val="center"/>
            </w:pPr>
            <w:r w:rsidRPr="009A740A">
              <w:t>10,5</w:t>
            </w:r>
          </w:p>
        </w:tc>
        <w:tc>
          <w:tcPr>
            <w:tcW w:w="2055" w:type="dxa"/>
            <w:vAlign w:val="center"/>
          </w:tcPr>
          <w:p w:rsidR="002727C3" w:rsidRPr="009A740A" w:rsidRDefault="002727C3" w:rsidP="002727C3">
            <w:pPr>
              <w:jc w:val="center"/>
            </w:pPr>
            <w:r w:rsidRPr="009A740A">
              <w:t>-0,009</w:t>
            </w:r>
          </w:p>
        </w:tc>
      </w:tr>
      <w:tr w:rsidR="002727C3" w:rsidRPr="009A740A">
        <w:trPr>
          <w:trHeight w:val="300"/>
          <w:jc w:val="center"/>
        </w:trPr>
        <w:tc>
          <w:tcPr>
            <w:tcW w:w="4092" w:type="dxa"/>
          </w:tcPr>
          <w:p w:rsidR="002727C3" w:rsidRPr="009A740A" w:rsidRDefault="002727C3" w:rsidP="002727C3">
            <w:pPr>
              <w:numPr>
                <w:ilvl w:val="0"/>
                <w:numId w:val="9"/>
              </w:numPr>
              <w:spacing w:after="120"/>
            </w:pPr>
            <w:r w:rsidRPr="009A740A">
              <w:t>Другие</w:t>
            </w:r>
          </w:p>
        </w:tc>
        <w:tc>
          <w:tcPr>
            <w:tcW w:w="1176" w:type="dxa"/>
            <w:vAlign w:val="center"/>
          </w:tcPr>
          <w:p w:rsidR="002727C3" w:rsidRPr="009A740A" w:rsidRDefault="002727C3" w:rsidP="002727C3">
            <w:pPr>
              <w:jc w:val="center"/>
            </w:pPr>
            <w:r w:rsidRPr="009A740A">
              <w:t>2,9</w:t>
            </w:r>
          </w:p>
        </w:tc>
        <w:tc>
          <w:tcPr>
            <w:tcW w:w="1128" w:type="dxa"/>
            <w:vAlign w:val="center"/>
          </w:tcPr>
          <w:p w:rsidR="002727C3" w:rsidRPr="009A740A" w:rsidRDefault="002727C3" w:rsidP="002727C3">
            <w:pPr>
              <w:jc w:val="center"/>
            </w:pPr>
            <w:r w:rsidRPr="009A740A">
              <w:t>5,8</w:t>
            </w:r>
          </w:p>
        </w:tc>
        <w:tc>
          <w:tcPr>
            <w:tcW w:w="1197" w:type="dxa"/>
            <w:vAlign w:val="center"/>
          </w:tcPr>
          <w:p w:rsidR="002727C3" w:rsidRPr="009A740A" w:rsidRDefault="002727C3" w:rsidP="002727C3">
            <w:pPr>
              <w:jc w:val="center"/>
            </w:pPr>
            <w:r w:rsidRPr="009A740A">
              <w:t>8,5</w:t>
            </w:r>
          </w:p>
        </w:tc>
        <w:tc>
          <w:tcPr>
            <w:tcW w:w="2055" w:type="dxa"/>
            <w:vAlign w:val="center"/>
          </w:tcPr>
          <w:p w:rsidR="002727C3" w:rsidRPr="009A740A" w:rsidRDefault="002727C3" w:rsidP="002727C3">
            <w:pPr>
              <w:jc w:val="center"/>
            </w:pPr>
            <w:r w:rsidRPr="009A740A">
              <w:t>+0,003</w:t>
            </w:r>
          </w:p>
        </w:tc>
      </w:tr>
      <w:tr w:rsidR="002727C3" w:rsidRPr="009A740A">
        <w:trPr>
          <w:trHeight w:val="300"/>
          <w:jc w:val="center"/>
        </w:trPr>
        <w:tc>
          <w:tcPr>
            <w:tcW w:w="4092" w:type="dxa"/>
          </w:tcPr>
          <w:p w:rsidR="002727C3" w:rsidRPr="009A740A" w:rsidRDefault="002727C3" w:rsidP="002727C3">
            <w:pPr>
              <w:ind w:left="24" w:firstLine="24"/>
            </w:pPr>
            <w:r w:rsidRPr="009A740A">
              <w:t>Затраты на техобслуживание и ремонт</w:t>
            </w:r>
          </w:p>
        </w:tc>
        <w:tc>
          <w:tcPr>
            <w:tcW w:w="1176" w:type="dxa"/>
            <w:vAlign w:val="center"/>
          </w:tcPr>
          <w:p w:rsidR="002727C3" w:rsidRPr="009A740A" w:rsidRDefault="002727C3" w:rsidP="002727C3">
            <w:pPr>
              <w:jc w:val="center"/>
            </w:pPr>
            <w:r w:rsidRPr="009A740A">
              <w:t>10,5</w:t>
            </w:r>
          </w:p>
        </w:tc>
        <w:tc>
          <w:tcPr>
            <w:tcW w:w="1128" w:type="dxa"/>
            <w:vAlign w:val="center"/>
          </w:tcPr>
          <w:p w:rsidR="002727C3" w:rsidRPr="009A740A" w:rsidRDefault="002727C3" w:rsidP="002727C3">
            <w:pPr>
              <w:jc w:val="center"/>
            </w:pPr>
            <w:r w:rsidRPr="009A740A">
              <w:t>11,5</w:t>
            </w:r>
          </w:p>
        </w:tc>
        <w:tc>
          <w:tcPr>
            <w:tcW w:w="1197" w:type="dxa"/>
            <w:vAlign w:val="center"/>
          </w:tcPr>
          <w:p w:rsidR="002727C3" w:rsidRPr="009A740A" w:rsidRDefault="002727C3" w:rsidP="002727C3">
            <w:pPr>
              <w:jc w:val="center"/>
            </w:pPr>
            <w:r w:rsidRPr="009A740A">
              <w:t>11,3</w:t>
            </w:r>
          </w:p>
        </w:tc>
        <w:tc>
          <w:tcPr>
            <w:tcW w:w="2055" w:type="dxa"/>
            <w:vAlign w:val="center"/>
          </w:tcPr>
          <w:p w:rsidR="002727C3" w:rsidRPr="009A740A" w:rsidRDefault="002727C3" w:rsidP="002727C3">
            <w:pPr>
              <w:jc w:val="center"/>
            </w:pPr>
            <w:r w:rsidRPr="009A740A">
              <w:t>+0,0004</w:t>
            </w:r>
          </w:p>
        </w:tc>
      </w:tr>
      <w:tr w:rsidR="002727C3" w:rsidRPr="009A740A">
        <w:trPr>
          <w:trHeight w:val="300"/>
          <w:jc w:val="center"/>
        </w:trPr>
        <w:tc>
          <w:tcPr>
            <w:tcW w:w="4092" w:type="dxa"/>
          </w:tcPr>
          <w:p w:rsidR="002727C3" w:rsidRPr="009A740A" w:rsidRDefault="002727C3" w:rsidP="002727C3">
            <w:pPr>
              <w:ind w:left="24" w:firstLine="24"/>
            </w:pPr>
            <w:r w:rsidRPr="009A740A">
              <w:t>Износ и амортизация</w:t>
            </w:r>
          </w:p>
        </w:tc>
        <w:tc>
          <w:tcPr>
            <w:tcW w:w="1176" w:type="dxa"/>
            <w:vAlign w:val="center"/>
          </w:tcPr>
          <w:p w:rsidR="002727C3" w:rsidRPr="009A740A" w:rsidRDefault="002727C3" w:rsidP="002727C3">
            <w:pPr>
              <w:jc w:val="center"/>
            </w:pPr>
            <w:r w:rsidRPr="009A740A">
              <w:t>6,2</w:t>
            </w:r>
          </w:p>
        </w:tc>
        <w:tc>
          <w:tcPr>
            <w:tcW w:w="1128" w:type="dxa"/>
            <w:vAlign w:val="center"/>
          </w:tcPr>
          <w:p w:rsidR="002727C3" w:rsidRPr="009A740A" w:rsidRDefault="002727C3" w:rsidP="002727C3">
            <w:pPr>
              <w:jc w:val="center"/>
            </w:pPr>
            <w:r w:rsidRPr="009A740A">
              <w:t>6,9</w:t>
            </w:r>
          </w:p>
        </w:tc>
        <w:tc>
          <w:tcPr>
            <w:tcW w:w="1197" w:type="dxa"/>
            <w:vAlign w:val="center"/>
          </w:tcPr>
          <w:p w:rsidR="002727C3" w:rsidRPr="009A740A" w:rsidRDefault="002727C3" w:rsidP="002727C3">
            <w:pPr>
              <w:jc w:val="center"/>
            </w:pPr>
            <w:r w:rsidRPr="009A740A">
              <w:t>6,3</w:t>
            </w:r>
          </w:p>
        </w:tc>
        <w:tc>
          <w:tcPr>
            <w:tcW w:w="2055" w:type="dxa"/>
            <w:vAlign w:val="center"/>
          </w:tcPr>
          <w:p w:rsidR="002727C3" w:rsidRPr="009A740A" w:rsidRDefault="002727C3" w:rsidP="002727C3">
            <w:pPr>
              <w:jc w:val="center"/>
            </w:pPr>
            <w:r w:rsidRPr="009A740A">
              <w:t>+0,0001</w:t>
            </w:r>
          </w:p>
        </w:tc>
      </w:tr>
      <w:tr w:rsidR="002727C3" w:rsidRPr="009A740A">
        <w:trPr>
          <w:trHeight w:val="300"/>
          <w:jc w:val="center"/>
        </w:trPr>
        <w:tc>
          <w:tcPr>
            <w:tcW w:w="4092" w:type="dxa"/>
          </w:tcPr>
          <w:p w:rsidR="002727C3" w:rsidRPr="009A740A" w:rsidRDefault="002727C3" w:rsidP="002727C3">
            <w:pPr>
              <w:ind w:left="24" w:firstLine="24"/>
            </w:pPr>
            <w:r w:rsidRPr="009A740A">
              <w:t>Всего</w:t>
            </w:r>
          </w:p>
        </w:tc>
        <w:tc>
          <w:tcPr>
            <w:tcW w:w="1176" w:type="dxa"/>
            <w:vAlign w:val="center"/>
          </w:tcPr>
          <w:p w:rsidR="002727C3" w:rsidRPr="009A740A" w:rsidRDefault="002727C3" w:rsidP="002727C3">
            <w:pPr>
              <w:jc w:val="center"/>
            </w:pPr>
            <w:r w:rsidRPr="009A740A">
              <w:t>55,6</w:t>
            </w:r>
          </w:p>
        </w:tc>
        <w:tc>
          <w:tcPr>
            <w:tcW w:w="1128" w:type="dxa"/>
            <w:vAlign w:val="center"/>
          </w:tcPr>
          <w:p w:rsidR="002727C3" w:rsidRPr="009A740A" w:rsidRDefault="002727C3" w:rsidP="002727C3">
            <w:pPr>
              <w:jc w:val="center"/>
            </w:pPr>
            <w:r w:rsidRPr="009A740A">
              <w:t>46,4</w:t>
            </w:r>
          </w:p>
        </w:tc>
        <w:tc>
          <w:tcPr>
            <w:tcW w:w="1197" w:type="dxa"/>
            <w:vAlign w:val="center"/>
          </w:tcPr>
          <w:p w:rsidR="002727C3" w:rsidRPr="009A740A" w:rsidRDefault="002727C3" w:rsidP="002727C3">
            <w:pPr>
              <w:jc w:val="center"/>
            </w:pPr>
            <w:r w:rsidRPr="009A740A">
              <w:t>44,5</w:t>
            </w:r>
          </w:p>
        </w:tc>
        <w:tc>
          <w:tcPr>
            <w:tcW w:w="2055" w:type="dxa"/>
            <w:vAlign w:val="center"/>
          </w:tcPr>
          <w:p w:rsidR="002727C3" w:rsidRPr="009A740A" w:rsidRDefault="002727C3" w:rsidP="002727C3">
            <w:pPr>
              <w:jc w:val="center"/>
            </w:pPr>
            <w:r w:rsidRPr="009A740A">
              <w:t>-0,0055</w:t>
            </w:r>
          </w:p>
        </w:tc>
      </w:tr>
      <w:tr w:rsidR="002727C3" w:rsidRPr="009A740A">
        <w:trPr>
          <w:trHeight w:val="300"/>
          <w:jc w:val="center"/>
        </w:trPr>
        <w:tc>
          <w:tcPr>
            <w:tcW w:w="9648" w:type="dxa"/>
            <w:gridSpan w:val="5"/>
            <w:vAlign w:val="center"/>
          </w:tcPr>
          <w:p w:rsidR="002727C3" w:rsidRPr="009A740A" w:rsidRDefault="002727C3" w:rsidP="002727C3">
            <w:pPr>
              <w:ind w:left="24" w:firstLine="24"/>
              <w:jc w:val="center"/>
            </w:pPr>
            <w:r w:rsidRPr="009A740A">
              <w:t>НЕПРЯМЫЕ ЗАТРАТЫ</w:t>
            </w:r>
          </w:p>
        </w:tc>
      </w:tr>
      <w:tr w:rsidR="002727C3" w:rsidRPr="009A740A">
        <w:trPr>
          <w:trHeight w:val="300"/>
          <w:jc w:val="center"/>
        </w:trPr>
        <w:tc>
          <w:tcPr>
            <w:tcW w:w="4092" w:type="dxa"/>
          </w:tcPr>
          <w:p w:rsidR="002727C3" w:rsidRPr="009A740A" w:rsidRDefault="002727C3" w:rsidP="002727C3">
            <w:pPr>
              <w:ind w:left="24" w:firstLine="24"/>
            </w:pPr>
            <w:r w:rsidRPr="009A740A">
              <w:t>Сборы с пользователей и содержание служб авиакомпании в аэропорту (всего)</w:t>
            </w:r>
          </w:p>
        </w:tc>
        <w:tc>
          <w:tcPr>
            <w:tcW w:w="1176" w:type="dxa"/>
            <w:vAlign w:val="center"/>
          </w:tcPr>
          <w:p w:rsidR="002727C3" w:rsidRPr="009A740A" w:rsidRDefault="002727C3" w:rsidP="002727C3">
            <w:pPr>
              <w:jc w:val="center"/>
            </w:pPr>
            <w:r w:rsidRPr="009A740A">
              <w:t>15,5</w:t>
            </w:r>
          </w:p>
        </w:tc>
        <w:tc>
          <w:tcPr>
            <w:tcW w:w="1128" w:type="dxa"/>
            <w:vAlign w:val="center"/>
          </w:tcPr>
          <w:p w:rsidR="002727C3" w:rsidRPr="009A740A" w:rsidRDefault="002727C3" w:rsidP="002727C3">
            <w:pPr>
              <w:jc w:val="center"/>
            </w:pPr>
            <w:r w:rsidRPr="009A740A">
              <w:t>15,8</w:t>
            </w:r>
          </w:p>
        </w:tc>
        <w:tc>
          <w:tcPr>
            <w:tcW w:w="1197" w:type="dxa"/>
            <w:vAlign w:val="center"/>
          </w:tcPr>
          <w:p w:rsidR="002727C3" w:rsidRPr="009A740A" w:rsidRDefault="002727C3" w:rsidP="002727C3">
            <w:pPr>
              <w:jc w:val="center"/>
            </w:pPr>
            <w:r w:rsidRPr="009A740A">
              <w:t>18,0</w:t>
            </w:r>
          </w:p>
        </w:tc>
        <w:tc>
          <w:tcPr>
            <w:tcW w:w="2055" w:type="dxa"/>
            <w:vAlign w:val="center"/>
          </w:tcPr>
          <w:p w:rsidR="002727C3" w:rsidRPr="009A740A" w:rsidRDefault="002727C3" w:rsidP="002727C3">
            <w:pPr>
              <w:jc w:val="center"/>
            </w:pPr>
            <w:r w:rsidRPr="009A740A">
              <w:t>+0,0013</w:t>
            </w:r>
          </w:p>
        </w:tc>
      </w:tr>
      <w:tr w:rsidR="002727C3" w:rsidRPr="009A740A">
        <w:trPr>
          <w:trHeight w:val="300"/>
          <w:jc w:val="center"/>
        </w:trPr>
        <w:tc>
          <w:tcPr>
            <w:tcW w:w="4092" w:type="dxa"/>
          </w:tcPr>
          <w:p w:rsidR="002727C3" w:rsidRPr="009A740A" w:rsidRDefault="002727C3" w:rsidP="002727C3">
            <w:pPr>
              <w:ind w:left="24" w:firstLine="24"/>
            </w:pPr>
            <w:r w:rsidRPr="009A740A">
              <w:t>Сборы за посадку и соответствующие аэропортовые сборы</w:t>
            </w:r>
          </w:p>
        </w:tc>
        <w:tc>
          <w:tcPr>
            <w:tcW w:w="1176" w:type="dxa"/>
            <w:vAlign w:val="center"/>
          </w:tcPr>
          <w:p w:rsidR="002727C3" w:rsidRPr="009A740A" w:rsidRDefault="002727C3" w:rsidP="002727C3">
            <w:pPr>
              <w:jc w:val="center"/>
            </w:pPr>
            <w:r w:rsidRPr="009A740A">
              <w:t>3,5</w:t>
            </w:r>
          </w:p>
        </w:tc>
        <w:tc>
          <w:tcPr>
            <w:tcW w:w="1128" w:type="dxa"/>
            <w:vAlign w:val="center"/>
          </w:tcPr>
          <w:p w:rsidR="002727C3" w:rsidRPr="009A740A" w:rsidRDefault="002727C3" w:rsidP="002727C3">
            <w:pPr>
              <w:jc w:val="center"/>
            </w:pPr>
            <w:r w:rsidRPr="009A740A">
              <w:t>3,7</w:t>
            </w:r>
          </w:p>
        </w:tc>
        <w:tc>
          <w:tcPr>
            <w:tcW w:w="1197" w:type="dxa"/>
            <w:vAlign w:val="center"/>
          </w:tcPr>
          <w:p w:rsidR="002727C3" w:rsidRPr="009A740A" w:rsidRDefault="002727C3" w:rsidP="002727C3">
            <w:pPr>
              <w:jc w:val="center"/>
            </w:pPr>
            <w:r w:rsidRPr="009A740A">
              <w:t>4,6</w:t>
            </w:r>
          </w:p>
        </w:tc>
        <w:tc>
          <w:tcPr>
            <w:tcW w:w="2055" w:type="dxa"/>
            <w:vAlign w:val="center"/>
          </w:tcPr>
          <w:p w:rsidR="002727C3" w:rsidRPr="009A740A" w:rsidRDefault="002727C3" w:rsidP="002727C3">
            <w:pPr>
              <w:jc w:val="center"/>
            </w:pPr>
            <w:r w:rsidRPr="009A740A">
              <w:t>+0,0006</w:t>
            </w:r>
          </w:p>
        </w:tc>
      </w:tr>
      <w:tr w:rsidR="002727C3" w:rsidRPr="009A740A">
        <w:trPr>
          <w:trHeight w:val="300"/>
          <w:jc w:val="center"/>
        </w:trPr>
        <w:tc>
          <w:tcPr>
            <w:tcW w:w="4092" w:type="dxa"/>
          </w:tcPr>
          <w:p w:rsidR="002727C3" w:rsidRPr="009A740A" w:rsidRDefault="002727C3" w:rsidP="002727C3">
            <w:pPr>
              <w:ind w:left="24" w:firstLine="24"/>
            </w:pPr>
            <w:r w:rsidRPr="009A740A">
              <w:t>Сборы за пользование аэронавигационным оборудованием</w:t>
            </w:r>
          </w:p>
        </w:tc>
        <w:tc>
          <w:tcPr>
            <w:tcW w:w="1176" w:type="dxa"/>
            <w:vAlign w:val="center"/>
          </w:tcPr>
          <w:p w:rsidR="002727C3" w:rsidRPr="009A740A" w:rsidRDefault="002727C3" w:rsidP="002727C3">
            <w:pPr>
              <w:jc w:val="center"/>
            </w:pPr>
            <w:r w:rsidRPr="009A740A">
              <w:t>1,1</w:t>
            </w:r>
          </w:p>
        </w:tc>
        <w:tc>
          <w:tcPr>
            <w:tcW w:w="1128" w:type="dxa"/>
            <w:vAlign w:val="center"/>
          </w:tcPr>
          <w:p w:rsidR="002727C3" w:rsidRPr="009A740A" w:rsidRDefault="002727C3" w:rsidP="002727C3">
            <w:pPr>
              <w:jc w:val="center"/>
            </w:pPr>
            <w:r w:rsidRPr="009A740A">
              <w:t>1,5</w:t>
            </w:r>
          </w:p>
        </w:tc>
        <w:tc>
          <w:tcPr>
            <w:tcW w:w="1197" w:type="dxa"/>
            <w:vAlign w:val="center"/>
          </w:tcPr>
          <w:p w:rsidR="002727C3" w:rsidRPr="009A740A" w:rsidRDefault="002727C3" w:rsidP="002727C3">
            <w:pPr>
              <w:jc w:val="center"/>
            </w:pPr>
            <w:r w:rsidRPr="009A740A">
              <w:t>1,7</w:t>
            </w:r>
          </w:p>
        </w:tc>
        <w:tc>
          <w:tcPr>
            <w:tcW w:w="2055" w:type="dxa"/>
            <w:vAlign w:val="center"/>
          </w:tcPr>
          <w:p w:rsidR="002727C3" w:rsidRPr="009A740A" w:rsidRDefault="002727C3" w:rsidP="002727C3">
            <w:pPr>
              <w:jc w:val="center"/>
            </w:pPr>
            <w:r w:rsidRPr="009A740A">
              <w:t>+0,0003</w:t>
            </w:r>
          </w:p>
        </w:tc>
      </w:tr>
      <w:tr w:rsidR="002727C3" w:rsidRPr="009A740A">
        <w:trPr>
          <w:trHeight w:val="300"/>
          <w:jc w:val="center"/>
        </w:trPr>
        <w:tc>
          <w:tcPr>
            <w:tcW w:w="4092" w:type="dxa"/>
          </w:tcPr>
          <w:p w:rsidR="002727C3" w:rsidRPr="009A740A" w:rsidRDefault="002727C3" w:rsidP="002727C3">
            <w:pPr>
              <w:ind w:left="24" w:firstLine="24"/>
            </w:pPr>
            <w:r w:rsidRPr="009A740A">
              <w:t>Содержание представительства авиакомпании в аэропорту</w:t>
            </w:r>
          </w:p>
        </w:tc>
        <w:tc>
          <w:tcPr>
            <w:tcW w:w="1176" w:type="dxa"/>
            <w:vAlign w:val="center"/>
          </w:tcPr>
          <w:p w:rsidR="002727C3" w:rsidRPr="009A740A" w:rsidRDefault="002727C3" w:rsidP="002727C3">
            <w:pPr>
              <w:jc w:val="center"/>
            </w:pPr>
            <w:r w:rsidRPr="009A740A">
              <w:t>10,9</w:t>
            </w:r>
          </w:p>
        </w:tc>
        <w:tc>
          <w:tcPr>
            <w:tcW w:w="1128" w:type="dxa"/>
            <w:vAlign w:val="center"/>
          </w:tcPr>
          <w:p w:rsidR="002727C3" w:rsidRPr="009A740A" w:rsidRDefault="002727C3" w:rsidP="002727C3">
            <w:pPr>
              <w:jc w:val="center"/>
            </w:pPr>
            <w:r w:rsidRPr="009A740A">
              <w:t>10,6</w:t>
            </w:r>
          </w:p>
        </w:tc>
        <w:tc>
          <w:tcPr>
            <w:tcW w:w="1197" w:type="dxa"/>
            <w:vAlign w:val="center"/>
          </w:tcPr>
          <w:p w:rsidR="002727C3" w:rsidRPr="009A740A" w:rsidRDefault="002727C3" w:rsidP="002727C3">
            <w:pPr>
              <w:jc w:val="center"/>
            </w:pPr>
            <w:r w:rsidRPr="009A740A">
              <w:t>13,4</w:t>
            </w:r>
          </w:p>
        </w:tc>
        <w:tc>
          <w:tcPr>
            <w:tcW w:w="2055" w:type="dxa"/>
            <w:vAlign w:val="center"/>
          </w:tcPr>
          <w:p w:rsidR="002727C3" w:rsidRPr="009A740A" w:rsidRDefault="002727C3" w:rsidP="002727C3">
            <w:pPr>
              <w:jc w:val="center"/>
            </w:pPr>
            <w:r w:rsidRPr="009A740A">
              <w:t>+0,001</w:t>
            </w:r>
          </w:p>
        </w:tc>
      </w:tr>
      <w:tr w:rsidR="002727C3" w:rsidRPr="009A740A">
        <w:trPr>
          <w:trHeight w:val="300"/>
          <w:jc w:val="center"/>
        </w:trPr>
        <w:tc>
          <w:tcPr>
            <w:tcW w:w="4092" w:type="dxa"/>
          </w:tcPr>
          <w:p w:rsidR="002727C3" w:rsidRPr="009A740A" w:rsidRDefault="002727C3" w:rsidP="002727C3">
            <w:pPr>
              <w:ind w:left="24" w:firstLine="24"/>
            </w:pPr>
            <w:r w:rsidRPr="009A740A">
              <w:t>Затраты на обслуживание пассажиров</w:t>
            </w:r>
          </w:p>
        </w:tc>
        <w:tc>
          <w:tcPr>
            <w:tcW w:w="1176" w:type="dxa"/>
            <w:vAlign w:val="center"/>
          </w:tcPr>
          <w:p w:rsidR="002727C3" w:rsidRPr="009A740A" w:rsidRDefault="002727C3" w:rsidP="002727C3">
            <w:pPr>
              <w:jc w:val="center"/>
            </w:pPr>
            <w:r w:rsidRPr="009A740A">
              <w:t>9,0</w:t>
            </w:r>
          </w:p>
        </w:tc>
        <w:tc>
          <w:tcPr>
            <w:tcW w:w="1128" w:type="dxa"/>
            <w:vAlign w:val="center"/>
          </w:tcPr>
          <w:p w:rsidR="002727C3" w:rsidRPr="009A740A" w:rsidRDefault="002727C3" w:rsidP="002727C3">
            <w:pPr>
              <w:jc w:val="center"/>
            </w:pPr>
            <w:r w:rsidRPr="009A740A">
              <w:t>10,5</w:t>
            </w:r>
          </w:p>
        </w:tc>
        <w:tc>
          <w:tcPr>
            <w:tcW w:w="1197" w:type="dxa"/>
            <w:vAlign w:val="center"/>
          </w:tcPr>
          <w:p w:rsidR="002727C3" w:rsidRPr="009A740A" w:rsidRDefault="002727C3" w:rsidP="002727C3">
            <w:pPr>
              <w:jc w:val="center"/>
            </w:pPr>
            <w:r w:rsidRPr="009A740A">
              <w:t>10,4</w:t>
            </w:r>
          </w:p>
        </w:tc>
        <w:tc>
          <w:tcPr>
            <w:tcW w:w="2055" w:type="dxa"/>
            <w:vAlign w:val="center"/>
          </w:tcPr>
          <w:p w:rsidR="002727C3" w:rsidRPr="009A740A" w:rsidRDefault="002727C3" w:rsidP="002727C3">
            <w:pPr>
              <w:jc w:val="center"/>
            </w:pPr>
            <w:r w:rsidRPr="009A740A">
              <w:t>+0,0007</w:t>
            </w:r>
          </w:p>
        </w:tc>
      </w:tr>
      <w:tr w:rsidR="002727C3" w:rsidRPr="009A740A">
        <w:trPr>
          <w:trHeight w:val="300"/>
          <w:jc w:val="center"/>
        </w:trPr>
        <w:tc>
          <w:tcPr>
            <w:tcW w:w="4092" w:type="dxa"/>
          </w:tcPr>
          <w:p w:rsidR="002727C3" w:rsidRPr="009A740A" w:rsidRDefault="002727C3" w:rsidP="002727C3">
            <w:pPr>
              <w:ind w:left="24" w:firstLine="24"/>
            </w:pPr>
            <w:r w:rsidRPr="009A740A">
              <w:t>Оформление билетов, продажи и реклама</w:t>
            </w:r>
          </w:p>
        </w:tc>
        <w:tc>
          <w:tcPr>
            <w:tcW w:w="1176" w:type="dxa"/>
            <w:vAlign w:val="center"/>
          </w:tcPr>
          <w:p w:rsidR="002727C3" w:rsidRPr="009A740A" w:rsidRDefault="002727C3" w:rsidP="002727C3">
            <w:pPr>
              <w:jc w:val="center"/>
            </w:pPr>
            <w:r w:rsidRPr="009A740A">
              <w:t>14,1</w:t>
            </w:r>
          </w:p>
        </w:tc>
        <w:tc>
          <w:tcPr>
            <w:tcW w:w="1128" w:type="dxa"/>
            <w:vAlign w:val="center"/>
          </w:tcPr>
          <w:p w:rsidR="002727C3" w:rsidRPr="009A740A" w:rsidRDefault="002727C3" w:rsidP="002727C3">
            <w:pPr>
              <w:jc w:val="center"/>
            </w:pPr>
            <w:r w:rsidRPr="009A740A">
              <w:t>16,7</w:t>
            </w:r>
          </w:p>
        </w:tc>
        <w:tc>
          <w:tcPr>
            <w:tcW w:w="1197" w:type="dxa"/>
            <w:vAlign w:val="center"/>
          </w:tcPr>
          <w:p w:rsidR="002727C3" w:rsidRPr="009A740A" w:rsidRDefault="002727C3" w:rsidP="002727C3">
            <w:pPr>
              <w:jc w:val="center"/>
            </w:pPr>
            <w:r w:rsidRPr="009A740A">
              <w:t>13,8</w:t>
            </w:r>
          </w:p>
        </w:tc>
        <w:tc>
          <w:tcPr>
            <w:tcW w:w="2055" w:type="dxa"/>
            <w:vAlign w:val="center"/>
          </w:tcPr>
          <w:p w:rsidR="002727C3" w:rsidRPr="009A740A" w:rsidRDefault="002727C3" w:rsidP="002727C3">
            <w:pPr>
              <w:jc w:val="center"/>
            </w:pPr>
            <w:r w:rsidRPr="009A740A">
              <w:t>-0,0002</w:t>
            </w:r>
          </w:p>
        </w:tc>
      </w:tr>
      <w:tr w:rsidR="002727C3" w:rsidRPr="009A740A">
        <w:trPr>
          <w:trHeight w:val="300"/>
          <w:jc w:val="center"/>
        </w:trPr>
        <w:tc>
          <w:tcPr>
            <w:tcW w:w="4092" w:type="dxa"/>
          </w:tcPr>
          <w:p w:rsidR="002727C3" w:rsidRPr="009A740A" w:rsidRDefault="002727C3" w:rsidP="002727C3">
            <w:pPr>
              <w:ind w:left="24" w:firstLine="24"/>
            </w:pPr>
            <w:r w:rsidRPr="009A740A">
              <w:t>Общие, административные  другие эксплуатационные затраты</w:t>
            </w:r>
          </w:p>
        </w:tc>
        <w:tc>
          <w:tcPr>
            <w:tcW w:w="1176" w:type="dxa"/>
            <w:vAlign w:val="center"/>
          </w:tcPr>
          <w:p w:rsidR="002727C3" w:rsidRPr="009A740A" w:rsidRDefault="002727C3" w:rsidP="002727C3">
            <w:pPr>
              <w:jc w:val="center"/>
            </w:pPr>
            <w:r w:rsidRPr="009A740A">
              <w:t>5,7</w:t>
            </w:r>
          </w:p>
        </w:tc>
        <w:tc>
          <w:tcPr>
            <w:tcW w:w="1128" w:type="dxa"/>
            <w:vAlign w:val="center"/>
          </w:tcPr>
          <w:p w:rsidR="002727C3" w:rsidRPr="009A740A" w:rsidRDefault="002727C3" w:rsidP="002727C3">
            <w:pPr>
              <w:jc w:val="center"/>
            </w:pPr>
            <w:r w:rsidRPr="009A740A">
              <w:t>10,6</w:t>
            </w:r>
          </w:p>
        </w:tc>
        <w:tc>
          <w:tcPr>
            <w:tcW w:w="1197" w:type="dxa"/>
            <w:vAlign w:val="center"/>
          </w:tcPr>
          <w:p w:rsidR="002727C3" w:rsidRPr="009A740A" w:rsidRDefault="002727C3" w:rsidP="002727C3">
            <w:pPr>
              <w:jc w:val="center"/>
            </w:pPr>
            <w:r w:rsidRPr="009A740A">
              <w:t>13,2</w:t>
            </w:r>
          </w:p>
        </w:tc>
        <w:tc>
          <w:tcPr>
            <w:tcW w:w="2055" w:type="dxa"/>
            <w:vAlign w:val="center"/>
          </w:tcPr>
          <w:p w:rsidR="002727C3" w:rsidRPr="009A740A" w:rsidRDefault="002727C3" w:rsidP="002727C3">
            <w:pPr>
              <w:jc w:val="center"/>
            </w:pPr>
            <w:r w:rsidRPr="009A740A">
              <w:t>+0,0038</w:t>
            </w:r>
          </w:p>
        </w:tc>
      </w:tr>
      <w:tr w:rsidR="002727C3" w:rsidRPr="009A740A">
        <w:trPr>
          <w:trHeight w:val="300"/>
          <w:jc w:val="center"/>
        </w:trPr>
        <w:tc>
          <w:tcPr>
            <w:tcW w:w="4092" w:type="dxa"/>
          </w:tcPr>
          <w:p w:rsidR="002727C3" w:rsidRPr="009A740A" w:rsidRDefault="002727C3" w:rsidP="002727C3">
            <w:pPr>
              <w:ind w:left="24" w:firstLine="24"/>
            </w:pPr>
            <w:r w:rsidRPr="009A740A">
              <w:t>Всего</w:t>
            </w:r>
          </w:p>
        </w:tc>
        <w:tc>
          <w:tcPr>
            <w:tcW w:w="1176" w:type="dxa"/>
            <w:vAlign w:val="center"/>
          </w:tcPr>
          <w:p w:rsidR="002727C3" w:rsidRPr="009A740A" w:rsidRDefault="002727C3" w:rsidP="002727C3">
            <w:pPr>
              <w:jc w:val="center"/>
            </w:pPr>
            <w:r w:rsidRPr="009A740A">
              <w:t>44,3</w:t>
            </w:r>
          </w:p>
        </w:tc>
        <w:tc>
          <w:tcPr>
            <w:tcW w:w="1128" w:type="dxa"/>
            <w:vAlign w:val="center"/>
          </w:tcPr>
          <w:p w:rsidR="002727C3" w:rsidRPr="009A740A" w:rsidRDefault="002727C3" w:rsidP="002727C3">
            <w:pPr>
              <w:jc w:val="center"/>
            </w:pPr>
            <w:r w:rsidRPr="009A740A">
              <w:t>53,6</w:t>
            </w:r>
          </w:p>
        </w:tc>
        <w:tc>
          <w:tcPr>
            <w:tcW w:w="1197" w:type="dxa"/>
            <w:vAlign w:val="center"/>
          </w:tcPr>
          <w:p w:rsidR="002727C3" w:rsidRPr="009A740A" w:rsidRDefault="002727C3" w:rsidP="002727C3">
            <w:pPr>
              <w:jc w:val="center"/>
            </w:pPr>
            <w:r w:rsidRPr="009A740A">
              <w:t>55,5</w:t>
            </w:r>
          </w:p>
        </w:tc>
        <w:tc>
          <w:tcPr>
            <w:tcW w:w="2055" w:type="dxa"/>
            <w:vAlign w:val="center"/>
          </w:tcPr>
          <w:p w:rsidR="002727C3" w:rsidRPr="009A740A" w:rsidRDefault="002727C3" w:rsidP="002727C3">
            <w:pPr>
              <w:jc w:val="center"/>
            </w:pPr>
            <w:r w:rsidRPr="009A740A">
              <w:t>+0,0056</w:t>
            </w:r>
          </w:p>
        </w:tc>
      </w:tr>
      <w:tr w:rsidR="002727C3" w:rsidRPr="009A740A">
        <w:trPr>
          <w:trHeight w:val="300"/>
          <w:jc w:val="center"/>
        </w:trPr>
        <w:tc>
          <w:tcPr>
            <w:tcW w:w="4092" w:type="dxa"/>
          </w:tcPr>
          <w:p w:rsidR="002727C3" w:rsidRPr="009A740A" w:rsidRDefault="002727C3" w:rsidP="002727C3">
            <w:pPr>
              <w:ind w:left="24" w:firstLine="24"/>
            </w:pPr>
            <w:r w:rsidRPr="009A740A">
              <w:t>ВСЕГО</w:t>
            </w:r>
          </w:p>
        </w:tc>
        <w:tc>
          <w:tcPr>
            <w:tcW w:w="1176" w:type="dxa"/>
            <w:vAlign w:val="center"/>
          </w:tcPr>
          <w:p w:rsidR="002727C3" w:rsidRPr="009A740A" w:rsidRDefault="002727C3" w:rsidP="002727C3">
            <w:pPr>
              <w:jc w:val="center"/>
            </w:pPr>
            <w:r w:rsidRPr="009A740A">
              <w:t>100,0</w:t>
            </w:r>
          </w:p>
        </w:tc>
        <w:tc>
          <w:tcPr>
            <w:tcW w:w="1128" w:type="dxa"/>
            <w:vAlign w:val="center"/>
          </w:tcPr>
          <w:p w:rsidR="002727C3" w:rsidRPr="009A740A" w:rsidRDefault="002727C3" w:rsidP="002727C3">
            <w:pPr>
              <w:jc w:val="center"/>
            </w:pPr>
            <w:r w:rsidRPr="009A740A">
              <w:t>100,0</w:t>
            </w:r>
          </w:p>
        </w:tc>
        <w:tc>
          <w:tcPr>
            <w:tcW w:w="1197" w:type="dxa"/>
            <w:vAlign w:val="center"/>
          </w:tcPr>
          <w:p w:rsidR="002727C3" w:rsidRPr="009A740A" w:rsidRDefault="002727C3" w:rsidP="002727C3">
            <w:pPr>
              <w:jc w:val="center"/>
            </w:pPr>
            <w:r w:rsidRPr="009A740A">
              <w:t>100,0</w:t>
            </w:r>
          </w:p>
        </w:tc>
        <w:tc>
          <w:tcPr>
            <w:tcW w:w="2055" w:type="dxa"/>
            <w:vAlign w:val="center"/>
          </w:tcPr>
          <w:p w:rsidR="002727C3" w:rsidRPr="009A740A" w:rsidRDefault="002727C3" w:rsidP="002727C3">
            <w:pPr>
              <w:jc w:val="center"/>
            </w:pPr>
          </w:p>
        </w:tc>
      </w:tr>
    </w:tbl>
    <w:p w:rsidR="002727C3" w:rsidRDefault="002727C3" w:rsidP="002727C3">
      <w:pPr>
        <w:jc w:val="both"/>
        <w:rPr>
          <w:sz w:val="28"/>
          <w:szCs w:val="28"/>
        </w:rPr>
      </w:pPr>
    </w:p>
    <w:p w:rsidR="002727C3" w:rsidRDefault="002727C3" w:rsidP="002727C3">
      <w:pPr>
        <w:jc w:val="right"/>
        <w:rPr>
          <w:sz w:val="28"/>
          <w:szCs w:val="28"/>
        </w:rPr>
      </w:pPr>
    </w:p>
    <w:p w:rsidR="002727C3" w:rsidRDefault="002727C3" w:rsidP="002727C3">
      <w:pPr>
        <w:jc w:val="right"/>
        <w:rPr>
          <w:sz w:val="28"/>
          <w:szCs w:val="28"/>
        </w:rPr>
      </w:pPr>
      <w:r>
        <w:rPr>
          <w:sz w:val="28"/>
          <w:szCs w:val="28"/>
        </w:rPr>
        <w:tab/>
      </w:r>
      <w:r w:rsidRPr="002144E8">
        <w:rPr>
          <w:sz w:val="28"/>
          <w:szCs w:val="28"/>
        </w:rPr>
        <w:t xml:space="preserve">Таблица </w:t>
      </w:r>
      <w:r>
        <w:rPr>
          <w:sz w:val="28"/>
          <w:szCs w:val="28"/>
        </w:rPr>
        <w:t>7</w:t>
      </w:r>
    </w:p>
    <w:p w:rsidR="002727C3" w:rsidRDefault="002727C3" w:rsidP="002727C3">
      <w:pPr>
        <w:ind w:firstLine="709"/>
        <w:jc w:val="center"/>
        <w:rPr>
          <w:b/>
          <w:sz w:val="28"/>
          <w:szCs w:val="28"/>
        </w:rPr>
      </w:pPr>
    </w:p>
    <w:p w:rsidR="002727C3" w:rsidRPr="00CB7F37" w:rsidRDefault="002727C3" w:rsidP="002727C3">
      <w:pPr>
        <w:ind w:firstLine="709"/>
        <w:jc w:val="center"/>
        <w:rPr>
          <w:i/>
          <w:sz w:val="28"/>
          <w:szCs w:val="28"/>
        </w:rPr>
      </w:pPr>
      <w:r w:rsidRPr="00CB7F37">
        <w:rPr>
          <w:i/>
          <w:sz w:val="28"/>
          <w:szCs w:val="28"/>
        </w:rPr>
        <w:t>Распределение общих эксплуатационных доходов и затрат</w:t>
      </w:r>
    </w:p>
    <w:p w:rsidR="002727C3" w:rsidRPr="00CB7F37" w:rsidRDefault="002727C3" w:rsidP="002727C3">
      <w:pPr>
        <w:ind w:firstLine="709"/>
        <w:jc w:val="center"/>
        <w:rPr>
          <w:i/>
          <w:sz w:val="28"/>
          <w:szCs w:val="28"/>
        </w:rPr>
      </w:pPr>
      <w:r w:rsidRPr="00CB7F37">
        <w:rPr>
          <w:i/>
          <w:sz w:val="28"/>
          <w:szCs w:val="28"/>
        </w:rPr>
        <w:t xml:space="preserve">по регионам в </w:t>
      </w:r>
      <w:smartTag w:uri="urn:schemas-microsoft-com:office:smarttags" w:element="metricconverter">
        <w:smartTagPr>
          <w:attr w:name="ProductID" w:val="1989 г"/>
        </w:smartTagPr>
        <w:r w:rsidRPr="00CB7F37">
          <w:rPr>
            <w:i/>
            <w:sz w:val="28"/>
            <w:szCs w:val="28"/>
          </w:rPr>
          <w:t>198</w:t>
        </w:r>
        <w:r>
          <w:rPr>
            <w:i/>
            <w:sz w:val="28"/>
            <w:szCs w:val="28"/>
          </w:rPr>
          <w:t>9</w:t>
        </w:r>
        <w:r w:rsidRPr="00CB7F37">
          <w:rPr>
            <w:i/>
            <w:sz w:val="28"/>
            <w:szCs w:val="28"/>
          </w:rPr>
          <w:t xml:space="preserve"> г</w:t>
        </w:r>
      </w:smartTag>
      <w:r w:rsidRPr="00CB7F37">
        <w:rPr>
          <w:i/>
          <w:sz w:val="28"/>
          <w:szCs w:val="28"/>
        </w:rPr>
        <w:t xml:space="preserve">. и </w:t>
      </w:r>
      <w:smartTag w:uri="urn:schemas-microsoft-com:office:smarttags" w:element="metricconverter">
        <w:smartTagPr>
          <w:attr w:name="ProductID" w:val="2009 г"/>
        </w:smartTagPr>
        <w:r w:rsidRPr="00CB7F37">
          <w:rPr>
            <w:i/>
            <w:sz w:val="28"/>
            <w:szCs w:val="28"/>
          </w:rPr>
          <w:t>200</w:t>
        </w:r>
        <w:r>
          <w:rPr>
            <w:i/>
            <w:sz w:val="28"/>
            <w:szCs w:val="28"/>
          </w:rPr>
          <w:t>9</w:t>
        </w:r>
        <w:r w:rsidRPr="00CB7F37">
          <w:rPr>
            <w:i/>
            <w:sz w:val="28"/>
            <w:szCs w:val="28"/>
          </w:rPr>
          <w:t xml:space="preserve"> г</w:t>
        </w:r>
      </w:smartTag>
      <w:r w:rsidRPr="00CB7F37">
        <w:rPr>
          <w:i/>
          <w:sz w:val="28"/>
          <w:szCs w:val="28"/>
        </w:rPr>
        <w:t>.</w:t>
      </w:r>
    </w:p>
    <w:p w:rsidR="002727C3" w:rsidRPr="002144E8" w:rsidRDefault="002727C3" w:rsidP="002727C3">
      <w:pPr>
        <w:jc w:val="center"/>
        <w:rPr>
          <w:b/>
          <w:sz w:val="28"/>
          <w:szCs w:val="28"/>
        </w:rPr>
      </w:pPr>
    </w:p>
    <w:tbl>
      <w:tblPr>
        <w:tblpPr w:leftFromText="180" w:rightFromText="180" w:vertAnchor="text" w:horzAnchor="page" w:tblpX="2751" w:tblpY="79"/>
        <w:tblW w:w="7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811"/>
        <w:gridCol w:w="1045"/>
        <w:gridCol w:w="1456"/>
        <w:gridCol w:w="1045"/>
        <w:gridCol w:w="1456"/>
      </w:tblGrid>
      <w:tr w:rsidR="002727C3" w:rsidRPr="005F0C73">
        <w:trPr>
          <w:trHeight w:val="294"/>
        </w:trPr>
        <w:tc>
          <w:tcPr>
            <w:tcW w:w="1844" w:type="dxa"/>
            <w:vMerge w:val="restart"/>
          </w:tcPr>
          <w:p w:rsidR="002727C3" w:rsidRPr="009002B5" w:rsidRDefault="002727C3" w:rsidP="002727C3">
            <w:pPr>
              <w:ind w:firstLine="48"/>
            </w:pPr>
            <w:r w:rsidRPr="009002B5">
              <w:t>Регион регистрации авиакомпании</w:t>
            </w:r>
          </w:p>
        </w:tc>
        <w:tc>
          <w:tcPr>
            <w:tcW w:w="939" w:type="dxa"/>
            <w:vMerge w:val="restart"/>
          </w:tcPr>
          <w:p w:rsidR="002727C3" w:rsidRPr="009002B5" w:rsidRDefault="002727C3" w:rsidP="002727C3">
            <w:pPr>
              <w:ind w:firstLine="48"/>
              <w:jc w:val="center"/>
            </w:pPr>
            <w:r w:rsidRPr="009002B5">
              <w:t>Год</w:t>
            </w:r>
          </w:p>
        </w:tc>
        <w:tc>
          <w:tcPr>
            <w:tcW w:w="2511" w:type="dxa"/>
            <w:gridSpan w:val="2"/>
          </w:tcPr>
          <w:p w:rsidR="002727C3" w:rsidRPr="009002B5" w:rsidRDefault="002727C3" w:rsidP="002727C3">
            <w:pPr>
              <w:ind w:firstLine="48"/>
              <w:jc w:val="center"/>
            </w:pPr>
            <w:r w:rsidRPr="009002B5">
              <w:t>Эксплуатационные доходы</w:t>
            </w:r>
          </w:p>
        </w:tc>
        <w:tc>
          <w:tcPr>
            <w:tcW w:w="2511" w:type="dxa"/>
            <w:gridSpan w:val="2"/>
          </w:tcPr>
          <w:p w:rsidR="002727C3" w:rsidRPr="009002B5" w:rsidRDefault="002727C3" w:rsidP="002727C3">
            <w:pPr>
              <w:ind w:firstLine="48"/>
              <w:jc w:val="center"/>
            </w:pPr>
            <w:r w:rsidRPr="009002B5">
              <w:t>Эксплуатационные затраты</w:t>
            </w:r>
          </w:p>
        </w:tc>
      </w:tr>
      <w:tr w:rsidR="002727C3" w:rsidRPr="005F0C73">
        <w:trPr>
          <w:trHeight w:val="270"/>
        </w:trPr>
        <w:tc>
          <w:tcPr>
            <w:tcW w:w="1844" w:type="dxa"/>
            <w:vMerge/>
          </w:tcPr>
          <w:p w:rsidR="002727C3" w:rsidRPr="005F0C73" w:rsidRDefault="002727C3" w:rsidP="002727C3">
            <w:pPr>
              <w:ind w:firstLine="48"/>
              <w:rPr>
                <w:b/>
              </w:rPr>
            </w:pPr>
          </w:p>
        </w:tc>
        <w:tc>
          <w:tcPr>
            <w:tcW w:w="939" w:type="dxa"/>
            <w:vMerge/>
          </w:tcPr>
          <w:p w:rsidR="002727C3" w:rsidRPr="009002B5" w:rsidRDefault="002727C3" w:rsidP="002727C3">
            <w:pPr>
              <w:ind w:firstLine="48"/>
              <w:jc w:val="center"/>
            </w:pPr>
          </w:p>
        </w:tc>
        <w:tc>
          <w:tcPr>
            <w:tcW w:w="1159" w:type="dxa"/>
          </w:tcPr>
          <w:p w:rsidR="002727C3" w:rsidRPr="009002B5" w:rsidRDefault="002727C3" w:rsidP="002727C3">
            <w:pPr>
              <w:ind w:firstLine="48"/>
              <w:jc w:val="center"/>
            </w:pPr>
            <w:r w:rsidRPr="009002B5">
              <w:t>в млн. долл.</w:t>
            </w:r>
          </w:p>
        </w:tc>
        <w:tc>
          <w:tcPr>
            <w:tcW w:w="1352" w:type="dxa"/>
          </w:tcPr>
          <w:p w:rsidR="002727C3" w:rsidRPr="009002B5" w:rsidRDefault="002727C3" w:rsidP="002727C3">
            <w:pPr>
              <w:ind w:firstLine="48"/>
              <w:jc w:val="center"/>
            </w:pPr>
            <w:r w:rsidRPr="009002B5">
              <w:t>% от мировых показателей</w:t>
            </w:r>
          </w:p>
        </w:tc>
        <w:tc>
          <w:tcPr>
            <w:tcW w:w="1159" w:type="dxa"/>
          </w:tcPr>
          <w:p w:rsidR="002727C3" w:rsidRPr="009002B5" w:rsidRDefault="002727C3" w:rsidP="002727C3">
            <w:pPr>
              <w:ind w:firstLine="48"/>
              <w:jc w:val="center"/>
            </w:pPr>
            <w:r w:rsidRPr="009002B5">
              <w:t>в млн. долл.</w:t>
            </w:r>
          </w:p>
        </w:tc>
        <w:tc>
          <w:tcPr>
            <w:tcW w:w="1352" w:type="dxa"/>
          </w:tcPr>
          <w:p w:rsidR="002727C3" w:rsidRPr="009002B5" w:rsidRDefault="002727C3" w:rsidP="002727C3">
            <w:pPr>
              <w:ind w:firstLine="48"/>
              <w:jc w:val="center"/>
            </w:pPr>
            <w:r w:rsidRPr="009002B5">
              <w:t>% от мировых показателей</w:t>
            </w:r>
          </w:p>
        </w:tc>
      </w:tr>
      <w:tr w:rsidR="002727C3" w:rsidRPr="005F0C73">
        <w:trPr>
          <w:trHeight w:val="270"/>
        </w:trPr>
        <w:tc>
          <w:tcPr>
            <w:tcW w:w="1844" w:type="dxa"/>
          </w:tcPr>
          <w:p w:rsidR="002727C3" w:rsidRPr="009002B5" w:rsidRDefault="002727C3" w:rsidP="002727C3">
            <w:pPr>
              <w:ind w:firstLine="48"/>
              <w:jc w:val="center"/>
            </w:pPr>
            <w:r w:rsidRPr="009002B5">
              <w:t>1</w:t>
            </w:r>
          </w:p>
        </w:tc>
        <w:tc>
          <w:tcPr>
            <w:tcW w:w="939" w:type="dxa"/>
          </w:tcPr>
          <w:p w:rsidR="002727C3" w:rsidRPr="009002B5" w:rsidRDefault="002727C3" w:rsidP="002727C3">
            <w:pPr>
              <w:ind w:firstLine="48"/>
              <w:jc w:val="center"/>
            </w:pPr>
            <w:r w:rsidRPr="009002B5">
              <w:t>2</w:t>
            </w:r>
          </w:p>
        </w:tc>
        <w:tc>
          <w:tcPr>
            <w:tcW w:w="1159" w:type="dxa"/>
          </w:tcPr>
          <w:p w:rsidR="002727C3" w:rsidRPr="009002B5" w:rsidRDefault="002727C3" w:rsidP="002727C3">
            <w:pPr>
              <w:ind w:firstLine="48"/>
              <w:jc w:val="center"/>
            </w:pPr>
            <w:r w:rsidRPr="009002B5">
              <w:t>3</w:t>
            </w:r>
          </w:p>
        </w:tc>
        <w:tc>
          <w:tcPr>
            <w:tcW w:w="1352" w:type="dxa"/>
          </w:tcPr>
          <w:p w:rsidR="002727C3" w:rsidRPr="009002B5" w:rsidRDefault="002727C3" w:rsidP="002727C3">
            <w:pPr>
              <w:ind w:firstLine="48"/>
              <w:jc w:val="center"/>
            </w:pPr>
            <w:r w:rsidRPr="009002B5">
              <w:t>4</w:t>
            </w:r>
          </w:p>
        </w:tc>
        <w:tc>
          <w:tcPr>
            <w:tcW w:w="1159" w:type="dxa"/>
          </w:tcPr>
          <w:p w:rsidR="002727C3" w:rsidRPr="009002B5" w:rsidRDefault="002727C3" w:rsidP="002727C3">
            <w:pPr>
              <w:ind w:firstLine="48"/>
              <w:jc w:val="center"/>
            </w:pPr>
            <w:r w:rsidRPr="009002B5">
              <w:t>5</w:t>
            </w:r>
          </w:p>
        </w:tc>
        <w:tc>
          <w:tcPr>
            <w:tcW w:w="1352" w:type="dxa"/>
          </w:tcPr>
          <w:p w:rsidR="002727C3" w:rsidRPr="009002B5" w:rsidRDefault="002727C3" w:rsidP="002727C3">
            <w:pPr>
              <w:ind w:firstLine="48"/>
              <w:jc w:val="center"/>
            </w:pPr>
            <w:r w:rsidRPr="009002B5">
              <w:t>6</w:t>
            </w:r>
          </w:p>
        </w:tc>
      </w:tr>
      <w:tr w:rsidR="002727C3" w:rsidRPr="005F0C73">
        <w:trPr>
          <w:trHeight w:val="285"/>
        </w:trPr>
        <w:tc>
          <w:tcPr>
            <w:tcW w:w="1844" w:type="dxa"/>
            <w:vMerge w:val="restart"/>
            <w:vAlign w:val="center"/>
          </w:tcPr>
          <w:p w:rsidR="002727C3" w:rsidRPr="009002B5" w:rsidRDefault="002727C3" w:rsidP="002727C3">
            <w:pPr>
              <w:ind w:firstLine="48"/>
              <w:jc w:val="center"/>
            </w:pPr>
            <w:r w:rsidRPr="009002B5">
              <w:t>Африка</w:t>
            </w:r>
          </w:p>
          <w:p w:rsidR="002727C3" w:rsidRPr="009002B5" w:rsidRDefault="002727C3" w:rsidP="002727C3">
            <w:pPr>
              <w:ind w:firstLine="48"/>
              <w:jc w:val="center"/>
            </w:pPr>
          </w:p>
        </w:tc>
        <w:tc>
          <w:tcPr>
            <w:tcW w:w="939" w:type="dxa"/>
            <w:vAlign w:val="center"/>
          </w:tcPr>
          <w:p w:rsidR="002727C3" w:rsidRPr="009002B5" w:rsidRDefault="002727C3" w:rsidP="002727C3">
            <w:pPr>
              <w:ind w:firstLine="48"/>
              <w:jc w:val="center"/>
            </w:pPr>
            <w:r w:rsidRPr="009002B5">
              <w:t>198</w:t>
            </w:r>
            <w:r>
              <w:t>9</w:t>
            </w:r>
          </w:p>
        </w:tc>
        <w:tc>
          <w:tcPr>
            <w:tcW w:w="1159" w:type="dxa"/>
            <w:vAlign w:val="center"/>
          </w:tcPr>
          <w:p w:rsidR="002727C3" w:rsidRPr="009002B5" w:rsidRDefault="002727C3" w:rsidP="002727C3">
            <w:pPr>
              <w:ind w:firstLine="48"/>
              <w:jc w:val="center"/>
            </w:pPr>
            <w:r w:rsidRPr="009002B5">
              <w:t>3390</w:t>
            </w:r>
          </w:p>
        </w:tc>
        <w:tc>
          <w:tcPr>
            <w:tcW w:w="1352" w:type="dxa"/>
            <w:vAlign w:val="center"/>
          </w:tcPr>
          <w:p w:rsidR="002727C3" w:rsidRPr="009002B5" w:rsidRDefault="002727C3" w:rsidP="002727C3">
            <w:pPr>
              <w:ind w:firstLine="48"/>
              <w:jc w:val="center"/>
            </w:pPr>
            <w:r w:rsidRPr="009002B5">
              <w:t>3,8</w:t>
            </w:r>
          </w:p>
        </w:tc>
        <w:tc>
          <w:tcPr>
            <w:tcW w:w="1159" w:type="dxa"/>
            <w:vAlign w:val="center"/>
          </w:tcPr>
          <w:p w:rsidR="002727C3" w:rsidRPr="009002B5" w:rsidRDefault="002727C3" w:rsidP="002727C3">
            <w:pPr>
              <w:ind w:firstLine="48"/>
              <w:jc w:val="center"/>
            </w:pPr>
            <w:r w:rsidRPr="009002B5">
              <w:t>3473</w:t>
            </w:r>
          </w:p>
        </w:tc>
        <w:tc>
          <w:tcPr>
            <w:tcW w:w="1352" w:type="dxa"/>
            <w:vAlign w:val="center"/>
          </w:tcPr>
          <w:p w:rsidR="002727C3" w:rsidRPr="009002B5" w:rsidRDefault="002727C3" w:rsidP="002727C3">
            <w:pPr>
              <w:ind w:firstLine="48"/>
              <w:jc w:val="center"/>
            </w:pPr>
            <w:r w:rsidRPr="009002B5">
              <w:t>3,9</w:t>
            </w:r>
          </w:p>
        </w:tc>
      </w:tr>
      <w:tr w:rsidR="002727C3" w:rsidRPr="005F0C73">
        <w:trPr>
          <w:trHeight w:val="300"/>
        </w:trPr>
        <w:tc>
          <w:tcPr>
            <w:tcW w:w="1844" w:type="dxa"/>
            <w:vMerge/>
            <w:vAlign w:val="center"/>
          </w:tcPr>
          <w:p w:rsidR="002727C3" w:rsidRPr="009002B5" w:rsidRDefault="002727C3" w:rsidP="002727C3">
            <w:pPr>
              <w:ind w:firstLine="48"/>
              <w:jc w:val="center"/>
            </w:pPr>
          </w:p>
        </w:tc>
        <w:tc>
          <w:tcPr>
            <w:tcW w:w="939" w:type="dxa"/>
            <w:vAlign w:val="center"/>
          </w:tcPr>
          <w:p w:rsidR="002727C3" w:rsidRPr="009002B5" w:rsidRDefault="002727C3" w:rsidP="002727C3">
            <w:pPr>
              <w:ind w:firstLine="48"/>
              <w:jc w:val="center"/>
            </w:pPr>
            <w:r w:rsidRPr="009002B5">
              <w:t>200</w:t>
            </w:r>
            <w:r>
              <w:t>9</w:t>
            </w:r>
          </w:p>
        </w:tc>
        <w:tc>
          <w:tcPr>
            <w:tcW w:w="1159" w:type="dxa"/>
            <w:vAlign w:val="center"/>
          </w:tcPr>
          <w:p w:rsidR="002727C3" w:rsidRPr="009002B5" w:rsidRDefault="002727C3" w:rsidP="002727C3">
            <w:pPr>
              <w:ind w:firstLine="48"/>
              <w:jc w:val="center"/>
            </w:pPr>
            <w:r w:rsidRPr="009002B5">
              <w:t>6800</w:t>
            </w:r>
          </w:p>
        </w:tc>
        <w:tc>
          <w:tcPr>
            <w:tcW w:w="1352" w:type="dxa"/>
            <w:vAlign w:val="center"/>
          </w:tcPr>
          <w:p w:rsidR="002727C3" w:rsidRPr="009002B5" w:rsidRDefault="002727C3" w:rsidP="002727C3">
            <w:pPr>
              <w:ind w:firstLine="48"/>
              <w:jc w:val="center"/>
            </w:pPr>
            <w:r w:rsidRPr="009002B5">
              <w:t>3,4</w:t>
            </w:r>
          </w:p>
        </w:tc>
        <w:tc>
          <w:tcPr>
            <w:tcW w:w="1159" w:type="dxa"/>
            <w:vAlign w:val="center"/>
          </w:tcPr>
          <w:p w:rsidR="002727C3" w:rsidRPr="009002B5" w:rsidRDefault="002727C3" w:rsidP="002727C3">
            <w:pPr>
              <w:ind w:firstLine="48"/>
              <w:jc w:val="center"/>
            </w:pPr>
            <w:r w:rsidRPr="009002B5">
              <w:t>6850</w:t>
            </w:r>
          </w:p>
        </w:tc>
        <w:tc>
          <w:tcPr>
            <w:tcW w:w="1352" w:type="dxa"/>
            <w:vAlign w:val="center"/>
          </w:tcPr>
          <w:p w:rsidR="002727C3" w:rsidRPr="009002B5" w:rsidRDefault="002727C3" w:rsidP="002727C3">
            <w:pPr>
              <w:ind w:firstLine="48"/>
              <w:jc w:val="center"/>
            </w:pPr>
            <w:r w:rsidRPr="009002B5">
              <w:t>3,4</w:t>
            </w:r>
          </w:p>
        </w:tc>
      </w:tr>
      <w:tr w:rsidR="002727C3" w:rsidRPr="005F0C73">
        <w:trPr>
          <w:trHeight w:val="183"/>
        </w:trPr>
        <w:tc>
          <w:tcPr>
            <w:tcW w:w="1844" w:type="dxa"/>
            <w:vMerge w:val="restart"/>
            <w:vAlign w:val="center"/>
          </w:tcPr>
          <w:p w:rsidR="002727C3" w:rsidRPr="009002B5" w:rsidRDefault="002727C3" w:rsidP="002727C3">
            <w:pPr>
              <w:ind w:firstLine="48"/>
              <w:jc w:val="center"/>
            </w:pPr>
            <w:r w:rsidRPr="009002B5">
              <w:t>Азия и Тихий океан</w:t>
            </w:r>
          </w:p>
        </w:tc>
        <w:tc>
          <w:tcPr>
            <w:tcW w:w="939" w:type="dxa"/>
            <w:vAlign w:val="center"/>
          </w:tcPr>
          <w:p w:rsidR="002727C3" w:rsidRPr="009002B5" w:rsidRDefault="002727C3" w:rsidP="002727C3">
            <w:pPr>
              <w:ind w:firstLine="48"/>
              <w:jc w:val="center"/>
            </w:pPr>
            <w:r w:rsidRPr="009002B5">
              <w:t>198</w:t>
            </w:r>
            <w:r>
              <w:t>9</w:t>
            </w:r>
          </w:p>
        </w:tc>
        <w:tc>
          <w:tcPr>
            <w:tcW w:w="1159" w:type="dxa"/>
            <w:vAlign w:val="center"/>
          </w:tcPr>
          <w:p w:rsidR="002727C3" w:rsidRPr="009002B5" w:rsidRDefault="002727C3" w:rsidP="002727C3">
            <w:pPr>
              <w:ind w:firstLine="48"/>
              <w:jc w:val="center"/>
            </w:pPr>
            <w:r w:rsidRPr="009002B5">
              <w:t>12876</w:t>
            </w:r>
          </w:p>
        </w:tc>
        <w:tc>
          <w:tcPr>
            <w:tcW w:w="1352" w:type="dxa"/>
            <w:vAlign w:val="center"/>
          </w:tcPr>
          <w:p w:rsidR="002727C3" w:rsidRPr="009002B5" w:rsidRDefault="002727C3" w:rsidP="002727C3">
            <w:pPr>
              <w:ind w:firstLine="48"/>
              <w:jc w:val="center"/>
            </w:pPr>
            <w:r w:rsidRPr="009002B5">
              <w:t>14,7</w:t>
            </w:r>
          </w:p>
        </w:tc>
        <w:tc>
          <w:tcPr>
            <w:tcW w:w="1159" w:type="dxa"/>
            <w:vAlign w:val="center"/>
          </w:tcPr>
          <w:p w:rsidR="002727C3" w:rsidRPr="009002B5" w:rsidRDefault="002727C3" w:rsidP="002727C3">
            <w:pPr>
              <w:ind w:firstLine="48"/>
              <w:jc w:val="center"/>
            </w:pPr>
            <w:r w:rsidRPr="009002B5">
              <w:t>12703</w:t>
            </w:r>
          </w:p>
        </w:tc>
        <w:tc>
          <w:tcPr>
            <w:tcW w:w="1352" w:type="dxa"/>
            <w:vAlign w:val="center"/>
          </w:tcPr>
          <w:p w:rsidR="002727C3" w:rsidRPr="009002B5" w:rsidRDefault="002727C3" w:rsidP="002727C3">
            <w:pPr>
              <w:ind w:firstLine="48"/>
              <w:jc w:val="center"/>
            </w:pPr>
            <w:r w:rsidRPr="009002B5">
              <w:t>14,4</w:t>
            </w:r>
          </w:p>
        </w:tc>
      </w:tr>
      <w:tr w:rsidR="002727C3" w:rsidRPr="005F0C73">
        <w:trPr>
          <w:trHeight w:val="195"/>
        </w:trPr>
        <w:tc>
          <w:tcPr>
            <w:tcW w:w="1844" w:type="dxa"/>
            <w:vMerge/>
            <w:vAlign w:val="center"/>
          </w:tcPr>
          <w:p w:rsidR="002727C3" w:rsidRPr="009002B5" w:rsidRDefault="002727C3" w:rsidP="002727C3">
            <w:pPr>
              <w:ind w:firstLine="48"/>
              <w:jc w:val="center"/>
            </w:pPr>
          </w:p>
        </w:tc>
        <w:tc>
          <w:tcPr>
            <w:tcW w:w="939" w:type="dxa"/>
            <w:vAlign w:val="center"/>
          </w:tcPr>
          <w:p w:rsidR="002727C3" w:rsidRPr="009002B5" w:rsidRDefault="002727C3" w:rsidP="002727C3">
            <w:pPr>
              <w:ind w:firstLine="48"/>
              <w:jc w:val="center"/>
            </w:pPr>
            <w:r w:rsidRPr="009002B5">
              <w:t>200</w:t>
            </w:r>
            <w:r>
              <w:t>9</w:t>
            </w:r>
          </w:p>
        </w:tc>
        <w:tc>
          <w:tcPr>
            <w:tcW w:w="1159" w:type="dxa"/>
            <w:vAlign w:val="center"/>
          </w:tcPr>
          <w:p w:rsidR="002727C3" w:rsidRPr="009002B5" w:rsidRDefault="002727C3" w:rsidP="002727C3">
            <w:pPr>
              <w:ind w:firstLine="48"/>
              <w:jc w:val="center"/>
            </w:pPr>
            <w:r w:rsidRPr="009002B5">
              <w:t>39000</w:t>
            </w:r>
          </w:p>
        </w:tc>
        <w:tc>
          <w:tcPr>
            <w:tcW w:w="1352" w:type="dxa"/>
            <w:vAlign w:val="center"/>
          </w:tcPr>
          <w:p w:rsidR="002727C3" w:rsidRPr="009002B5" w:rsidRDefault="002727C3" w:rsidP="002727C3">
            <w:pPr>
              <w:ind w:firstLine="48"/>
              <w:jc w:val="center"/>
            </w:pPr>
            <w:r w:rsidRPr="009002B5">
              <w:t>19,6</w:t>
            </w:r>
          </w:p>
        </w:tc>
        <w:tc>
          <w:tcPr>
            <w:tcW w:w="1159" w:type="dxa"/>
            <w:vAlign w:val="center"/>
          </w:tcPr>
          <w:p w:rsidR="002727C3" w:rsidRPr="009002B5" w:rsidRDefault="002727C3" w:rsidP="002727C3">
            <w:pPr>
              <w:ind w:firstLine="48"/>
              <w:jc w:val="center"/>
            </w:pPr>
            <w:r w:rsidRPr="009002B5">
              <w:t>37400</w:t>
            </w:r>
          </w:p>
        </w:tc>
        <w:tc>
          <w:tcPr>
            <w:tcW w:w="1352" w:type="dxa"/>
            <w:vAlign w:val="center"/>
          </w:tcPr>
          <w:p w:rsidR="002727C3" w:rsidRPr="009002B5" w:rsidRDefault="002727C3" w:rsidP="002727C3">
            <w:pPr>
              <w:ind w:firstLine="48"/>
              <w:jc w:val="center"/>
            </w:pPr>
            <w:r w:rsidRPr="009002B5">
              <w:t>18,7</w:t>
            </w:r>
          </w:p>
        </w:tc>
      </w:tr>
      <w:tr w:rsidR="002727C3" w:rsidRPr="005F0C73">
        <w:trPr>
          <w:trHeight w:val="287"/>
        </w:trPr>
        <w:tc>
          <w:tcPr>
            <w:tcW w:w="1844" w:type="dxa"/>
            <w:vMerge w:val="restart"/>
            <w:vAlign w:val="center"/>
          </w:tcPr>
          <w:p w:rsidR="002727C3" w:rsidRPr="009002B5" w:rsidRDefault="002727C3" w:rsidP="002727C3">
            <w:pPr>
              <w:ind w:firstLine="48"/>
              <w:jc w:val="center"/>
            </w:pPr>
            <w:r w:rsidRPr="009002B5">
              <w:t>Европа</w:t>
            </w:r>
          </w:p>
          <w:p w:rsidR="002727C3" w:rsidRPr="009002B5" w:rsidRDefault="002727C3" w:rsidP="002727C3">
            <w:pPr>
              <w:ind w:firstLine="48"/>
              <w:jc w:val="center"/>
            </w:pPr>
          </w:p>
        </w:tc>
        <w:tc>
          <w:tcPr>
            <w:tcW w:w="939" w:type="dxa"/>
            <w:vAlign w:val="center"/>
          </w:tcPr>
          <w:p w:rsidR="002727C3" w:rsidRPr="009002B5" w:rsidRDefault="002727C3" w:rsidP="002727C3">
            <w:pPr>
              <w:ind w:firstLine="48"/>
              <w:jc w:val="center"/>
            </w:pPr>
            <w:r w:rsidRPr="009002B5">
              <w:t>198</w:t>
            </w:r>
            <w:r>
              <w:t>9</w:t>
            </w:r>
          </w:p>
        </w:tc>
        <w:tc>
          <w:tcPr>
            <w:tcW w:w="1159" w:type="dxa"/>
            <w:vAlign w:val="center"/>
          </w:tcPr>
          <w:p w:rsidR="002727C3" w:rsidRPr="009002B5" w:rsidRDefault="002727C3" w:rsidP="002727C3">
            <w:pPr>
              <w:ind w:firstLine="48"/>
              <w:jc w:val="center"/>
            </w:pPr>
            <w:r w:rsidRPr="009002B5">
              <w:t>26730</w:t>
            </w:r>
          </w:p>
        </w:tc>
        <w:tc>
          <w:tcPr>
            <w:tcW w:w="1352" w:type="dxa"/>
            <w:vAlign w:val="center"/>
          </w:tcPr>
          <w:p w:rsidR="002727C3" w:rsidRPr="009002B5" w:rsidRDefault="002727C3" w:rsidP="002727C3">
            <w:pPr>
              <w:ind w:firstLine="48"/>
              <w:jc w:val="center"/>
            </w:pPr>
            <w:r w:rsidRPr="009002B5">
              <w:t>30,5</w:t>
            </w:r>
          </w:p>
        </w:tc>
        <w:tc>
          <w:tcPr>
            <w:tcW w:w="1159" w:type="dxa"/>
            <w:vAlign w:val="center"/>
          </w:tcPr>
          <w:p w:rsidR="002727C3" w:rsidRPr="009002B5" w:rsidRDefault="002727C3" w:rsidP="002727C3">
            <w:pPr>
              <w:ind w:firstLine="48"/>
              <w:jc w:val="center"/>
            </w:pPr>
            <w:r w:rsidRPr="009002B5">
              <w:t>27292</w:t>
            </w:r>
          </w:p>
        </w:tc>
        <w:tc>
          <w:tcPr>
            <w:tcW w:w="1352" w:type="dxa"/>
            <w:vAlign w:val="center"/>
          </w:tcPr>
          <w:p w:rsidR="002727C3" w:rsidRPr="009002B5" w:rsidRDefault="002727C3" w:rsidP="002727C3">
            <w:pPr>
              <w:ind w:firstLine="48"/>
              <w:jc w:val="center"/>
            </w:pPr>
            <w:r w:rsidRPr="009002B5">
              <w:t>30,9</w:t>
            </w:r>
          </w:p>
        </w:tc>
      </w:tr>
      <w:tr w:rsidR="002727C3" w:rsidRPr="005F0C73">
        <w:trPr>
          <w:trHeight w:val="180"/>
        </w:trPr>
        <w:tc>
          <w:tcPr>
            <w:tcW w:w="1844" w:type="dxa"/>
            <w:vMerge/>
            <w:vAlign w:val="center"/>
          </w:tcPr>
          <w:p w:rsidR="002727C3" w:rsidRPr="009002B5" w:rsidRDefault="002727C3" w:rsidP="002727C3">
            <w:pPr>
              <w:ind w:firstLine="48"/>
              <w:jc w:val="center"/>
            </w:pPr>
          </w:p>
        </w:tc>
        <w:tc>
          <w:tcPr>
            <w:tcW w:w="939" w:type="dxa"/>
            <w:vAlign w:val="center"/>
          </w:tcPr>
          <w:p w:rsidR="002727C3" w:rsidRPr="009002B5" w:rsidRDefault="002727C3" w:rsidP="002727C3">
            <w:pPr>
              <w:ind w:firstLine="48"/>
              <w:jc w:val="center"/>
            </w:pPr>
            <w:r w:rsidRPr="009002B5">
              <w:t>200</w:t>
            </w:r>
            <w:r>
              <w:t>9</w:t>
            </w:r>
          </w:p>
        </w:tc>
        <w:tc>
          <w:tcPr>
            <w:tcW w:w="1159" w:type="dxa"/>
            <w:vAlign w:val="center"/>
          </w:tcPr>
          <w:p w:rsidR="002727C3" w:rsidRPr="009002B5" w:rsidRDefault="002727C3" w:rsidP="002727C3">
            <w:pPr>
              <w:ind w:firstLine="48"/>
              <w:jc w:val="center"/>
            </w:pPr>
            <w:r w:rsidRPr="009002B5">
              <w:t>59800</w:t>
            </w:r>
          </w:p>
        </w:tc>
        <w:tc>
          <w:tcPr>
            <w:tcW w:w="1352" w:type="dxa"/>
            <w:vAlign w:val="center"/>
          </w:tcPr>
          <w:p w:rsidR="002727C3" w:rsidRPr="009002B5" w:rsidRDefault="002727C3" w:rsidP="002727C3">
            <w:pPr>
              <w:ind w:firstLine="48"/>
              <w:jc w:val="center"/>
            </w:pPr>
            <w:r w:rsidRPr="009002B5">
              <w:t>30,1</w:t>
            </w:r>
          </w:p>
        </w:tc>
        <w:tc>
          <w:tcPr>
            <w:tcW w:w="1159" w:type="dxa"/>
            <w:vAlign w:val="center"/>
          </w:tcPr>
          <w:p w:rsidR="002727C3" w:rsidRPr="009002B5" w:rsidRDefault="002727C3" w:rsidP="002727C3">
            <w:pPr>
              <w:ind w:firstLine="48"/>
              <w:jc w:val="center"/>
            </w:pPr>
            <w:r w:rsidRPr="009002B5">
              <w:t>60200</w:t>
            </w:r>
          </w:p>
        </w:tc>
        <w:tc>
          <w:tcPr>
            <w:tcW w:w="1352" w:type="dxa"/>
            <w:vAlign w:val="center"/>
          </w:tcPr>
          <w:p w:rsidR="002727C3" w:rsidRPr="009002B5" w:rsidRDefault="002727C3" w:rsidP="002727C3">
            <w:pPr>
              <w:ind w:firstLine="48"/>
              <w:jc w:val="center"/>
            </w:pPr>
            <w:r w:rsidRPr="009002B5">
              <w:t>30,1</w:t>
            </w:r>
          </w:p>
        </w:tc>
      </w:tr>
      <w:tr w:rsidR="002727C3" w:rsidRPr="005F0C73">
        <w:trPr>
          <w:trHeight w:val="240"/>
        </w:trPr>
        <w:tc>
          <w:tcPr>
            <w:tcW w:w="1844" w:type="dxa"/>
            <w:vMerge w:val="restart"/>
            <w:vAlign w:val="center"/>
          </w:tcPr>
          <w:p w:rsidR="002727C3" w:rsidRPr="009002B5" w:rsidRDefault="002727C3" w:rsidP="002727C3">
            <w:pPr>
              <w:ind w:firstLine="48"/>
              <w:jc w:val="center"/>
            </w:pPr>
            <w:r w:rsidRPr="009002B5">
              <w:t>Ближний</w:t>
            </w:r>
          </w:p>
          <w:p w:rsidR="002727C3" w:rsidRPr="009002B5" w:rsidRDefault="002727C3" w:rsidP="002727C3">
            <w:pPr>
              <w:ind w:firstLine="48"/>
              <w:jc w:val="center"/>
            </w:pPr>
            <w:r w:rsidRPr="009002B5">
              <w:t>Восток</w:t>
            </w:r>
          </w:p>
        </w:tc>
        <w:tc>
          <w:tcPr>
            <w:tcW w:w="939" w:type="dxa"/>
            <w:vAlign w:val="center"/>
          </w:tcPr>
          <w:p w:rsidR="002727C3" w:rsidRPr="009002B5" w:rsidRDefault="002727C3" w:rsidP="002727C3">
            <w:pPr>
              <w:ind w:firstLine="48"/>
              <w:jc w:val="center"/>
            </w:pPr>
            <w:r w:rsidRPr="009002B5">
              <w:t>198</w:t>
            </w:r>
            <w:r>
              <w:t>9</w:t>
            </w:r>
          </w:p>
        </w:tc>
        <w:tc>
          <w:tcPr>
            <w:tcW w:w="1159" w:type="dxa"/>
            <w:vAlign w:val="center"/>
          </w:tcPr>
          <w:p w:rsidR="002727C3" w:rsidRPr="009002B5" w:rsidRDefault="002727C3" w:rsidP="002727C3">
            <w:pPr>
              <w:ind w:firstLine="48"/>
              <w:jc w:val="center"/>
            </w:pPr>
            <w:r w:rsidRPr="009002B5">
              <w:t>3603</w:t>
            </w:r>
          </w:p>
        </w:tc>
        <w:tc>
          <w:tcPr>
            <w:tcW w:w="1352" w:type="dxa"/>
            <w:vAlign w:val="center"/>
          </w:tcPr>
          <w:p w:rsidR="002727C3" w:rsidRPr="009002B5" w:rsidRDefault="002727C3" w:rsidP="002727C3">
            <w:pPr>
              <w:ind w:firstLine="48"/>
              <w:jc w:val="center"/>
            </w:pPr>
            <w:r w:rsidRPr="009002B5">
              <w:t>4,1</w:t>
            </w:r>
          </w:p>
        </w:tc>
        <w:tc>
          <w:tcPr>
            <w:tcW w:w="1159" w:type="dxa"/>
            <w:vAlign w:val="center"/>
          </w:tcPr>
          <w:p w:rsidR="002727C3" w:rsidRPr="009002B5" w:rsidRDefault="002727C3" w:rsidP="002727C3">
            <w:pPr>
              <w:ind w:firstLine="48"/>
              <w:jc w:val="center"/>
            </w:pPr>
            <w:r w:rsidRPr="009002B5">
              <w:t>3771</w:t>
            </w:r>
          </w:p>
        </w:tc>
        <w:tc>
          <w:tcPr>
            <w:tcW w:w="1352" w:type="dxa"/>
            <w:vAlign w:val="center"/>
          </w:tcPr>
          <w:p w:rsidR="002727C3" w:rsidRPr="009002B5" w:rsidRDefault="002727C3" w:rsidP="002727C3">
            <w:pPr>
              <w:ind w:firstLine="48"/>
              <w:jc w:val="center"/>
            </w:pPr>
            <w:r w:rsidRPr="009002B5">
              <w:t>4,3</w:t>
            </w:r>
          </w:p>
        </w:tc>
      </w:tr>
      <w:tr w:rsidR="002727C3" w:rsidRPr="005F0C73">
        <w:trPr>
          <w:trHeight w:val="345"/>
        </w:trPr>
        <w:tc>
          <w:tcPr>
            <w:tcW w:w="1844" w:type="dxa"/>
            <w:vMerge/>
            <w:vAlign w:val="center"/>
          </w:tcPr>
          <w:p w:rsidR="002727C3" w:rsidRPr="009002B5" w:rsidRDefault="002727C3" w:rsidP="002727C3">
            <w:pPr>
              <w:ind w:firstLine="48"/>
              <w:jc w:val="center"/>
            </w:pPr>
          </w:p>
        </w:tc>
        <w:tc>
          <w:tcPr>
            <w:tcW w:w="939" w:type="dxa"/>
            <w:vAlign w:val="center"/>
          </w:tcPr>
          <w:p w:rsidR="002727C3" w:rsidRPr="009002B5" w:rsidRDefault="002727C3" w:rsidP="002727C3">
            <w:pPr>
              <w:ind w:firstLine="48"/>
              <w:jc w:val="center"/>
            </w:pPr>
            <w:r w:rsidRPr="009002B5">
              <w:t>200</w:t>
            </w:r>
            <w:r>
              <w:t>9</w:t>
            </w:r>
          </w:p>
        </w:tc>
        <w:tc>
          <w:tcPr>
            <w:tcW w:w="1159" w:type="dxa"/>
            <w:vAlign w:val="center"/>
          </w:tcPr>
          <w:p w:rsidR="002727C3" w:rsidRPr="009002B5" w:rsidRDefault="002727C3" w:rsidP="002727C3">
            <w:pPr>
              <w:ind w:firstLine="48"/>
              <w:jc w:val="center"/>
            </w:pPr>
            <w:r w:rsidRPr="009002B5">
              <w:t>6000</w:t>
            </w:r>
          </w:p>
        </w:tc>
        <w:tc>
          <w:tcPr>
            <w:tcW w:w="1352" w:type="dxa"/>
            <w:vAlign w:val="center"/>
          </w:tcPr>
          <w:p w:rsidR="002727C3" w:rsidRPr="009002B5" w:rsidRDefault="002727C3" w:rsidP="002727C3">
            <w:pPr>
              <w:ind w:firstLine="48"/>
              <w:jc w:val="center"/>
            </w:pPr>
            <w:r w:rsidRPr="009002B5">
              <w:t>3,0</w:t>
            </w:r>
          </w:p>
        </w:tc>
        <w:tc>
          <w:tcPr>
            <w:tcW w:w="1159" w:type="dxa"/>
            <w:vAlign w:val="center"/>
          </w:tcPr>
          <w:p w:rsidR="002727C3" w:rsidRPr="009002B5" w:rsidRDefault="002727C3" w:rsidP="002727C3">
            <w:pPr>
              <w:ind w:firstLine="48"/>
              <w:jc w:val="center"/>
            </w:pPr>
            <w:r w:rsidRPr="009002B5">
              <w:t>6050</w:t>
            </w:r>
          </w:p>
        </w:tc>
        <w:tc>
          <w:tcPr>
            <w:tcW w:w="1352" w:type="dxa"/>
            <w:vAlign w:val="center"/>
          </w:tcPr>
          <w:p w:rsidR="002727C3" w:rsidRPr="009002B5" w:rsidRDefault="002727C3" w:rsidP="002727C3">
            <w:pPr>
              <w:ind w:firstLine="48"/>
              <w:jc w:val="center"/>
            </w:pPr>
            <w:r w:rsidRPr="009002B5">
              <w:t>3,0</w:t>
            </w:r>
          </w:p>
        </w:tc>
      </w:tr>
      <w:tr w:rsidR="002727C3" w:rsidRPr="005F0C73">
        <w:trPr>
          <w:trHeight w:val="178"/>
        </w:trPr>
        <w:tc>
          <w:tcPr>
            <w:tcW w:w="1844" w:type="dxa"/>
            <w:vMerge w:val="restart"/>
            <w:vAlign w:val="center"/>
          </w:tcPr>
          <w:p w:rsidR="002727C3" w:rsidRPr="009002B5" w:rsidRDefault="002727C3" w:rsidP="002727C3">
            <w:pPr>
              <w:ind w:firstLine="48"/>
              <w:jc w:val="center"/>
            </w:pPr>
            <w:r w:rsidRPr="009002B5">
              <w:t>Северная Америка</w:t>
            </w:r>
          </w:p>
        </w:tc>
        <w:tc>
          <w:tcPr>
            <w:tcW w:w="939" w:type="dxa"/>
            <w:vAlign w:val="center"/>
          </w:tcPr>
          <w:p w:rsidR="002727C3" w:rsidRPr="009002B5" w:rsidRDefault="002727C3" w:rsidP="002727C3">
            <w:pPr>
              <w:ind w:firstLine="48"/>
              <w:jc w:val="center"/>
            </w:pPr>
            <w:r w:rsidRPr="009002B5">
              <w:t>198</w:t>
            </w:r>
            <w:r>
              <w:t>9</w:t>
            </w:r>
          </w:p>
        </w:tc>
        <w:tc>
          <w:tcPr>
            <w:tcW w:w="1159" w:type="dxa"/>
            <w:vAlign w:val="center"/>
          </w:tcPr>
          <w:p w:rsidR="002727C3" w:rsidRPr="009002B5" w:rsidRDefault="002727C3" w:rsidP="002727C3">
            <w:pPr>
              <w:ind w:firstLine="48"/>
              <w:jc w:val="center"/>
            </w:pPr>
            <w:r w:rsidRPr="009002B5">
              <w:t>35588</w:t>
            </w:r>
          </w:p>
        </w:tc>
        <w:tc>
          <w:tcPr>
            <w:tcW w:w="1352" w:type="dxa"/>
            <w:vAlign w:val="center"/>
          </w:tcPr>
          <w:p w:rsidR="002727C3" w:rsidRPr="009002B5" w:rsidRDefault="002727C3" w:rsidP="002727C3">
            <w:pPr>
              <w:ind w:firstLine="48"/>
              <w:jc w:val="center"/>
            </w:pPr>
            <w:r w:rsidRPr="009002B5">
              <w:t>40,6</w:t>
            </w:r>
          </w:p>
        </w:tc>
        <w:tc>
          <w:tcPr>
            <w:tcW w:w="1159" w:type="dxa"/>
            <w:vAlign w:val="center"/>
          </w:tcPr>
          <w:p w:rsidR="002727C3" w:rsidRPr="009002B5" w:rsidRDefault="002727C3" w:rsidP="002727C3">
            <w:pPr>
              <w:ind w:firstLine="48"/>
              <w:jc w:val="center"/>
            </w:pPr>
            <w:r w:rsidRPr="009002B5">
              <w:t>35698</w:t>
            </w:r>
          </w:p>
        </w:tc>
        <w:tc>
          <w:tcPr>
            <w:tcW w:w="1352" w:type="dxa"/>
            <w:vAlign w:val="center"/>
          </w:tcPr>
          <w:p w:rsidR="002727C3" w:rsidRPr="009002B5" w:rsidRDefault="002727C3" w:rsidP="002727C3">
            <w:pPr>
              <w:ind w:firstLine="48"/>
              <w:jc w:val="center"/>
            </w:pPr>
            <w:r w:rsidRPr="009002B5">
              <w:t>40,4</w:t>
            </w:r>
          </w:p>
        </w:tc>
      </w:tr>
      <w:tr w:rsidR="002727C3" w:rsidRPr="005F0C73">
        <w:trPr>
          <w:trHeight w:val="225"/>
        </w:trPr>
        <w:tc>
          <w:tcPr>
            <w:tcW w:w="1844" w:type="dxa"/>
            <w:vMerge/>
            <w:vAlign w:val="center"/>
          </w:tcPr>
          <w:p w:rsidR="002727C3" w:rsidRPr="009002B5" w:rsidRDefault="002727C3" w:rsidP="002727C3">
            <w:pPr>
              <w:ind w:firstLine="48"/>
              <w:jc w:val="center"/>
            </w:pPr>
          </w:p>
        </w:tc>
        <w:tc>
          <w:tcPr>
            <w:tcW w:w="939" w:type="dxa"/>
            <w:vAlign w:val="center"/>
          </w:tcPr>
          <w:p w:rsidR="002727C3" w:rsidRPr="009002B5" w:rsidRDefault="002727C3" w:rsidP="002727C3">
            <w:pPr>
              <w:ind w:firstLine="48"/>
              <w:jc w:val="center"/>
            </w:pPr>
            <w:r w:rsidRPr="009002B5">
              <w:t>200</w:t>
            </w:r>
            <w:r>
              <w:t>9</w:t>
            </w:r>
          </w:p>
        </w:tc>
        <w:tc>
          <w:tcPr>
            <w:tcW w:w="1159" w:type="dxa"/>
            <w:vAlign w:val="center"/>
          </w:tcPr>
          <w:p w:rsidR="002727C3" w:rsidRPr="009002B5" w:rsidRDefault="002727C3" w:rsidP="002727C3">
            <w:pPr>
              <w:ind w:firstLine="48"/>
              <w:jc w:val="center"/>
            </w:pPr>
            <w:r w:rsidRPr="009002B5">
              <w:t>78600</w:t>
            </w:r>
          </w:p>
        </w:tc>
        <w:tc>
          <w:tcPr>
            <w:tcW w:w="1352" w:type="dxa"/>
            <w:vAlign w:val="center"/>
          </w:tcPr>
          <w:p w:rsidR="002727C3" w:rsidRPr="009002B5" w:rsidRDefault="002727C3" w:rsidP="002727C3">
            <w:pPr>
              <w:ind w:firstLine="48"/>
              <w:jc w:val="center"/>
            </w:pPr>
            <w:r w:rsidRPr="009002B5">
              <w:t>39,6</w:t>
            </w:r>
          </w:p>
        </w:tc>
        <w:tc>
          <w:tcPr>
            <w:tcW w:w="1159" w:type="dxa"/>
            <w:vAlign w:val="center"/>
          </w:tcPr>
          <w:p w:rsidR="002727C3" w:rsidRPr="009002B5" w:rsidRDefault="002727C3" w:rsidP="002727C3">
            <w:pPr>
              <w:ind w:firstLine="48"/>
              <w:jc w:val="center"/>
            </w:pPr>
            <w:r w:rsidRPr="009002B5">
              <w:t>80700</w:t>
            </w:r>
          </w:p>
        </w:tc>
        <w:tc>
          <w:tcPr>
            <w:tcW w:w="1352" w:type="dxa"/>
            <w:vAlign w:val="center"/>
          </w:tcPr>
          <w:p w:rsidR="002727C3" w:rsidRPr="009002B5" w:rsidRDefault="002727C3" w:rsidP="002727C3">
            <w:pPr>
              <w:ind w:firstLine="48"/>
              <w:jc w:val="center"/>
            </w:pPr>
            <w:r w:rsidRPr="009002B5">
              <w:t>40,3</w:t>
            </w:r>
          </w:p>
        </w:tc>
      </w:tr>
      <w:tr w:rsidR="002727C3" w:rsidRPr="005F0C73">
        <w:trPr>
          <w:trHeight w:val="282"/>
        </w:trPr>
        <w:tc>
          <w:tcPr>
            <w:tcW w:w="1844" w:type="dxa"/>
            <w:vMerge w:val="restart"/>
            <w:vAlign w:val="center"/>
          </w:tcPr>
          <w:p w:rsidR="002727C3" w:rsidRPr="009002B5" w:rsidRDefault="002727C3" w:rsidP="002727C3">
            <w:pPr>
              <w:ind w:firstLine="48"/>
              <w:jc w:val="center"/>
            </w:pPr>
            <w:r w:rsidRPr="009002B5">
              <w:t>Латинская Америка/бассейн Карибского моря</w:t>
            </w:r>
          </w:p>
        </w:tc>
        <w:tc>
          <w:tcPr>
            <w:tcW w:w="939" w:type="dxa"/>
            <w:vAlign w:val="center"/>
          </w:tcPr>
          <w:p w:rsidR="002727C3" w:rsidRPr="009002B5" w:rsidRDefault="002727C3" w:rsidP="002727C3">
            <w:pPr>
              <w:ind w:firstLine="48"/>
              <w:jc w:val="center"/>
            </w:pPr>
            <w:r w:rsidRPr="009002B5">
              <w:t>198</w:t>
            </w:r>
            <w:r>
              <w:t>9</w:t>
            </w:r>
          </w:p>
        </w:tc>
        <w:tc>
          <w:tcPr>
            <w:tcW w:w="1159" w:type="dxa"/>
            <w:vAlign w:val="center"/>
          </w:tcPr>
          <w:p w:rsidR="002727C3" w:rsidRPr="009002B5" w:rsidRDefault="002727C3" w:rsidP="002727C3">
            <w:pPr>
              <w:ind w:firstLine="48"/>
              <w:jc w:val="center"/>
            </w:pPr>
            <w:r w:rsidRPr="009002B5">
              <w:t>5489</w:t>
            </w:r>
          </w:p>
        </w:tc>
        <w:tc>
          <w:tcPr>
            <w:tcW w:w="1352" w:type="dxa"/>
            <w:vAlign w:val="center"/>
          </w:tcPr>
          <w:p w:rsidR="002727C3" w:rsidRPr="009002B5" w:rsidRDefault="002727C3" w:rsidP="002727C3">
            <w:pPr>
              <w:ind w:firstLine="48"/>
              <w:jc w:val="center"/>
            </w:pPr>
            <w:r w:rsidRPr="009002B5">
              <w:t>6,3</w:t>
            </w:r>
          </w:p>
        </w:tc>
        <w:tc>
          <w:tcPr>
            <w:tcW w:w="1159" w:type="dxa"/>
            <w:vAlign w:val="center"/>
          </w:tcPr>
          <w:p w:rsidR="002727C3" w:rsidRPr="009002B5" w:rsidRDefault="002727C3" w:rsidP="002727C3">
            <w:pPr>
              <w:ind w:firstLine="48"/>
              <w:jc w:val="center"/>
            </w:pPr>
            <w:r w:rsidRPr="009002B5">
              <w:t>5373</w:t>
            </w:r>
          </w:p>
        </w:tc>
        <w:tc>
          <w:tcPr>
            <w:tcW w:w="1352" w:type="dxa"/>
            <w:vAlign w:val="center"/>
          </w:tcPr>
          <w:p w:rsidR="002727C3" w:rsidRPr="009002B5" w:rsidRDefault="002727C3" w:rsidP="002727C3">
            <w:pPr>
              <w:ind w:firstLine="48"/>
              <w:jc w:val="center"/>
            </w:pPr>
            <w:r w:rsidRPr="009002B5">
              <w:t>6,1</w:t>
            </w:r>
          </w:p>
        </w:tc>
      </w:tr>
      <w:tr w:rsidR="002727C3" w:rsidRPr="005F0C73">
        <w:trPr>
          <w:trHeight w:val="315"/>
        </w:trPr>
        <w:tc>
          <w:tcPr>
            <w:tcW w:w="1844" w:type="dxa"/>
            <w:vMerge/>
            <w:vAlign w:val="center"/>
          </w:tcPr>
          <w:p w:rsidR="002727C3" w:rsidRPr="009002B5" w:rsidRDefault="002727C3" w:rsidP="002727C3">
            <w:pPr>
              <w:ind w:firstLine="48"/>
              <w:jc w:val="center"/>
            </w:pPr>
          </w:p>
        </w:tc>
        <w:tc>
          <w:tcPr>
            <w:tcW w:w="939" w:type="dxa"/>
            <w:vAlign w:val="center"/>
          </w:tcPr>
          <w:p w:rsidR="002727C3" w:rsidRPr="009002B5" w:rsidRDefault="002727C3" w:rsidP="002727C3">
            <w:pPr>
              <w:ind w:firstLine="48"/>
              <w:jc w:val="center"/>
            </w:pPr>
            <w:r w:rsidRPr="009002B5">
              <w:t>200</w:t>
            </w:r>
            <w:r>
              <w:t>9</w:t>
            </w:r>
          </w:p>
        </w:tc>
        <w:tc>
          <w:tcPr>
            <w:tcW w:w="1159" w:type="dxa"/>
            <w:vAlign w:val="center"/>
          </w:tcPr>
          <w:p w:rsidR="002727C3" w:rsidRPr="009002B5" w:rsidRDefault="002727C3" w:rsidP="002727C3">
            <w:pPr>
              <w:ind w:firstLine="48"/>
              <w:jc w:val="center"/>
            </w:pPr>
            <w:r w:rsidRPr="009002B5">
              <w:t>8500</w:t>
            </w:r>
          </w:p>
        </w:tc>
        <w:tc>
          <w:tcPr>
            <w:tcW w:w="1352" w:type="dxa"/>
            <w:vAlign w:val="center"/>
          </w:tcPr>
          <w:p w:rsidR="002727C3" w:rsidRPr="009002B5" w:rsidRDefault="002727C3" w:rsidP="002727C3">
            <w:pPr>
              <w:ind w:firstLine="48"/>
              <w:jc w:val="center"/>
            </w:pPr>
            <w:r w:rsidRPr="009002B5">
              <w:t>4,3</w:t>
            </w:r>
          </w:p>
        </w:tc>
        <w:tc>
          <w:tcPr>
            <w:tcW w:w="1159" w:type="dxa"/>
            <w:vAlign w:val="center"/>
          </w:tcPr>
          <w:p w:rsidR="002727C3" w:rsidRPr="009002B5" w:rsidRDefault="002727C3" w:rsidP="002727C3">
            <w:pPr>
              <w:ind w:firstLine="48"/>
              <w:jc w:val="center"/>
            </w:pPr>
            <w:r w:rsidRPr="009002B5">
              <w:t>9000</w:t>
            </w:r>
          </w:p>
        </w:tc>
        <w:tc>
          <w:tcPr>
            <w:tcW w:w="1352" w:type="dxa"/>
            <w:vAlign w:val="center"/>
          </w:tcPr>
          <w:p w:rsidR="002727C3" w:rsidRPr="009002B5" w:rsidRDefault="002727C3" w:rsidP="002727C3">
            <w:pPr>
              <w:ind w:firstLine="48"/>
              <w:jc w:val="center"/>
            </w:pPr>
            <w:r w:rsidRPr="009002B5">
              <w:t>4,5</w:t>
            </w:r>
          </w:p>
        </w:tc>
      </w:tr>
      <w:tr w:rsidR="002727C3" w:rsidRPr="005F0C73">
        <w:trPr>
          <w:trHeight w:val="210"/>
        </w:trPr>
        <w:tc>
          <w:tcPr>
            <w:tcW w:w="1844" w:type="dxa"/>
            <w:vMerge w:val="restart"/>
            <w:vAlign w:val="center"/>
          </w:tcPr>
          <w:p w:rsidR="002727C3" w:rsidRPr="009002B5" w:rsidRDefault="002727C3" w:rsidP="002727C3">
            <w:pPr>
              <w:ind w:firstLine="48"/>
              <w:jc w:val="center"/>
            </w:pPr>
            <w:r w:rsidRPr="009002B5">
              <w:t>Весь мир</w:t>
            </w:r>
          </w:p>
          <w:p w:rsidR="002727C3" w:rsidRPr="009002B5" w:rsidRDefault="002727C3" w:rsidP="002727C3">
            <w:pPr>
              <w:ind w:firstLine="48"/>
              <w:jc w:val="center"/>
            </w:pPr>
          </w:p>
        </w:tc>
        <w:tc>
          <w:tcPr>
            <w:tcW w:w="939" w:type="dxa"/>
            <w:vAlign w:val="center"/>
          </w:tcPr>
          <w:p w:rsidR="002727C3" w:rsidRPr="009002B5" w:rsidRDefault="002727C3" w:rsidP="002727C3">
            <w:pPr>
              <w:ind w:firstLine="48"/>
              <w:jc w:val="center"/>
            </w:pPr>
            <w:r w:rsidRPr="009002B5">
              <w:t>198</w:t>
            </w:r>
            <w:r>
              <w:t>9</w:t>
            </w:r>
          </w:p>
        </w:tc>
        <w:tc>
          <w:tcPr>
            <w:tcW w:w="1159" w:type="dxa"/>
            <w:vAlign w:val="center"/>
          </w:tcPr>
          <w:p w:rsidR="002727C3" w:rsidRPr="009002B5" w:rsidRDefault="002727C3" w:rsidP="002727C3">
            <w:pPr>
              <w:ind w:firstLine="48"/>
              <w:jc w:val="center"/>
            </w:pPr>
            <w:r w:rsidRPr="009002B5">
              <w:t>87676</w:t>
            </w:r>
          </w:p>
        </w:tc>
        <w:tc>
          <w:tcPr>
            <w:tcW w:w="1352" w:type="dxa"/>
            <w:vAlign w:val="center"/>
          </w:tcPr>
          <w:p w:rsidR="002727C3" w:rsidRPr="009002B5" w:rsidRDefault="002727C3" w:rsidP="002727C3">
            <w:pPr>
              <w:ind w:firstLine="48"/>
              <w:jc w:val="center"/>
            </w:pPr>
            <w:r w:rsidRPr="009002B5">
              <w:t>100,0</w:t>
            </w:r>
          </w:p>
        </w:tc>
        <w:tc>
          <w:tcPr>
            <w:tcW w:w="1159" w:type="dxa"/>
            <w:vAlign w:val="center"/>
          </w:tcPr>
          <w:p w:rsidR="002727C3" w:rsidRPr="009002B5" w:rsidRDefault="002727C3" w:rsidP="002727C3">
            <w:pPr>
              <w:ind w:firstLine="48"/>
              <w:jc w:val="center"/>
            </w:pPr>
            <w:r w:rsidRPr="009002B5">
              <w:t>88310</w:t>
            </w:r>
          </w:p>
        </w:tc>
        <w:tc>
          <w:tcPr>
            <w:tcW w:w="1352" w:type="dxa"/>
            <w:vAlign w:val="center"/>
          </w:tcPr>
          <w:p w:rsidR="002727C3" w:rsidRPr="009002B5" w:rsidRDefault="002727C3" w:rsidP="002727C3">
            <w:pPr>
              <w:ind w:firstLine="48"/>
              <w:jc w:val="center"/>
            </w:pPr>
            <w:r w:rsidRPr="009002B5">
              <w:t>100,0</w:t>
            </w:r>
          </w:p>
        </w:tc>
      </w:tr>
      <w:tr w:rsidR="002727C3" w:rsidRPr="005F0C73">
        <w:trPr>
          <w:trHeight w:val="323"/>
        </w:trPr>
        <w:tc>
          <w:tcPr>
            <w:tcW w:w="1844" w:type="dxa"/>
            <w:vMerge/>
          </w:tcPr>
          <w:p w:rsidR="002727C3" w:rsidRPr="009002B5" w:rsidRDefault="002727C3" w:rsidP="002727C3">
            <w:pPr>
              <w:ind w:firstLine="48"/>
            </w:pPr>
          </w:p>
        </w:tc>
        <w:tc>
          <w:tcPr>
            <w:tcW w:w="939" w:type="dxa"/>
            <w:vAlign w:val="center"/>
          </w:tcPr>
          <w:p w:rsidR="002727C3" w:rsidRPr="009002B5" w:rsidRDefault="002727C3" w:rsidP="002727C3">
            <w:pPr>
              <w:ind w:firstLine="48"/>
              <w:jc w:val="center"/>
            </w:pPr>
            <w:r w:rsidRPr="009002B5">
              <w:t>200</w:t>
            </w:r>
            <w:r>
              <w:t>9</w:t>
            </w:r>
          </w:p>
        </w:tc>
        <w:tc>
          <w:tcPr>
            <w:tcW w:w="1159" w:type="dxa"/>
            <w:vAlign w:val="center"/>
          </w:tcPr>
          <w:p w:rsidR="002727C3" w:rsidRPr="009002B5" w:rsidRDefault="002727C3" w:rsidP="002727C3">
            <w:pPr>
              <w:ind w:firstLine="48"/>
              <w:jc w:val="center"/>
            </w:pPr>
            <w:r w:rsidRPr="009002B5">
              <w:t>198700</w:t>
            </w:r>
          </w:p>
        </w:tc>
        <w:tc>
          <w:tcPr>
            <w:tcW w:w="1352" w:type="dxa"/>
            <w:vAlign w:val="center"/>
          </w:tcPr>
          <w:p w:rsidR="002727C3" w:rsidRPr="009002B5" w:rsidRDefault="002727C3" w:rsidP="002727C3">
            <w:pPr>
              <w:ind w:firstLine="48"/>
              <w:jc w:val="center"/>
            </w:pPr>
            <w:r w:rsidRPr="009002B5">
              <w:t>100,0</w:t>
            </w:r>
          </w:p>
        </w:tc>
        <w:tc>
          <w:tcPr>
            <w:tcW w:w="1159" w:type="dxa"/>
            <w:vAlign w:val="center"/>
          </w:tcPr>
          <w:p w:rsidR="002727C3" w:rsidRPr="009002B5" w:rsidRDefault="002727C3" w:rsidP="002727C3">
            <w:pPr>
              <w:ind w:firstLine="48"/>
              <w:jc w:val="center"/>
            </w:pPr>
            <w:r w:rsidRPr="009002B5">
              <w:t>200200</w:t>
            </w:r>
          </w:p>
        </w:tc>
        <w:tc>
          <w:tcPr>
            <w:tcW w:w="1352" w:type="dxa"/>
            <w:vAlign w:val="center"/>
          </w:tcPr>
          <w:p w:rsidR="002727C3" w:rsidRPr="009002B5" w:rsidRDefault="002727C3" w:rsidP="002727C3">
            <w:pPr>
              <w:ind w:firstLine="48"/>
              <w:jc w:val="center"/>
            </w:pPr>
            <w:r w:rsidRPr="009002B5">
              <w:t>100,0</w:t>
            </w:r>
          </w:p>
        </w:tc>
      </w:tr>
    </w:tbl>
    <w:p w:rsidR="002727C3" w:rsidRPr="002144E8" w:rsidRDefault="002727C3" w:rsidP="002727C3">
      <w:pPr>
        <w:jc w:val="center"/>
        <w:rPr>
          <w:b/>
          <w:sz w:val="16"/>
          <w:szCs w:val="16"/>
        </w:rPr>
      </w:pPr>
    </w:p>
    <w:p w:rsidR="002727C3" w:rsidRDefault="002727C3" w:rsidP="002727C3">
      <w:pPr>
        <w:ind w:firstLine="48"/>
        <w:jc w:val="both"/>
        <w:rPr>
          <w:b/>
          <w:sz w:val="26"/>
          <w:szCs w:val="26"/>
        </w:rPr>
      </w:pPr>
    </w:p>
    <w:p w:rsidR="002727C3" w:rsidRDefault="002727C3" w:rsidP="002727C3">
      <w:pPr>
        <w:ind w:firstLine="720"/>
        <w:jc w:val="both"/>
        <w:rPr>
          <w:sz w:val="28"/>
          <w:szCs w:val="28"/>
        </w:rPr>
      </w:pPr>
    </w:p>
    <w:p w:rsidR="002727C3" w:rsidRDefault="002727C3" w:rsidP="002727C3">
      <w:pPr>
        <w:ind w:firstLine="720"/>
        <w:jc w:val="both"/>
        <w:rPr>
          <w:sz w:val="28"/>
          <w:szCs w:val="28"/>
        </w:rPr>
      </w:pPr>
    </w:p>
    <w:p w:rsidR="002727C3" w:rsidRDefault="002727C3" w:rsidP="002727C3">
      <w:pPr>
        <w:ind w:firstLine="720"/>
        <w:jc w:val="both"/>
        <w:rPr>
          <w:sz w:val="28"/>
          <w:szCs w:val="28"/>
        </w:rPr>
      </w:pPr>
    </w:p>
    <w:p w:rsidR="002727C3" w:rsidRDefault="002727C3" w:rsidP="002727C3">
      <w:pPr>
        <w:ind w:firstLine="720"/>
        <w:jc w:val="both"/>
        <w:rPr>
          <w:sz w:val="28"/>
          <w:szCs w:val="28"/>
        </w:rPr>
      </w:pPr>
    </w:p>
    <w:p w:rsidR="002727C3" w:rsidRDefault="002727C3" w:rsidP="002727C3">
      <w:pPr>
        <w:ind w:firstLine="720"/>
        <w:jc w:val="both"/>
        <w:rPr>
          <w:sz w:val="28"/>
          <w:szCs w:val="28"/>
        </w:rPr>
      </w:pPr>
    </w:p>
    <w:p w:rsidR="002727C3" w:rsidRDefault="002727C3" w:rsidP="002727C3">
      <w:pPr>
        <w:ind w:firstLine="720"/>
        <w:jc w:val="both"/>
        <w:rPr>
          <w:sz w:val="28"/>
          <w:szCs w:val="28"/>
        </w:rPr>
      </w:pPr>
    </w:p>
    <w:p w:rsidR="002727C3" w:rsidRDefault="002727C3" w:rsidP="002727C3">
      <w:pPr>
        <w:ind w:firstLine="720"/>
        <w:jc w:val="both"/>
        <w:rPr>
          <w:sz w:val="28"/>
          <w:szCs w:val="28"/>
        </w:rPr>
      </w:pPr>
    </w:p>
    <w:p w:rsidR="002727C3" w:rsidRDefault="002727C3" w:rsidP="002727C3">
      <w:pPr>
        <w:ind w:firstLine="720"/>
        <w:jc w:val="both"/>
        <w:rPr>
          <w:sz w:val="28"/>
          <w:szCs w:val="28"/>
        </w:rPr>
      </w:pPr>
    </w:p>
    <w:p w:rsidR="002727C3" w:rsidRDefault="002727C3" w:rsidP="002727C3">
      <w:pPr>
        <w:ind w:firstLine="720"/>
        <w:jc w:val="both"/>
        <w:rPr>
          <w:sz w:val="28"/>
          <w:szCs w:val="28"/>
        </w:rPr>
      </w:pPr>
    </w:p>
    <w:p w:rsidR="002727C3" w:rsidRDefault="002727C3" w:rsidP="002727C3">
      <w:pPr>
        <w:ind w:firstLine="720"/>
        <w:jc w:val="both"/>
        <w:rPr>
          <w:sz w:val="28"/>
          <w:szCs w:val="28"/>
        </w:rPr>
      </w:pPr>
    </w:p>
    <w:p w:rsidR="002727C3" w:rsidRDefault="002727C3" w:rsidP="002727C3">
      <w:pPr>
        <w:ind w:firstLine="720"/>
        <w:jc w:val="both"/>
        <w:rPr>
          <w:sz w:val="28"/>
          <w:szCs w:val="28"/>
        </w:rPr>
      </w:pPr>
    </w:p>
    <w:p w:rsidR="002727C3" w:rsidRDefault="002727C3" w:rsidP="002727C3">
      <w:pPr>
        <w:ind w:firstLine="720"/>
        <w:jc w:val="both"/>
        <w:rPr>
          <w:sz w:val="28"/>
          <w:szCs w:val="28"/>
        </w:rPr>
      </w:pPr>
    </w:p>
    <w:p w:rsidR="002727C3" w:rsidRDefault="002727C3" w:rsidP="002727C3">
      <w:pPr>
        <w:ind w:firstLine="720"/>
        <w:jc w:val="both"/>
        <w:rPr>
          <w:sz w:val="28"/>
          <w:szCs w:val="28"/>
        </w:rPr>
      </w:pPr>
    </w:p>
    <w:p w:rsidR="002727C3" w:rsidRDefault="002727C3" w:rsidP="002727C3">
      <w:pPr>
        <w:ind w:firstLine="720"/>
        <w:jc w:val="both"/>
        <w:rPr>
          <w:sz w:val="28"/>
          <w:szCs w:val="28"/>
        </w:rPr>
      </w:pPr>
    </w:p>
    <w:p w:rsidR="002727C3" w:rsidRDefault="002727C3" w:rsidP="002727C3">
      <w:pPr>
        <w:ind w:firstLine="720"/>
        <w:jc w:val="both"/>
        <w:rPr>
          <w:sz w:val="28"/>
          <w:szCs w:val="28"/>
        </w:rPr>
      </w:pPr>
    </w:p>
    <w:p w:rsidR="002727C3" w:rsidRDefault="002727C3" w:rsidP="002727C3">
      <w:pPr>
        <w:ind w:firstLine="720"/>
        <w:jc w:val="both"/>
        <w:rPr>
          <w:sz w:val="28"/>
          <w:szCs w:val="28"/>
        </w:rPr>
      </w:pPr>
    </w:p>
    <w:p w:rsidR="002727C3" w:rsidRDefault="002727C3" w:rsidP="002727C3">
      <w:pPr>
        <w:ind w:firstLine="720"/>
        <w:jc w:val="both"/>
        <w:rPr>
          <w:sz w:val="28"/>
          <w:szCs w:val="28"/>
        </w:rPr>
      </w:pPr>
    </w:p>
    <w:p w:rsidR="002727C3" w:rsidRDefault="002727C3" w:rsidP="002727C3">
      <w:pPr>
        <w:ind w:firstLine="720"/>
        <w:jc w:val="both"/>
        <w:rPr>
          <w:sz w:val="28"/>
          <w:szCs w:val="28"/>
        </w:rPr>
      </w:pPr>
    </w:p>
    <w:p w:rsidR="002727C3" w:rsidRDefault="002727C3" w:rsidP="002727C3">
      <w:pPr>
        <w:ind w:firstLine="720"/>
        <w:jc w:val="both"/>
        <w:rPr>
          <w:sz w:val="28"/>
          <w:szCs w:val="28"/>
        </w:rPr>
      </w:pPr>
    </w:p>
    <w:p w:rsidR="002727C3" w:rsidRDefault="002727C3" w:rsidP="002727C3">
      <w:pPr>
        <w:ind w:firstLine="709"/>
        <w:jc w:val="both"/>
        <w:rPr>
          <w:sz w:val="28"/>
          <w:szCs w:val="28"/>
        </w:rPr>
      </w:pPr>
      <w:r>
        <w:rPr>
          <w:sz w:val="28"/>
          <w:szCs w:val="28"/>
        </w:rPr>
        <w:t xml:space="preserve">Часть прямых затрат на эксплуатацию воздушных судов уменьшилась, а часть непрямых эксплуатационных затрат выросла с 1989 по </w:t>
      </w:r>
      <w:smartTag w:uri="urn:schemas-microsoft-com:office:smarttags" w:element="metricconverter">
        <w:smartTagPr>
          <w:attr w:name="ProductID" w:val="2009 г"/>
        </w:smartTagPr>
        <w:r>
          <w:rPr>
            <w:sz w:val="28"/>
            <w:szCs w:val="28"/>
          </w:rPr>
          <w:t>2009 г</w:t>
        </w:r>
      </w:smartTag>
      <w:r>
        <w:rPr>
          <w:sz w:val="28"/>
          <w:szCs w:val="28"/>
        </w:rPr>
        <w:t>. соответственно с 55,6% до 44,5% –  прямые и с 44,3% до 55,5% – непрямые.</w:t>
      </w:r>
    </w:p>
    <w:p w:rsidR="002727C3" w:rsidRDefault="002727C3" w:rsidP="002727C3">
      <w:pPr>
        <w:ind w:firstLine="709"/>
        <w:jc w:val="both"/>
        <w:rPr>
          <w:sz w:val="28"/>
          <w:szCs w:val="28"/>
        </w:rPr>
      </w:pPr>
      <w:r>
        <w:rPr>
          <w:sz w:val="28"/>
          <w:szCs w:val="28"/>
        </w:rPr>
        <w:t xml:space="preserve">В </w:t>
      </w:r>
      <w:smartTag w:uri="urn:schemas-microsoft-com:office:smarttags" w:element="metricconverter">
        <w:smartTagPr>
          <w:attr w:name="ProductID" w:val="1999 г"/>
        </w:smartTagPr>
        <w:r>
          <w:rPr>
            <w:sz w:val="28"/>
            <w:szCs w:val="28"/>
          </w:rPr>
          <w:t>1999 г</w:t>
        </w:r>
      </w:smartTag>
      <w:r>
        <w:rPr>
          <w:sz w:val="28"/>
          <w:szCs w:val="28"/>
        </w:rPr>
        <w:t xml:space="preserve">. около 40% эксплуатационных доходов и затрат авиакомпаний мира приходилось на авиакомпании Северной Америки, 30% – на авиакомпании Европы и 19% – на авиакомпании Азии и Тихого океана, а оставшиеся 11% приблизительно одинаково распределены среди авиакомпаний Африки, Ближнего Востока, Латинской Америки и бассейна Карибского моря. По сравнению с </w:t>
      </w:r>
      <w:smartTag w:uri="urn:schemas-microsoft-com:office:smarttags" w:element="metricconverter">
        <w:smartTagPr>
          <w:attr w:name="ProductID" w:val="1989 г"/>
        </w:smartTagPr>
        <w:r>
          <w:rPr>
            <w:sz w:val="28"/>
            <w:szCs w:val="28"/>
          </w:rPr>
          <w:t>1989 г</w:t>
        </w:r>
      </w:smartTag>
      <w:r>
        <w:rPr>
          <w:sz w:val="28"/>
          <w:szCs w:val="28"/>
        </w:rPr>
        <w:t xml:space="preserve">. в </w:t>
      </w:r>
      <w:smartTag w:uri="urn:schemas-microsoft-com:office:smarttags" w:element="metricconverter">
        <w:smartTagPr>
          <w:attr w:name="ProductID" w:val="1999 г"/>
        </w:smartTagPr>
        <w:r>
          <w:rPr>
            <w:sz w:val="28"/>
            <w:szCs w:val="28"/>
          </w:rPr>
          <w:t>1999 г</w:t>
        </w:r>
      </w:smartTag>
      <w:r>
        <w:rPr>
          <w:sz w:val="28"/>
          <w:szCs w:val="28"/>
        </w:rPr>
        <w:t>. часть эксплуатационных прибылей и затрат авиакомпаний Азии и Тихого океана увеличилась приблизительно на 5 процентных пунктов от общих мировых показателей, в то время, как часть эксплуатационных доходов и затрат авиакомпаний Ближнего Востока, Латинской Америки</w:t>
      </w:r>
      <w:r w:rsidRPr="007170A6">
        <w:rPr>
          <w:sz w:val="28"/>
          <w:szCs w:val="28"/>
        </w:rPr>
        <w:t xml:space="preserve"> </w:t>
      </w:r>
      <w:r>
        <w:rPr>
          <w:sz w:val="28"/>
          <w:szCs w:val="28"/>
        </w:rPr>
        <w:t>и бассейна Карибского моря значительно сократилась.</w:t>
      </w:r>
    </w:p>
    <w:p w:rsidR="002727C3" w:rsidRDefault="002727C3" w:rsidP="002727C3">
      <w:pPr>
        <w:ind w:firstLine="709"/>
        <w:jc w:val="both"/>
        <w:rPr>
          <w:sz w:val="28"/>
          <w:szCs w:val="28"/>
        </w:rPr>
      </w:pPr>
      <w:r>
        <w:rPr>
          <w:sz w:val="28"/>
          <w:szCs w:val="28"/>
        </w:rPr>
        <w:t xml:space="preserve">В дальнейшем авиационная отрасль столкнется с сильным инфляционным давлением на эксплуатационные затраты, в частности, касательно рабочей силы и капиталовложений. По прогнозам ИАТА авиакомпании мира должны закупить около 11 000 новых воздушных судов до </w:t>
      </w:r>
      <w:smartTag w:uri="urn:schemas-microsoft-com:office:smarttags" w:element="metricconverter">
        <w:smartTagPr>
          <w:attr w:name="ProductID" w:val="2010 г"/>
        </w:smartTagPr>
        <w:r>
          <w:rPr>
            <w:sz w:val="28"/>
            <w:szCs w:val="28"/>
          </w:rPr>
          <w:t>2010 г</w:t>
        </w:r>
      </w:smartTag>
      <w:r>
        <w:rPr>
          <w:sz w:val="28"/>
          <w:szCs w:val="28"/>
        </w:rPr>
        <w:t>. стоимостью около 800 млрд. долл. США для удовлетворения увеличения объема перевозок и замены устаревающих воздушных судов. Эффективность затрат, вытекающая из восстановления парка, будет, очевидно, значительно меньше по сравнению с прошлым из-за высоких капитальных затрат на новые воздушные суда и увеличения затрат на финансирование.</w:t>
      </w:r>
    </w:p>
    <w:p w:rsidR="002727C3" w:rsidRDefault="002727C3" w:rsidP="002727C3">
      <w:pPr>
        <w:ind w:firstLine="709"/>
        <w:jc w:val="both"/>
        <w:rPr>
          <w:sz w:val="28"/>
          <w:szCs w:val="28"/>
        </w:rPr>
      </w:pPr>
      <w:r>
        <w:rPr>
          <w:sz w:val="28"/>
          <w:szCs w:val="28"/>
        </w:rPr>
        <w:t>Для того, чтобы покрывать и предусматривать целесообразные эксплуатационные затраты в пределах 4 – 6%, доход авиакомпаний мира должен возрасти без каких-либо резких прыжков, как это имело место в прошлом, путем увеличения лишь производительности. На прогнозируемый период прибыль авиакомпаний, как предполагалось, будет расти в среднем ежегодно на 0,5% в реальном выражении.</w:t>
      </w:r>
    </w:p>
    <w:p w:rsidR="002727C3" w:rsidRDefault="002727C3" w:rsidP="002727C3">
      <w:pPr>
        <w:jc w:val="both"/>
        <w:rPr>
          <w:sz w:val="28"/>
          <w:szCs w:val="28"/>
        </w:rPr>
      </w:pPr>
    </w:p>
    <w:p w:rsidR="002727C3" w:rsidRDefault="002727C3" w:rsidP="002727C3">
      <w:pPr>
        <w:jc w:val="both"/>
        <w:rPr>
          <w:sz w:val="28"/>
          <w:szCs w:val="28"/>
        </w:rPr>
      </w:pPr>
    </w:p>
    <w:p w:rsidR="002727C3" w:rsidRDefault="002727C3" w:rsidP="002727C3">
      <w:pPr>
        <w:ind w:firstLine="709"/>
        <w:jc w:val="both"/>
        <w:rPr>
          <w:sz w:val="28"/>
          <w:szCs w:val="28"/>
        </w:rPr>
      </w:pPr>
    </w:p>
    <w:p w:rsidR="002727C3" w:rsidRDefault="002727C3" w:rsidP="002727C3">
      <w:pPr>
        <w:ind w:firstLine="709"/>
        <w:jc w:val="both"/>
        <w:rPr>
          <w:sz w:val="28"/>
          <w:szCs w:val="28"/>
        </w:rPr>
      </w:pPr>
    </w:p>
    <w:p w:rsidR="00310463" w:rsidRDefault="00310463" w:rsidP="002727C3">
      <w:pPr>
        <w:ind w:firstLine="709"/>
        <w:jc w:val="both"/>
        <w:rPr>
          <w:sz w:val="28"/>
          <w:szCs w:val="28"/>
        </w:rPr>
      </w:pPr>
    </w:p>
    <w:p w:rsidR="00310463" w:rsidRDefault="00310463" w:rsidP="002727C3">
      <w:pPr>
        <w:ind w:firstLine="709"/>
        <w:jc w:val="both"/>
        <w:rPr>
          <w:sz w:val="28"/>
          <w:szCs w:val="28"/>
        </w:rPr>
      </w:pPr>
    </w:p>
    <w:p w:rsidR="00310463" w:rsidRDefault="00310463" w:rsidP="002727C3">
      <w:pPr>
        <w:ind w:firstLine="709"/>
        <w:jc w:val="both"/>
        <w:rPr>
          <w:sz w:val="28"/>
          <w:szCs w:val="28"/>
        </w:rPr>
      </w:pPr>
    </w:p>
    <w:p w:rsidR="00310463" w:rsidRDefault="00310463" w:rsidP="002727C3">
      <w:pPr>
        <w:ind w:firstLine="709"/>
        <w:jc w:val="both"/>
        <w:rPr>
          <w:sz w:val="28"/>
          <w:szCs w:val="28"/>
        </w:rPr>
      </w:pPr>
    </w:p>
    <w:p w:rsidR="00310463" w:rsidRDefault="00310463" w:rsidP="002727C3">
      <w:pPr>
        <w:ind w:firstLine="709"/>
        <w:jc w:val="both"/>
        <w:rPr>
          <w:sz w:val="28"/>
          <w:szCs w:val="28"/>
        </w:rPr>
      </w:pPr>
    </w:p>
    <w:p w:rsidR="00310463" w:rsidRDefault="00310463" w:rsidP="002727C3">
      <w:pPr>
        <w:ind w:firstLine="709"/>
        <w:jc w:val="both"/>
        <w:rPr>
          <w:sz w:val="28"/>
          <w:szCs w:val="28"/>
        </w:rPr>
      </w:pPr>
    </w:p>
    <w:p w:rsidR="00310463" w:rsidRDefault="00310463" w:rsidP="002727C3">
      <w:pPr>
        <w:ind w:firstLine="709"/>
        <w:jc w:val="both"/>
        <w:rPr>
          <w:sz w:val="28"/>
          <w:szCs w:val="28"/>
        </w:rPr>
      </w:pPr>
    </w:p>
    <w:p w:rsidR="00310463" w:rsidRDefault="00310463" w:rsidP="002727C3">
      <w:pPr>
        <w:ind w:firstLine="709"/>
        <w:jc w:val="both"/>
        <w:rPr>
          <w:sz w:val="28"/>
          <w:szCs w:val="28"/>
        </w:rPr>
      </w:pPr>
    </w:p>
    <w:p w:rsidR="00310463" w:rsidRDefault="00310463" w:rsidP="002727C3">
      <w:pPr>
        <w:ind w:firstLine="709"/>
        <w:jc w:val="both"/>
        <w:rPr>
          <w:sz w:val="28"/>
          <w:szCs w:val="28"/>
        </w:rPr>
      </w:pPr>
    </w:p>
    <w:p w:rsidR="00310463" w:rsidRDefault="00310463" w:rsidP="002727C3">
      <w:pPr>
        <w:ind w:firstLine="709"/>
        <w:jc w:val="both"/>
        <w:rPr>
          <w:sz w:val="28"/>
          <w:szCs w:val="28"/>
        </w:rPr>
      </w:pPr>
    </w:p>
    <w:p w:rsidR="00310463" w:rsidRDefault="00310463" w:rsidP="002727C3">
      <w:pPr>
        <w:ind w:firstLine="709"/>
        <w:jc w:val="both"/>
        <w:rPr>
          <w:sz w:val="28"/>
          <w:szCs w:val="28"/>
        </w:rPr>
      </w:pPr>
    </w:p>
    <w:p w:rsidR="00310463" w:rsidRDefault="00310463" w:rsidP="002727C3">
      <w:pPr>
        <w:ind w:firstLine="709"/>
        <w:jc w:val="both"/>
        <w:rPr>
          <w:sz w:val="28"/>
          <w:szCs w:val="28"/>
        </w:rPr>
      </w:pPr>
    </w:p>
    <w:p w:rsidR="00310463" w:rsidRDefault="00310463" w:rsidP="002727C3">
      <w:pPr>
        <w:ind w:firstLine="709"/>
        <w:jc w:val="both"/>
        <w:rPr>
          <w:sz w:val="28"/>
          <w:szCs w:val="28"/>
        </w:rPr>
      </w:pPr>
    </w:p>
    <w:p w:rsidR="002727C3" w:rsidRDefault="002727C3" w:rsidP="002727C3">
      <w:pPr>
        <w:ind w:firstLine="709"/>
        <w:jc w:val="both"/>
        <w:rPr>
          <w:sz w:val="28"/>
          <w:szCs w:val="28"/>
        </w:rPr>
      </w:pPr>
    </w:p>
    <w:p w:rsidR="002727C3" w:rsidRDefault="002727C3" w:rsidP="002727C3">
      <w:pPr>
        <w:ind w:firstLine="709"/>
        <w:jc w:val="both"/>
        <w:rPr>
          <w:sz w:val="28"/>
          <w:szCs w:val="28"/>
        </w:rPr>
      </w:pPr>
    </w:p>
    <w:p w:rsidR="002727C3" w:rsidRDefault="002727C3" w:rsidP="002727C3">
      <w:pPr>
        <w:ind w:firstLine="709"/>
        <w:jc w:val="both"/>
        <w:rPr>
          <w:sz w:val="28"/>
          <w:szCs w:val="28"/>
        </w:rPr>
      </w:pPr>
    </w:p>
    <w:p w:rsidR="002727C3" w:rsidRPr="006C4A37" w:rsidRDefault="00842BA1" w:rsidP="006C4A37">
      <w:pPr>
        <w:ind w:firstLine="709"/>
        <w:jc w:val="center"/>
        <w:rPr>
          <w:b/>
          <w:sz w:val="32"/>
          <w:szCs w:val="32"/>
        </w:rPr>
      </w:pPr>
      <w:r>
        <w:rPr>
          <w:b/>
          <w:sz w:val="32"/>
          <w:szCs w:val="32"/>
        </w:rPr>
        <w:t>3</w:t>
      </w:r>
      <w:r w:rsidR="006C4A37" w:rsidRPr="006C4A37">
        <w:rPr>
          <w:b/>
          <w:sz w:val="32"/>
          <w:szCs w:val="32"/>
        </w:rPr>
        <w:t>. АНАЛИЗ РЫНКА АВИАПЕРЕВОЗОК И ПОСТАВОК АВИАЦИОННОЙ ТЕХНИКИ</w:t>
      </w:r>
    </w:p>
    <w:p w:rsidR="002727C3" w:rsidRDefault="002727C3" w:rsidP="002727C3">
      <w:pPr>
        <w:ind w:firstLine="709"/>
        <w:jc w:val="both"/>
        <w:rPr>
          <w:sz w:val="28"/>
          <w:szCs w:val="28"/>
        </w:rPr>
      </w:pPr>
    </w:p>
    <w:p w:rsidR="00513CDE" w:rsidRDefault="006B7131" w:rsidP="006B7131">
      <w:pPr>
        <w:ind w:firstLine="709"/>
        <w:jc w:val="both"/>
        <w:rPr>
          <w:sz w:val="28"/>
          <w:szCs w:val="28"/>
        </w:rPr>
      </w:pPr>
      <w:r w:rsidRPr="006B7131">
        <w:rPr>
          <w:sz w:val="28"/>
          <w:szCs w:val="28"/>
        </w:rPr>
        <w:t xml:space="preserve">Современная отрасль гражданской авиации аккумулирует в себе несколько сегментов составляющих, основными из которых являются: воздушный транспорт (пассажирские и грузовые авиаперевозки), авиационная промышленность (самолетостроение, двигателестроение, производство компонентов), техобслуживание и ремонт. </w:t>
      </w:r>
    </w:p>
    <w:p w:rsidR="00513CDE" w:rsidRDefault="006B7131" w:rsidP="006B7131">
      <w:pPr>
        <w:ind w:firstLine="709"/>
        <w:jc w:val="both"/>
        <w:rPr>
          <w:sz w:val="28"/>
          <w:szCs w:val="28"/>
        </w:rPr>
      </w:pPr>
      <w:r w:rsidRPr="006B7131">
        <w:rPr>
          <w:sz w:val="28"/>
          <w:szCs w:val="28"/>
        </w:rPr>
        <w:t xml:space="preserve">Все составляющие отрасли взаимодействуют между собой и влияют друг на друга. В результате, рыночная система гражданской авиации представляет собой сложную систему взаимодействия разнообразных рынков. Однако деятельность всех рыночных структур гражданской авиации, в конечном счете, определяется главной составляющей – рынком авиаперевозок, на котором происходит продажа конечному потребителю конечной продукции отрасли – пассажирских авиаперевозок. </w:t>
      </w:r>
    </w:p>
    <w:p w:rsidR="00513CDE" w:rsidRDefault="00513CDE" w:rsidP="006B7131">
      <w:pPr>
        <w:ind w:firstLine="709"/>
        <w:jc w:val="both"/>
        <w:rPr>
          <w:sz w:val="28"/>
          <w:szCs w:val="28"/>
        </w:rPr>
      </w:pPr>
    </w:p>
    <w:p w:rsidR="00513CDE" w:rsidRPr="00513CDE" w:rsidRDefault="006B7131" w:rsidP="006B7131">
      <w:pPr>
        <w:ind w:firstLine="709"/>
        <w:jc w:val="both"/>
        <w:rPr>
          <w:b/>
          <w:i/>
          <w:sz w:val="28"/>
          <w:szCs w:val="28"/>
        </w:rPr>
      </w:pPr>
      <w:r w:rsidRPr="00513CDE">
        <w:rPr>
          <w:b/>
          <w:i/>
          <w:sz w:val="28"/>
          <w:szCs w:val="28"/>
        </w:rPr>
        <w:t>Мировой рынок авиаперевозок</w:t>
      </w:r>
      <w:r w:rsidR="00513CDE" w:rsidRPr="00513CDE">
        <w:rPr>
          <w:b/>
          <w:i/>
          <w:sz w:val="28"/>
          <w:szCs w:val="28"/>
        </w:rPr>
        <w:t>.</w:t>
      </w:r>
      <w:r w:rsidRPr="00513CDE">
        <w:rPr>
          <w:b/>
          <w:i/>
          <w:sz w:val="28"/>
          <w:szCs w:val="28"/>
        </w:rPr>
        <w:t xml:space="preserve"> Объем рынка авиаперевозок </w:t>
      </w:r>
    </w:p>
    <w:p w:rsidR="006B7131" w:rsidRPr="006B7131" w:rsidRDefault="006B7131" w:rsidP="006B7131">
      <w:pPr>
        <w:ind w:firstLine="709"/>
        <w:jc w:val="both"/>
        <w:rPr>
          <w:sz w:val="28"/>
          <w:szCs w:val="28"/>
        </w:rPr>
      </w:pPr>
      <w:r w:rsidRPr="006B7131">
        <w:rPr>
          <w:sz w:val="28"/>
          <w:szCs w:val="28"/>
        </w:rPr>
        <w:t xml:space="preserve">За последние десять лет мировой объем авиаперевозок увеличился в полтора раза и составил 4550 млрд. пасс. км. на конец 2008 года. </w:t>
      </w:r>
    </w:p>
    <w:p w:rsidR="006B7131" w:rsidRPr="006B7131" w:rsidRDefault="00ED4E7E" w:rsidP="006B7131">
      <w:pPr>
        <w:pStyle w:val="a9"/>
        <w:ind w:firstLine="709"/>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71.25pt;height:268.5pt">
            <v:imagedata r:id="rId7" o:title=""/>
          </v:shape>
        </w:pict>
      </w:r>
    </w:p>
    <w:p w:rsidR="006B7131" w:rsidRPr="006B7131" w:rsidRDefault="006B7131" w:rsidP="006B7131">
      <w:pPr>
        <w:ind w:firstLine="709"/>
        <w:jc w:val="both"/>
        <w:rPr>
          <w:sz w:val="28"/>
          <w:szCs w:val="28"/>
        </w:rPr>
      </w:pPr>
      <w:r w:rsidRPr="006B7131">
        <w:rPr>
          <w:sz w:val="28"/>
          <w:szCs w:val="28"/>
        </w:rPr>
        <w:t xml:space="preserve">По итогам 2008 крупнейшими географическими регионами по объемам пассажирских авиаперевозок являются: - Северная Америка: 33%; - Европа: 28%; - Азиатско-Тихоокеанский регион: 22%. Доля России в мировом объеме пассажирских авиаперевозок составляет 2,4% (122,5 млрд. пасс. км), при этом на долю РФ приходится около 83% от общего объема авиаперевозок авиакомпаниями стран СНГ. </w:t>
      </w:r>
    </w:p>
    <w:p w:rsidR="006B7131" w:rsidRPr="006B7131" w:rsidRDefault="006B7131" w:rsidP="006B7131">
      <w:pPr>
        <w:pStyle w:val="2"/>
        <w:ind w:firstLine="709"/>
        <w:jc w:val="both"/>
        <w:rPr>
          <w:rFonts w:ascii="Times New Roman" w:hAnsi="Times New Roman" w:cs="Times New Roman"/>
        </w:rPr>
      </w:pPr>
      <w:r w:rsidRPr="006B7131">
        <w:rPr>
          <w:rFonts w:ascii="Times New Roman" w:hAnsi="Times New Roman" w:cs="Times New Roman"/>
        </w:rPr>
        <w:t>Текущие тенденции на рынке авиаперевозок</w:t>
      </w:r>
    </w:p>
    <w:p w:rsidR="006B7131" w:rsidRPr="006B7131" w:rsidRDefault="006B7131" w:rsidP="006B7131">
      <w:pPr>
        <w:ind w:firstLine="709"/>
        <w:jc w:val="both"/>
        <w:rPr>
          <w:sz w:val="28"/>
          <w:szCs w:val="28"/>
        </w:rPr>
      </w:pPr>
      <w:r w:rsidRPr="006B7131">
        <w:rPr>
          <w:sz w:val="28"/>
          <w:szCs w:val="28"/>
        </w:rPr>
        <w:t xml:space="preserve">В 2008 году цены на нефть достигли 140 долл. за баррель. В таких условиях топливная составляющая операционных расходов авиакомпаний выросла до 50-60%, что стало причиной существенного сокращения доходности авиакомпаний по всему миру. В 1-м квартале 2009 года цена на нефть марки «Brent» колебалась в районе $40-45 за баррель. Падение мировых цен на нефть привело к снижению мировых цен на авиакеросин на 40-50%, на 20-30% на территории России. Топливная составляющая операционных расходов авиакомпаний снизилась до 30-40%, однако это не дало положительного эффекта в условиях снижающегося спроса на авиаперевозки со стороны населения. К концу 2-го квартала 2009 года цена на нефть марки «Brent» достигла $70 за баррель. Как результат, цены на авиатопливо подскочили на 8-12%. В среднем, по данным Федерального агентства воздушного транспорта, в России тонна авиационного керосина по состоянию на 20 июля стоит 19,17 тыс. руб., что на 15% меньше, чем в январе этого года, и на 7,8% меньше, чем в январе 2008 года. </w:t>
      </w:r>
    </w:p>
    <w:p w:rsidR="006B7131" w:rsidRPr="006B7131" w:rsidRDefault="006B7131" w:rsidP="006B7131">
      <w:pPr>
        <w:pStyle w:val="2"/>
        <w:ind w:firstLine="709"/>
        <w:jc w:val="both"/>
        <w:rPr>
          <w:rFonts w:ascii="Times New Roman" w:hAnsi="Times New Roman" w:cs="Times New Roman"/>
        </w:rPr>
      </w:pPr>
      <w:r w:rsidRPr="006B7131">
        <w:rPr>
          <w:rFonts w:ascii="Times New Roman" w:hAnsi="Times New Roman" w:cs="Times New Roman"/>
        </w:rPr>
        <w:t xml:space="preserve">Динамика объемов авиаперевозок </w:t>
      </w:r>
    </w:p>
    <w:p w:rsidR="006B7131" w:rsidRPr="006B7131" w:rsidRDefault="006B7131" w:rsidP="006B7131">
      <w:pPr>
        <w:ind w:firstLine="709"/>
        <w:jc w:val="both"/>
        <w:rPr>
          <w:sz w:val="28"/>
          <w:szCs w:val="28"/>
        </w:rPr>
      </w:pPr>
      <w:r w:rsidRPr="006B7131">
        <w:rPr>
          <w:sz w:val="28"/>
          <w:szCs w:val="28"/>
        </w:rPr>
        <w:t>По данным IATA в первом полугодии 2009 падение мирового объема пассажирских авиаперевозок составило 7,6%. Сокращение объемов авиаперевозок наблюдалось во всех регионах мира, за исключением Ближнего Востока, там рост составил 7,14%. Наибольшее падение зафиксировано в России - 18%, Азиатско-Тихоокеанском регионе - 12% и Африке - 9,2%. По прогнозу IATA, в 2009 году сокращение мирового объема пассажирских авиаперевозок состави</w:t>
      </w:r>
      <w:r w:rsidR="00513CDE">
        <w:rPr>
          <w:sz w:val="28"/>
          <w:szCs w:val="28"/>
        </w:rPr>
        <w:t>ло</w:t>
      </w:r>
      <w:r w:rsidRPr="006B7131">
        <w:rPr>
          <w:sz w:val="28"/>
          <w:szCs w:val="28"/>
        </w:rPr>
        <w:t xml:space="preserve"> 5,7%. По данным ТКП снижение объема воздушных пассажироперевозок российскими авиакомпаниями в январе-июне 2009 составило 18%. По прогнозу Минтранса РФ, в 2009 </w:t>
      </w:r>
      <w:r w:rsidR="00513CDE">
        <w:rPr>
          <w:sz w:val="28"/>
          <w:szCs w:val="28"/>
        </w:rPr>
        <w:t>произошло</w:t>
      </w:r>
      <w:r w:rsidRPr="006B7131">
        <w:rPr>
          <w:sz w:val="28"/>
          <w:szCs w:val="28"/>
        </w:rPr>
        <w:t xml:space="preserve"> падение объемов авиаперевозок на 10%, по мнению других экспертов – на 20-30%. </w:t>
      </w:r>
    </w:p>
    <w:p w:rsidR="006B7131" w:rsidRPr="006B7131" w:rsidRDefault="006B7131" w:rsidP="006B7131">
      <w:pPr>
        <w:pStyle w:val="2"/>
        <w:ind w:firstLine="709"/>
        <w:jc w:val="both"/>
        <w:rPr>
          <w:rFonts w:ascii="Times New Roman" w:hAnsi="Times New Roman" w:cs="Times New Roman"/>
        </w:rPr>
      </w:pPr>
      <w:r w:rsidRPr="006B7131">
        <w:rPr>
          <w:rFonts w:ascii="Times New Roman" w:hAnsi="Times New Roman" w:cs="Times New Roman"/>
        </w:rPr>
        <w:t xml:space="preserve">Провозные мощности авиакомпаний </w:t>
      </w:r>
    </w:p>
    <w:p w:rsidR="006B7131" w:rsidRPr="006B7131" w:rsidRDefault="006B7131" w:rsidP="006B7131">
      <w:pPr>
        <w:ind w:firstLine="709"/>
        <w:jc w:val="both"/>
        <w:rPr>
          <w:sz w:val="28"/>
          <w:szCs w:val="28"/>
        </w:rPr>
      </w:pPr>
      <w:r w:rsidRPr="006B7131">
        <w:rPr>
          <w:sz w:val="28"/>
          <w:szCs w:val="28"/>
        </w:rPr>
        <w:t xml:space="preserve">Снижение спроса на авиаперевозки заставляет авиакомпании выводить из эксплуатации избыточный парк воздушных судов (ВС) и, прежде всего, старые неэффективные типы ВС. Сокращение провозных мощностей является временной мерой, к которой прибегают авиакомпании для сохранения прибыльности. Однако конкурентная борьба за пассажиров не позволяет авиакомпаниям адекватно отреагировать на снижение спроса. В результате, по прогнозам IATA, 2009 </w:t>
      </w:r>
      <w:r w:rsidR="00CC1987">
        <w:rPr>
          <w:sz w:val="28"/>
          <w:szCs w:val="28"/>
        </w:rPr>
        <w:t xml:space="preserve">год </w:t>
      </w:r>
      <w:r w:rsidRPr="006B7131">
        <w:rPr>
          <w:sz w:val="28"/>
          <w:szCs w:val="28"/>
        </w:rPr>
        <w:t>в целом убыточны</w:t>
      </w:r>
      <w:r w:rsidR="00CC1987">
        <w:rPr>
          <w:sz w:val="28"/>
          <w:szCs w:val="28"/>
        </w:rPr>
        <w:t>й</w:t>
      </w:r>
      <w:r w:rsidRPr="006B7131">
        <w:rPr>
          <w:sz w:val="28"/>
          <w:szCs w:val="28"/>
        </w:rPr>
        <w:t xml:space="preserve"> для мировой отрасли авиаперевозок. По данным OAG, по состоянию на май 2009 авиакомпании мира сократили свои провозные мощности примерно на 3% в терминах вместимости эксплуатируемых самолетов и на 5% в терминах количества полетов. </w:t>
      </w:r>
    </w:p>
    <w:p w:rsidR="006B7131" w:rsidRPr="006B7131" w:rsidRDefault="006B7131" w:rsidP="006B7131">
      <w:pPr>
        <w:pStyle w:val="2"/>
        <w:ind w:firstLine="709"/>
        <w:jc w:val="both"/>
        <w:rPr>
          <w:rFonts w:ascii="Times New Roman" w:hAnsi="Times New Roman" w:cs="Times New Roman"/>
        </w:rPr>
      </w:pPr>
      <w:r w:rsidRPr="006B7131">
        <w:rPr>
          <w:rFonts w:ascii="Times New Roman" w:hAnsi="Times New Roman" w:cs="Times New Roman"/>
        </w:rPr>
        <w:t>Динамика доходности авиакомпаний и банкротства</w:t>
      </w:r>
    </w:p>
    <w:p w:rsidR="006B7131" w:rsidRPr="006B7131" w:rsidRDefault="006B7131" w:rsidP="006B7131">
      <w:pPr>
        <w:ind w:firstLine="709"/>
        <w:jc w:val="both"/>
        <w:rPr>
          <w:sz w:val="28"/>
          <w:szCs w:val="28"/>
        </w:rPr>
      </w:pPr>
      <w:r w:rsidRPr="006B7131">
        <w:rPr>
          <w:sz w:val="28"/>
          <w:szCs w:val="28"/>
        </w:rPr>
        <w:t xml:space="preserve">По информации экспертов, совокупный убыток авиакомпаний мира по итогам 2008 составил около $10 млрд., а в 2009 он </w:t>
      </w:r>
      <w:r w:rsidR="00CC1987" w:rsidRPr="006B7131">
        <w:rPr>
          <w:sz w:val="28"/>
          <w:szCs w:val="28"/>
        </w:rPr>
        <w:t>прогнозир</w:t>
      </w:r>
      <w:r w:rsidR="00CC1987">
        <w:rPr>
          <w:sz w:val="28"/>
          <w:szCs w:val="28"/>
        </w:rPr>
        <w:t>овался</w:t>
      </w:r>
      <w:r w:rsidRPr="006B7131">
        <w:rPr>
          <w:sz w:val="28"/>
          <w:szCs w:val="28"/>
        </w:rPr>
        <w:t xml:space="preserve"> на уровне $9 млрд. В 2008 обанкротилось около 30 авиакомпаний по всему миру. При этом, по данным Ascend, в 2008 количество вошедших на рынок авиакомпаний - 54 примерно равно количеству ушедших с рынка - 51. В России в 2008 обанкротилось 8 авиаперевозчиков при общей численности около 170. По прогнозам Минтранса РФ, в 2009 около 20% российских авиакомпаний могут лишиться права на выполнение полетов в связи с задолженностью перед аэропортами, налоговыми органами, аэронавигационными службами. В том и в другом случае, изменение численности авиакомпаний на рынке в большей мере определяется консолидационными процессами. </w:t>
      </w:r>
    </w:p>
    <w:p w:rsidR="006B7131" w:rsidRPr="006B7131" w:rsidRDefault="006B7131" w:rsidP="006B7131">
      <w:pPr>
        <w:pStyle w:val="2"/>
        <w:ind w:firstLine="709"/>
        <w:jc w:val="both"/>
        <w:rPr>
          <w:rFonts w:ascii="Times New Roman" w:hAnsi="Times New Roman" w:cs="Times New Roman"/>
        </w:rPr>
      </w:pPr>
      <w:r w:rsidRPr="006B7131">
        <w:rPr>
          <w:rFonts w:ascii="Times New Roman" w:hAnsi="Times New Roman" w:cs="Times New Roman"/>
        </w:rPr>
        <w:t>Консолидация в отрасли - объединение авиакомпаний</w:t>
      </w:r>
    </w:p>
    <w:p w:rsidR="006B7131" w:rsidRPr="006B7131" w:rsidRDefault="006B7131" w:rsidP="006B7131">
      <w:pPr>
        <w:ind w:firstLine="709"/>
        <w:jc w:val="both"/>
        <w:rPr>
          <w:sz w:val="28"/>
          <w:szCs w:val="28"/>
        </w:rPr>
      </w:pPr>
      <w:r w:rsidRPr="006B7131">
        <w:rPr>
          <w:sz w:val="28"/>
          <w:szCs w:val="28"/>
        </w:rPr>
        <w:t xml:space="preserve">Консолидация позволяет авиаперевозчикам избавиться от чрезмерной конкуренции, оптимизировать маршрутную сеть, организационную структуру компании, структуру наземных служб, усилить свои позиции на рынке. Для этого авиакомпании продолжают заключать код-шеринговые соглашения, приобретать обанкротившихся авиаперевозчиков, вступать в альянсы. В России консолидационные процессы стимулируются государством в рамках проводимой политики по сокращению и укрупнению авиакомпаний. В настоящее время под эгидой госкорпорации Ростехнологии создается авиакомпания Росавиа, которой будут переданы активы 11 авиапредприятий (включая обанкротившиеся AiRUnion и Дальавиа, а также ГТК Россия, Атлант-Союз, Владивостокавиа, Саратовские авиалинии). </w:t>
      </w:r>
    </w:p>
    <w:p w:rsidR="006B7131" w:rsidRPr="006B7131" w:rsidRDefault="006B7131" w:rsidP="006B7131">
      <w:pPr>
        <w:pStyle w:val="2"/>
        <w:ind w:firstLine="709"/>
        <w:jc w:val="both"/>
        <w:rPr>
          <w:rFonts w:ascii="Times New Roman" w:hAnsi="Times New Roman" w:cs="Times New Roman"/>
        </w:rPr>
      </w:pPr>
      <w:r w:rsidRPr="006B7131">
        <w:rPr>
          <w:rFonts w:ascii="Times New Roman" w:hAnsi="Times New Roman" w:cs="Times New Roman"/>
        </w:rPr>
        <w:t>Объем рынка поставок и заказов ВС и авиадвигателей</w:t>
      </w:r>
    </w:p>
    <w:p w:rsidR="006B7131" w:rsidRPr="006B7131" w:rsidRDefault="006B7131" w:rsidP="006B7131">
      <w:pPr>
        <w:ind w:firstLine="709"/>
        <w:jc w:val="both"/>
        <w:rPr>
          <w:sz w:val="28"/>
          <w:szCs w:val="28"/>
        </w:rPr>
      </w:pPr>
      <w:r w:rsidRPr="006B7131">
        <w:rPr>
          <w:sz w:val="28"/>
          <w:szCs w:val="28"/>
        </w:rPr>
        <w:t xml:space="preserve">2007 год стал пиком начавшегося в 2003 году бума заказов на пассажирские самолеты. Глобальный экономический кризис заставляет авиакомпании корректировать свои краткосрочные планы по обновлению, модернизации парка самолетов. По итогам 2008 сокращение объемов заказов на пассажирские самолеты составило примерно 45%. По данным БД ACAS, в 2009 году заказы на пассажирские самолеты упали в 5,5 раз по сравнению с аналогичным периодом 2008 года. Тем не менее, по прогнозам большинства ведущих авиапроизводителей (Boeing, Airbus, Rolls-Royce) в долгосрочной перспективе в ближайшие двадцать лет средний ежегодный рост объема авиаперевозок составит 4-5%, мировой объем пассажирских авиаперевозок увеличится в 2,5 раза. До 2011 в парки авиакомпаний мира будет поставлено более 4000 единиц новых пассажирских ВС, а до 2028 - около 29000. </w:t>
      </w:r>
    </w:p>
    <w:p w:rsidR="006B7131" w:rsidRPr="006B7131" w:rsidRDefault="006B7131" w:rsidP="006B7131">
      <w:pPr>
        <w:pStyle w:val="2"/>
        <w:ind w:firstLine="709"/>
        <w:jc w:val="both"/>
        <w:rPr>
          <w:rFonts w:ascii="Times New Roman" w:hAnsi="Times New Roman" w:cs="Times New Roman"/>
        </w:rPr>
      </w:pPr>
      <w:r w:rsidRPr="006B7131">
        <w:rPr>
          <w:rFonts w:ascii="Times New Roman" w:hAnsi="Times New Roman" w:cs="Times New Roman"/>
        </w:rPr>
        <w:t xml:space="preserve">Прогнозы развития рынка авиаперевозок </w:t>
      </w:r>
    </w:p>
    <w:p w:rsidR="006B7131" w:rsidRPr="006B7131" w:rsidRDefault="006B7131" w:rsidP="006B7131">
      <w:pPr>
        <w:ind w:firstLine="709"/>
        <w:jc w:val="both"/>
        <w:rPr>
          <w:sz w:val="28"/>
          <w:szCs w:val="28"/>
        </w:rPr>
      </w:pPr>
      <w:r w:rsidRPr="006B7131">
        <w:rPr>
          <w:sz w:val="28"/>
          <w:szCs w:val="28"/>
        </w:rPr>
        <w:t xml:space="preserve">В ближайшие пять лет рынок будет расти, но медленными темпами в среднем на 3% в год, по мнению экспертов, за счет экономического роста в АТР и Латинской Америке. В долгосрочной перспективе, - в следующие 20 лет, согласно прогнозам большинства компаний авиапроизводителей Boeing, Airbus, CFMI, ежегодный прирост объема авиаперевозок составит 5%, общий объем авиаперевозок увеличится в 2,5 раза. Средний мировой коэффициент занятости пассажирских кресел достигнет 80%. </w:t>
      </w:r>
    </w:p>
    <w:p w:rsidR="006B7131" w:rsidRPr="006B7131" w:rsidRDefault="006B7131" w:rsidP="006B7131">
      <w:pPr>
        <w:pStyle w:val="2"/>
        <w:ind w:firstLine="709"/>
        <w:jc w:val="both"/>
        <w:rPr>
          <w:rFonts w:ascii="Times New Roman" w:hAnsi="Times New Roman" w:cs="Times New Roman"/>
        </w:rPr>
      </w:pPr>
      <w:r w:rsidRPr="006B7131">
        <w:rPr>
          <w:rFonts w:ascii="Times New Roman" w:hAnsi="Times New Roman" w:cs="Times New Roman"/>
        </w:rPr>
        <w:t>Мировой рынок поставок авиатехники</w:t>
      </w:r>
    </w:p>
    <w:p w:rsidR="006B7131" w:rsidRPr="006B7131" w:rsidRDefault="006B7131" w:rsidP="006B7131">
      <w:pPr>
        <w:ind w:firstLine="709"/>
        <w:jc w:val="both"/>
        <w:rPr>
          <w:sz w:val="28"/>
          <w:szCs w:val="28"/>
        </w:rPr>
      </w:pPr>
      <w:r w:rsidRPr="006B7131">
        <w:rPr>
          <w:sz w:val="28"/>
          <w:szCs w:val="28"/>
        </w:rPr>
        <w:t xml:space="preserve">Объем рынка поставок авиатехники: Изменение ежегодных заказов на ВС. По итогам 2008 сокращение объемов заказов на воздушные суда составило 45%. Анализ динамики спроса на пассажирские самолеты гражданского назначения свидетельствует о восьмилетней цикличности рынка. С этим, а также с влиянием мирового финансового кризиса, связано вышеуказанное сокращение объемов заказов на ВС. Тем не менее, долгосрочный тренд свидетельствует о постепенном возрастании спроса на пассажирские самолеты гражданского назначения. Рост мирового парка ВС идет стабильными темпами: за последние 10 лет парк пассажирских реактивных магистральных ВС увеличился с 16 до 21 тыс. </w:t>
      </w:r>
    </w:p>
    <w:p w:rsidR="006B7131" w:rsidRPr="006B7131" w:rsidRDefault="00ED4E7E" w:rsidP="00CC1987">
      <w:pPr>
        <w:pStyle w:val="a9"/>
        <w:ind w:firstLine="709"/>
        <w:jc w:val="center"/>
        <w:rPr>
          <w:sz w:val="28"/>
          <w:szCs w:val="28"/>
        </w:rPr>
      </w:pPr>
      <w:r>
        <w:rPr>
          <w:sz w:val="28"/>
          <w:szCs w:val="28"/>
        </w:rPr>
        <w:pict>
          <v:shape id="_x0000_i1033" type="#_x0000_t75" style="width:352.5pt;height:237pt">
            <v:imagedata r:id="rId8" o:title=""/>
          </v:shape>
        </w:pict>
      </w:r>
    </w:p>
    <w:p w:rsidR="006B7131" w:rsidRPr="006B7131" w:rsidRDefault="006B7131" w:rsidP="006B7131">
      <w:pPr>
        <w:pStyle w:val="2"/>
        <w:ind w:firstLine="709"/>
        <w:jc w:val="both"/>
        <w:rPr>
          <w:rFonts w:ascii="Times New Roman" w:hAnsi="Times New Roman" w:cs="Times New Roman"/>
        </w:rPr>
      </w:pPr>
      <w:r w:rsidRPr="006B7131">
        <w:rPr>
          <w:rFonts w:ascii="Times New Roman" w:hAnsi="Times New Roman" w:cs="Times New Roman"/>
        </w:rPr>
        <w:t>Сегментация рынка поставок авиационной техники</w:t>
      </w:r>
    </w:p>
    <w:p w:rsidR="006B7131" w:rsidRPr="006B7131" w:rsidRDefault="006B7131" w:rsidP="006B7131">
      <w:pPr>
        <w:ind w:firstLine="709"/>
        <w:jc w:val="both"/>
        <w:rPr>
          <w:sz w:val="28"/>
          <w:szCs w:val="28"/>
        </w:rPr>
      </w:pPr>
      <w:r w:rsidRPr="006B7131">
        <w:rPr>
          <w:sz w:val="28"/>
          <w:szCs w:val="28"/>
        </w:rPr>
        <w:t xml:space="preserve">Мировой парк ВС (по производителю ВС). В структуре мирового парка самолетов вместимостью больше 20 мест наибольший вес занимают самолеты компании Boeing – 36%. Доля отечественных ВС в структуре мирового парка составляет 5,1%. </w:t>
      </w:r>
    </w:p>
    <w:p w:rsidR="006B7131" w:rsidRPr="006B7131" w:rsidRDefault="00ED4E7E" w:rsidP="00CC1987">
      <w:pPr>
        <w:pStyle w:val="a9"/>
        <w:ind w:firstLine="709"/>
        <w:jc w:val="center"/>
        <w:rPr>
          <w:sz w:val="28"/>
          <w:szCs w:val="28"/>
        </w:rPr>
      </w:pPr>
      <w:r>
        <w:rPr>
          <w:sz w:val="28"/>
          <w:szCs w:val="28"/>
        </w:rPr>
        <w:pict>
          <v:shape id="_x0000_i1036" type="#_x0000_t75" style="width:339.75pt;height:233.25pt">
            <v:imagedata r:id="rId9" o:title=""/>
          </v:shape>
        </w:pict>
      </w:r>
    </w:p>
    <w:p w:rsidR="006B7131" w:rsidRPr="006B7131" w:rsidRDefault="00ED4E7E" w:rsidP="00CC1987">
      <w:pPr>
        <w:pStyle w:val="a9"/>
        <w:ind w:firstLine="709"/>
        <w:jc w:val="center"/>
        <w:rPr>
          <w:sz w:val="28"/>
          <w:szCs w:val="28"/>
        </w:rPr>
      </w:pPr>
      <w:r>
        <w:rPr>
          <w:sz w:val="28"/>
          <w:szCs w:val="28"/>
        </w:rPr>
        <w:pict>
          <v:shape id="_x0000_i1039" type="#_x0000_t75" style="width:347.25pt;height:249.75pt">
            <v:imagedata r:id="rId10" o:title=""/>
          </v:shape>
        </w:pict>
      </w:r>
    </w:p>
    <w:p w:rsidR="006B7131" w:rsidRPr="006B7131" w:rsidRDefault="006B7131" w:rsidP="006B7131">
      <w:pPr>
        <w:ind w:firstLine="709"/>
        <w:jc w:val="both"/>
        <w:rPr>
          <w:sz w:val="28"/>
          <w:szCs w:val="28"/>
        </w:rPr>
      </w:pPr>
      <w:r w:rsidRPr="006B7131">
        <w:rPr>
          <w:sz w:val="28"/>
          <w:szCs w:val="28"/>
        </w:rPr>
        <w:t xml:space="preserve">По состоянию на конец 2008 доля компаний ГСС-SJI в структуре мирового портфеля заказов на пассажирские ВС всех типов и размерностей составила 1%, соответствующая доля компании PowerJet на рынке авиадвигателей составляет 0,67%. </w:t>
      </w:r>
    </w:p>
    <w:p w:rsidR="006B7131" w:rsidRPr="006B7131" w:rsidRDefault="006B7131" w:rsidP="006B7131">
      <w:pPr>
        <w:pStyle w:val="2"/>
        <w:ind w:firstLine="709"/>
        <w:jc w:val="both"/>
        <w:rPr>
          <w:rFonts w:ascii="Times New Roman" w:hAnsi="Times New Roman" w:cs="Times New Roman"/>
        </w:rPr>
      </w:pPr>
      <w:r w:rsidRPr="006B7131">
        <w:rPr>
          <w:rFonts w:ascii="Times New Roman" w:hAnsi="Times New Roman" w:cs="Times New Roman"/>
        </w:rPr>
        <w:t>Прогноз развития рынка поставок авиационной техники</w:t>
      </w:r>
    </w:p>
    <w:p w:rsidR="006B7131" w:rsidRPr="006B7131" w:rsidRDefault="006B7131" w:rsidP="006B7131">
      <w:pPr>
        <w:ind w:firstLine="709"/>
        <w:jc w:val="both"/>
        <w:rPr>
          <w:sz w:val="28"/>
          <w:szCs w:val="28"/>
        </w:rPr>
      </w:pPr>
      <w:r w:rsidRPr="006B7131">
        <w:rPr>
          <w:sz w:val="28"/>
          <w:szCs w:val="28"/>
        </w:rPr>
        <w:t>В долгосрочной перспективе, то есть на следующие 20 лет, согласно прогнозам большинства компаний авиапроизводителей: Boeing, Airbus, CFMI, парк самолетов вместимостью свыше 30 мест увеличится вдвое и составит около 36 тыс. ВС, потребность рынка составит около 29 тыс. ВС. При этом среднегодовой рост пассажирооборота составит: Airbus 4,9%; Boeing 5,0%; Rolls-Royce - 4,9%; CFMI 4,9%.</w:t>
      </w:r>
    </w:p>
    <w:p w:rsidR="002727C3" w:rsidRPr="006B7131" w:rsidRDefault="002727C3" w:rsidP="006B7131">
      <w:pPr>
        <w:ind w:firstLine="709"/>
        <w:jc w:val="both"/>
        <w:rPr>
          <w:sz w:val="28"/>
          <w:szCs w:val="28"/>
        </w:rPr>
      </w:pPr>
    </w:p>
    <w:p w:rsidR="00F947C4" w:rsidRDefault="00F947C4" w:rsidP="002727C3">
      <w:pPr>
        <w:tabs>
          <w:tab w:val="left" w:pos="7600"/>
        </w:tabs>
        <w:ind w:firstLine="709"/>
        <w:jc w:val="center"/>
        <w:rPr>
          <w:b/>
          <w:sz w:val="32"/>
          <w:szCs w:val="32"/>
        </w:rPr>
      </w:pPr>
      <w:r>
        <w:rPr>
          <w:b/>
          <w:sz w:val="32"/>
          <w:szCs w:val="32"/>
        </w:rPr>
        <w:t>ЗАКЛЮЧЕНИЕ</w:t>
      </w:r>
    </w:p>
    <w:p w:rsidR="00F947C4" w:rsidRDefault="00F947C4" w:rsidP="002727C3">
      <w:pPr>
        <w:tabs>
          <w:tab w:val="left" w:pos="7600"/>
        </w:tabs>
        <w:ind w:firstLine="709"/>
        <w:jc w:val="center"/>
        <w:rPr>
          <w:b/>
          <w:sz w:val="32"/>
          <w:szCs w:val="32"/>
        </w:rPr>
      </w:pPr>
    </w:p>
    <w:p w:rsidR="00F947C4" w:rsidRPr="00A93D71" w:rsidRDefault="00F947C4" w:rsidP="00F947C4">
      <w:pPr>
        <w:ind w:firstLine="709"/>
        <w:jc w:val="both"/>
        <w:rPr>
          <w:sz w:val="28"/>
          <w:szCs w:val="28"/>
        </w:rPr>
      </w:pPr>
      <w:r w:rsidRPr="00A93D71">
        <w:rPr>
          <w:sz w:val="28"/>
          <w:szCs w:val="28"/>
        </w:rPr>
        <w:t xml:space="preserve">По прогнозам специалистов, в ближайшие два года для производителей гражданской авиационной техники неизбежно свертывание значительной доли мощностей. Возможно поддержание ее производства не более чем на 2-3 перспективных предприятиях при условии развертывания на внутреннем рынке </w:t>
      </w:r>
      <w:r>
        <w:rPr>
          <w:sz w:val="28"/>
          <w:szCs w:val="28"/>
        </w:rPr>
        <w:t>СНГ</w:t>
      </w:r>
      <w:r w:rsidRPr="00A93D71">
        <w:rPr>
          <w:sz w:val="28"/>
          <w:szCs w:val="28"/>
        </w:rPr>
        <w:t xml:space="preserve"> лизинговых форм продажи гражданских самолетов (что потребует значительных начальных инвестиций, возможно – иностранных, с достаточно длительными сроками окупаемости), а также скорейшего доведения эксплуатационных характеристик отечественных самолетов нового поколения до мирового уровня (что также связано со значительными капиталовложениями).</w:t>
      </w:r>
    </w:p>
    <w:p w:rsidR="00F947C4" w:rsidRPr="00A93D71" w:rsidRDefault="00F947C4" w:rsidP="00F947C4">
      <w:pPr>
        <w:ind w:firstLine="709"/>
        <w:jc w:val="both"/>
        <w:rPr>
          <w:sz w:val="28"/>
          <w:szCs w:val="28"/>
        </w:rPr>
      </w:pPr>
      <w:r w:rsidRPr="00A93D71">
        <w:rPr>
          <w:sz w:val="28"/>
          <w:szCs w:val="28"/>
        </w:rPr>
        <w:t>Реальные перспективы имеют отдельные предприятия вертолетной подотрасли – производители вертолетов среднего и легкого класса, в том числе в экспортном варианте. Доведение ряда проектов таких вертолетов до этапа выхода на рынок также потребует определенных инвестиционных вложений. Реструктуризация, проводимая в отрасли, не обеспечит сама по себе ни сохранения мощностей бесперспективных предприятий, ни расширения рынка авиатехники. Попытки ведомственного регулирования процессов реструк</w:t>
      </w:r>
      <w:r w:rsidRPr="00A93D71">
        <w:rPr>
          <w:sz w:val="28"/>
          <w:szCs w:val="28"/>
        </w:rPr>
        <w:softHyphen/>
        <w:t xml:space="preserve">туризации в целях поддержания бесперспективных предприятий, продукция которых не имеет сбыта, за счет более сильных и устойчивых, приведут лишь к резкому ухудшению положения и на этих «благополучных» предприятиях. Реальные оценки рынка авиатехники (с учетом экспорта) на ближайшие 5-7 лет позволяют сделать вывод, что </w:t>
      </w:r>
      <w:r>
        <w:rPr>
          <w:sz w:val="28"/>
          <w:szCs w:val="28"/>
        </w:rPr>
        <w:t>в</w:t>
      </w:r>
      <w:r w:rsidRPr="00A93D71">
        <w:rPr>
          <w:sz w:val="28"/>
          <w:szCs w:val="28"/>
        </w:rPr>
        <w:t xml:space="preserve"> 200</w:t>
      </w:r>
      <w:r>
        <w:rPr>
          <w:sz w:val="28"/>
          <w:szCs w:val="28"/>
        </w:rPr>
        <w:t>6</w:t>
      </w:r>
      <w:r w:rsidRPr="00A93D71">
        <w:rPr>
          <w:sz w:val="28"/>
          <w:szCs w:val="28"/>
        </w:rPr>
        <w:t>-200</w:t>
      </w:r>
      <w:r>
        <w:rPr>
          <w:sz w:val="28"/>
          <w:szCs w:val="28"/>
        </w:rPr>
        <w:t>8</w:t>
      </w:r>
      <w:r w:rsidRPr="00A93D71">
        <w:rPr>
          <w:sz w:val="28"/>
          <w:szCs w:val="28"/>
        </w:rPr>
        <w:t xml:space="preserve"> годам из существующих предприятий – поставщиков авиационной техники сохрани</w:t>
      </w:r>
      <w:r>
        <w:rPr>
          <w:sz w:val="28"/>
          <w:szCs w:val="28"/>
        </w:rPr>
        <w:t>лось</w:t>
      </w:r>
      <w:r w:rsidRPr="00A93D71">
        <w:rPr>
          <w:sz w:val="28"/>
          <w:szCs w:val="28"/>
        </w:rPr>
        <w:t xml:space="preserve"> не более половины.</w:t>
      </w:r>
    </w:p>
    <w:p w:rsidR="00235926" w:rsidRDefault="00F947C4" w:rsidP="00235926">
      <w:pPr>
        <w:tabs>
          <w:tab w:val="left" w:pos="7600"/>
        </w:tabs>
        <w:ind w:firstLine="709"/>
        <w:jc w:val="both"/>
        <w:rPr>
          <w:sz w:val="28"/>
          <w:szCs w:val="28"/>
        </w:rPr>
      </w:pPr>
      <w:r w:rsidRPr="00A93D71">
        <w:rPr>
          <w:sz w:val="28"/>
          <w:szCs w:val="28"/>
        </w:rPr>
        <w:t xml:space="preserve">Еще более сложное положение у предприятий поставщиков комплектующих изделий для авиационной техники. Здесь неизбежны концентрация производства, причем возможно – на производственной базе предприятий разработчиков приборов и агрегатов, диверсификация продукции, ликвидация значительного числа предприятий и т.п. Процесс реструктуризации для производителей авиационных приборов, агрегатов, систем может иметь затяжной и крайне трудный характер и существенно повлиять на состояние ведущих предприятий отрасли, вынудив их либо переходить на импорт ряда комплектующих, либо создавать их собственное производство на высвобождающихся мощностях. «Выживание» ведущих российских предприятий поставщиков гражданской авиатехники будет определяться их загрузкой в ближайшие годы. </w:t>
      </w:r>
    </w:p>
    <w:p w:rsidR="00235926" w:rsidRDefault="00235926" w:rsidP="002727C3">
      <w:pPr>
        <w:tabs>
          <w:tab w:val="left" w:pos="7600"/>
        </w:tabs>
        <w:ind w:firstLine="709"/>
        <w:jc w:val="center"/>
        <w:rPr>
          <w:sz w:val="28"/>
          <w:szCs w:val="28"/>
        </w:rPr>
      </w:pPr>
    </w:p>
    <w:p w:rsidR="00235926" w:rsidRDefault="00235926" w:rsidP="002727C3">
      <w:pPr>
        <w:tabs>
          <w:tab w:val="left" w:pos="7600"/>
        </w:tabs>
        <w:ind w:firstLine="709"/>
        <w:jc w:val="center"/>
        <w:rPr>
          <w:sz w:val="28"/>
          <w:szCs w:val="28"/>
        </w:rPr>
      </w:pPr>
    </w:p>
    <w:p w:rsidR="00235926" w:rsidRDefault="00235926" w:rsidP="002727C3">
      <w:pPr>
        <w:tabs>
          <w:tab w:val="left" w:pos="7600"/>
        </w:tabs>
        <w:ind w:firstLine="709"/>
        <w:jc w:val="center"/>
        <w:rPr>
          <w:sz w:val="28"/>
          <w:szCs w:val="28"/>
        </w:rPr>
      </w:pPr>
    </w:p>
    <w:p w:rsidR="00235926" w:rsidRDefault="00235926" w:rsidP="002727C3">
      <w:pPr>
        <w:tabs>
          <w:tab w:val="left" w:pos="7600"/>
        </w:tabs>
        <w:ind w:firstLine="709"/>
        <w:jc w:val="center"/>
        <w:rPr>
          <w:sz w:val="28"/>
          <w:szCs w:val="28"/>
        </w:rPr>
      </w:pPr>
    </w:p>
    <w:p w:rsidR="00235926" w:rsidRDefault="00235926" w:rsidP="002727C3">
      <w:pPr>
        <w:tabs>
          <w:tab w:val="left" w:pos="7600"/>
        </w:tabs>
        <w:ind w:firstLine="709"/>
        <w:jc w:val="center"/>
        <w:rPr>
          <w:sz w:val="28"/>
          <w:szCs w:val="28"/>
        </w:rPr>
      </w:pPr>
    </w:p>
    <w:p w:rsidR="00235926" w:rsidRDefault="00235926" w:rsidP="002727C3">
      <w:pPr>
        <w:tabs>
          <w:tab w:val="left" w:pos="7600"/>
        </w:tabs>
        <w:ind w:firstLine="709"/>
        <w:jc w:val="center"/>
        <w:rPr>
          <w:sz w:val="28"/>
          <w:szCs w:val="28"/>
        </w:rPr>
      </w:pPr>
    </w:p>
    <w:p w:rsidR="002727C3" w:rsidRDefault="002727C3" w:rsidP="002727C3">
      <w:pPr>
        <w:tabs>
          <w:tab w:val="left" w:pos="7600"/>
        </w:tabs>
        <w:ind w:firstLine="709"/>
        <w:jc w:val="center"/>
        <w:rPr>
          <w:b/>
          <w:sz w:val="32"/>
          <w:szCs w:val="32"/>
        </w:rPr>
      </w:pPr>
      <w:r>
        <w:rPr>
          <w:b/>
          <w:sz w:val="32"/>
          <w:szCs w:val="32"/>
        </w:rPr>
        <w:t>СПИСОК ИСПОЛЬЗОВАННОЙ ЛИТЕРАТУРЫ</w:t>
      </w:r>
    </w:p>
    <w:p w:rsidR="002727C3" w:rsidRDefault="002727C3" w:rsidP="002727C3">
      <w:pPr>
        <w:tabs>
          <w:tab w:val="left" w:pos="7600"/>
        </w:tabs>
        <w:ind w:firstLine="709"/>
        <w:jc w:val="center"/>
        <w:rPr>
          <w:b/>
          <w:sz w:val="32"/>
          <w:szCs w:val="32"/>
        </w:rPr>
      </w:pPr>
    </w:p>
    <w:p w:rsidR="002727C3" w:rsidRDefault="002727C3" w:rsidP="002727C3">
      <w:pPr>
        <w:ind w:firstLine="709"/>
        <w:jc w:val="both"/>
        <w:rPr>
          <w:sz w:val="28"/>
          <w:szCs w:val="28"/>
        </w:rPr>
      </w:pPr>
      <w:r w:rsidRPr="00811139">
        <w:rPr>
          <w:sz w:val="28"/>
          <w:szCs w:val="28"/>
        </w:rPr>
        <w:t xml:space="preserve">1. </w:t>
      </w:r>
      <w:r>
        <w:rPr>
          <w:sz w:val="28"/>
          <w:szCs w:val="28"/>
        </w:rPr>
        <w:t xml:space="preserve">Доклад Президента Республики Узбекистан И. А. Каримова на заседании Кабинета Министров, посвященном итогам социально-экономического развития страны в 2009 году и важнейшим приоритетам экономической программы на 2010 год. Январь </w:t>
      </w:r>
      <w:smartTag w:uri="urn:schemas-microsoft-com:office:smarttags" w:element="metricconverter">
        <w:smartTagPr>
          <w:attr w:name="ProductID" w:val="2010 г"/>
        </w:smartTagPr>
        <w:r>
          <w:rPr>
            <w:sz w:val="28"/>
            <w:szCs w:val="28"/>
          </w:rPr>
          <w:t>2010 г</w:t>
        </w:r>
      </w:smartTag>
      <w:r>
        <w:rPr>
          <w:sz w:val="28"/>
          <w:szCs w:val="28"/>
        </w:rPr>
        <w:t>.</w:t>
      </w:r>
    </w:p>
    <w:p w:rsidR="002727C3" w:rsidRPr="00811139" w:rsidRDefault="002727C3" w:rsidP="002727C3">
      <w:pPr>
        <w:ind w:firstLine="709"/>
        <w:jc w:val="both"/>
        <w:rPr>
          <w:sz w:val="28"/>
          <w:szCs w:val="28"/>
        </w:rPr>
      </w:pPr>
      <w:r>
        <w:rPr>
          <w:sz w:val="28"/>
          <w:szCs w:val="28"/>
        </w:rPr>
        <w:t xml:space="preserve">2. Каримов И. А., «Модернизация страны и построение сильного гражданского общества – наш главный приоритет»,  </w:t>
      </w:r>
      <w:r w:rsidRPr="00811139">
        <w:rPr>
          <w:sz w:val="28"/>
          <w:szCs w:val="28"/>
        </w:rPr>
        <w:t>Ташкент – Узбекистон, 20</w:t>
      </w:r>
      <w:r>
        <w:rPr>
          <w:sz w:val="28"/>
          <w:szCs w:val="28"/>
        </w:rPr>
        <w:t>10</w:t>
      </w:r>
      <w:r w:rsidRPr="00811139">
        <w:rPr>
          <w:sz w:val="28"/>
          <w:szCs w:val="28"/>
        </w:rPr>
        <w:t>.</w:t>
      </w:r>
    </w:p>
    <w:p w:rsidR="002727C3" w:rsidRPr="00811139" w:rsidRDefault="002727C3" w:rsidP="002727C3">
      <w:pPr>
        <w:ind w:firstLine="709"/>
        <w:jc w:val="both"/>
        <w:rPr>
          <w:sz w:val="28"/>
          <w:szCs w:val="28"/>
        </w:rPr>
      </w:pPr>
      <w:r>
        <w:rPr>
          <w:sz w:val="28"/>
          <w:szCs w:val="28"/>
        </w:rPr>
        <w:t xml:space="preserve">3. </w:t>
      </w:r>
      <w:r w:rsidRPr="00811139">
        <w:rPr>
          <w:sz w:val="28"/>
          <w:szCs w:val="28"/>
        </w:rPr>
        <w:t>Каримов И. А., «Мировой финансово-экономический кризис, пути и меры по его преодолению в условиях Узбекистана», Ташкент – Узбекистон, 2009.</w:t>
      </w:r>
    </w:p>
    <w:p w:rsidR="002727C3" w:rsidRPr="00811139" w:rsidRDefault="002727C3" w:rsidP="002727C3">
      <w:pPr>
        <w:ind w:firstLine="709"/>
        <w:jc w:val="both"/>
        <w:rPr>
          <w:sz w:val="28"/>
          <w:szCs w:val="28"/>
        </w:rPr>
      </w:pPr>
      <w:r>
        <w:rPr>
          <w:sz w:val="28"/>
          <w:szCs w:val="28"/>
        </w:rPr>
        <w:t>4</w:t>
      </w:r>
      <w:r w:rsidRPr="00811139">
        <w:rPr>
          <w:sz w:val="28"/>
          <w:szCs w:val="28"/>
        </w:rPr>
        <w:t>. Каримов И. А., «Избранный нами путь – это путь демократического развития и сотрудничества с прогрессивным миром», Ташкент – Узбекистон, 2004.</w:t>
      </w:r>
    </w:p>
    <w:p w:rsidR="002727C3" w:rsidRPr="001B6C45" w:rsidRDefault="002727C3" w:rsidP="002727C3">
      <w:pPr>
        <w:ind w:firstLine="709"/>
        <w:jc w:val="both"/>
        <w:rPr>
          <w:sz w:val="28"/>
          <w:szCs w:val="28"/>
        </w:rPr>
      </w:pPr>
      <w:r>
        <w:rPr>
          <w:sz w:val="28"/>
          <w:szCs w:val="28"/>
        </w:rPr>
        <w:t>5</w:t>
      </w:r>
      <w:r w:rsidRPr="001B6C45">
        <w:rPr>
          <w:sz w:val="28"/>
          <w:szCs w:val="28"/>
        </w:rPr>
        <w:t>. Каримов И. А., «Наша высшая цель - независимость и процветание Родины, свобода и благополучие народа», Ташкент – Узбекистон, 2004.</w:t>
      </w:r>
    </w:p>
    <w:p w:rsidR="002727C3" w:rsidRDefault="002727C3" w:rsidP="002727C3">
      <w:pPr>
        <w:ind w:firstLine="709"/>
        <w:jc w:val="both"/>
        <w:rPr>
          <w:noProof/>
          <w:sz w:val="28"/>
          <w:szCs w:val="28"/>
        </w:rPr>
      </w:pPr>
      <w:r>
        <w:rPr>
          <w:sz w:val="28"/>
          <w:szCs w:val="28"/>
        </w:rPr>
        <w:t>6</w:t>
      </w:r>
      <w:r w:rsidRPr="001B6C45">
        <w:rPr>
          <w:sz w:val="28"/>
          <w:szCs w:val="28"/>
        </w:rPr>
        <w:t xml:space="preserve">. </w:t>
      </w:r>
      <w:r w:rsidRPr="001B6C45">
        <w:rPr>
          <w:noProof/>
          <w:sz w:val="28"/>
          <w:szCs w:val="28"/>
        </w:rPr>
        <w:t>Артамонов Б.</w:t>
      </w:r>
      <w:r>
        <w:rPr>
          <w:noProof/>
          <w:sz w:val="28"/>
          <w:szCs w:val="28"/>
        </w:rPr>
        <w:t xml:space="preserve"> </w:t>
      </w:r>
      <w:r w:rsidRPr="001B6C45">
        <w:rPr>
          <w:noProof/>
          <w:sz w:val="28"/>
          <w:szCs w:val="28"/>
        </w:rPr>
        <w:t>В.</w:t>
      </w:r>
      <w:r>
        <w:rPr>
          <w:noProof/>
          <w:sz w:val="28"/>
          <w:szCs w:val="28"/>
        </w:rPr>
        <w:t>,</w:t>
      </w:r>
      <w:r w:rsidRPr="001B6C45">
        <w:rPr>
          <w:noProof/>
          <w:sz w:val="28"/>
          <w:szCs w:val="28"/>
        </w:rPr>
        <w:t xml:space="preserve"> </w:t>
      </w:r>
      <w:r w:rsidRPr="001B6C45">
        <w:rPr>
          <w:sz w:val="28"/>
          <w:szCs w:val="28"/>
        </w:rPr>
        <w:t>«</w:t>
      </w:r>
      <w:r w:rsidRPr="001B6C45">
        <w:rPr>
          <w:noProof/>
          <w:sz w:val="28"/>
          <w:szCs w:val="28"/>
        </w:rPr>
        <w:t>Конъюнктура мирового рынка воздушных перевозок</w:t>
      </w:r>
      <w:r w:rsidRPr="001B6C45">
        <w:rPr>
          <w:sz w:val="28"/>
          <w:szCs w:val="28"/>
        </w:rPr>
        <w:t>»</w:t>
      </w:r>
      <w:r w:rsidRPr="001B6C45">
        <w:rPr>
          <w:noProof/>
          <w:sz w:val="28"/>
          <w:szCs w:val="28"/>
        </w:rPr>
        <w:t>, Москва</w:t>
      </w:r>
      <w:r>
        <w:rPr>
          <w:noProof/>
          <w:sz w:val="28"/>
          <w:szCs w:val="28"/>
        </w:rPr>
        <w:t xml:space="preserve"> – </w:t>
      </w:r>
      <w:r w:rsidRPr="001B6C45">
        <w:rPr>
          <w:noProof/>
          <w:sz w:val="28"/>
          <w:szCs w:val="28"/>
        </w:rPr>
        <w:t>Международные</w:t>
      </w:r>
      <w:r>
        <w:rPr>
          <w:noProof/>
          <w:sz w:val="28"/>
          <w:szCs w:val="28"/>
        </w:rPr>
        <w:t xml:space="preserve"> </w:t>
      </w:r>
      <w:r w:rsidRPr="001B6C45">
        <w:rPr>
          <w:noProof/>
          <w:sz w:val="28"/>
          <w:szCs w:val="28"/>
        </w:rPr>
        <w:t xml:space="preserve">отношения, </w:t>
      </w:r>
      <w:r>
        <w:rPr>
          <w:noProof/>
          <w:sz w:val="28"/>
          <w:szCs w:val="28"/>
        </w:rPr>
        <w:t>2006.</w:t>
      </w:r>
    </w:p>
    <w:p w:rsidR="002727C3" w:rsidRDefault="00310463" w:rsidP="002727C3">
      <w:pPr>
        <w:ind w:firstLine="709"/>
        <w:jc w:val="both"/>
        <w:rPr>
          <w:sz w:val="28"/>
          <w:szCs w:val="28"/>
        </w:rPr>
      </w:pPr>
      <w:r>
        <w:rPr>
          <w:sz w:val="28"/>
          <w:szCs w:val="28"/>
        </w:rPr>
        <w:t>7</w:t>
      </w:r>
      <w:r w:rsidR="002727C3" w:rsidRPr="001B6C45">
        <w:rPr>
          <w:sz w:val="28"/>
          <w:szCs w:val="28"/>
        </w:rPr>
        <w:t>. Герчикова И.</w:t>
      </w:r>
      <w:r w:rsidR="002727C3">
        <w:rPr>
          <w:sz w:val="28"/>
          <w:szCs w:val="28"/>
        </w:rPr>
        <w:t xml:space="preserve"> </w:t>
      </w:r>
      <w:r w:rsidR="002727C3" w:rsidRPr="001B6C45">
        <w:rPr>
          <w:sz w:val="28"/>
          <w:szCs w:val="28"/>
        </w:rPr>
        <w:t>Н.</w:t>
      </w:r>
      <w:r w:rsidR="002727C3">
        <w:rPr>
          <w:sz w:val="28"/>
          <w:szCs w:val="28"/>
        </w:rPr>
        <w:t>,</w:t>
      </w:r>
      <w:r w:rsidR="002727C3" w:rsidRPr="001B6C45">
        <w:rPr>
          <w:sz w:val="28"/>
          <w:szCs w:val="28"/>
        </w:rPr>
        <w:t xml:space="preserve"> «Менеджмент: учебник», Москва</w:t>
      </w:r>
      <w:r w:rsidR="002727C3">
        <w:rPr>
          <w:sz w:val="28"/>
          <w:szCs w:val="28"/>
        </w:rPr>
        <w:t xml:space="preserve"> – </w:t>
      </w:r>
      <w:r w:rsidR="002727C3" w:rsidRPr="001B6C45">
        <w:rPr>
          <w:sz w:val="28"/>
          <w:szCs w:val="28"/>
        </w:rPr>
        <w:t xml:space="preserve">ЮНИТИ, </w:t>
      </w:r>
      <w:r w:rsidR="002727C3">
        <w:rPr>
          <w:sz w:val="28"/>
          <w:szCs w:val="28"/>
        </w:rPr>
        <w:t>2005.</w:t>
      </w:r>
    </w:p>
    <w:p w:rsidR="002727C3" w:rsidRDefault="00310463" w:rsidP="002727C3">
      <w:pPr>
        <w:ind w:firstLine="709"/>
        <w:jc w:val="both"/>
        <w:rPr>
          <w:sz w:val="28"/>
          <w:szCs w:val="28"/>
        </w:rPr>
      </w:pPr>
      <w:r>
        <w:rPr>
          <w:sz w:val="28"/>
          <w:szCs w:val="28"/>
        </w:rPr>
        <w:t>8</w:t>
      </w:r>
      <w:r w:rsidR="002727C3" w:rsidRPr="001B6C45">
        <w:rPr>
          <w:sz w:val="28"/>
          <w:szCs w:val="28"/>
        </w:rPr>
        <w:t>. Костромина Е.В. «Экономика авиакомпании в условиях рынка», Москва</w:t>
      </w:r>
      <w:r w:rsidR="002727C3">
        <w:rPr>
          <w:sz w:val="28"/>
          <w:szCs w:val="28"/>
        </w:rPr>
        <w:t xml:space="preserve"> - </w:t>
      </w:r>
      <w:r w:rsidR="002727C3" w:rsidRPr="001B6C45">
        <w:rPr>
          <w:sz w:val="28"/>
          <w:szCs w:val="28"/>
        </w:rPr>
        <w:t>НОУ ВКШ «Ави</w:t>
      </w:r>
      <w:r w:rsidR="002727C3">
        <w:rPr>
          <w:sz w:val="28"/>
          <w:szCs w:val="28"/>
        </w:rPr>
        <w:t>абизнес», 2001.</w:t>
      </w:r>
    </w:p>
    <w:p w:rsidR="004A7533" w:rsidRPr="004A7533" w:rsidRDefault="009937E6" w:rsidP="004A7533">
      <w:pPr>
        <w:ind w:firstLine="709"/>
        <w:rPr>
          <w:sz w:val="28"/>
          <w:szCs w:val="28"/>
        </w:rPr>
      </w:pPr>
      <w:r w:rsidRPr="004A7533">
        <w:rPr>
          <w:sz w:val="28"/>
          <w:szCs w:val="28"/>
        </w:rPr>
        <w:t>9</w:t>
      </w:r>
      <w:r w:rsidR="002727C3" w:rsidRPr="004A7533">
        <w:rPr>
          <w:sz w:val="28"/>
          <w:szCs w:val="28"/>
        </w:rPr>
        <w:t>.</w:t>
      </w:r>
      <w:r w:rsidR="004A7533" w:rsidRPr="004A7533">
        <w:rPr>
          <w:sz w:val="28"/>
          <w:szCs w:val="28"/>
        </w:rPr>
        <w:t xml:space="preserve"> «Экономическое обозрение» журнал, Ташкент, № 5-6 (июнь) 2001г.</w:t>
      </w:r>
    </w:p>
    <w:p w:rsidR="004A7533" w:rsidRPr="004A7533" w:rsidRDefault="004A7533" w:rsidP="004A7533">
      <w:pPr>
        <w:ind w:firstLine="709"/>
        <w:rPr>
          <w:sz w:val="28"/>
          <w:szCs w:val="28"/>
        </w:rPr>
      </w:pPr>
      <w:r>
        <w:rPr>
          <w:sz w:val="28"/>
          <w:szCs w:val="28"/>
        </w:rPr>
        <w:t xml:space="preserve">10. </w:t>
      </w:r>
      <w:r w:rsidRPr="004A7533">
        <w:rPr>
          <w:sz w:val="28"/>
          <w:szCs w:val="28"/>
        </w:rPr>
        <w:t>«Экономическое обозрение» журнал, Ташкент, № 7 (июль) 2006г.</w:t>
      </w:r>
    </w:p>
    <w:p w:rsidR="002727C3" w:rsidRPr="002C7E89" w:rsidRDefault="004A7533" w:rsidP="002727C3">
      <w:pPr>
        <w:ind w:firstLine="709"/>
        <w:jc w:val="both"/>
        <w:rPr>
          <w:sz w:val="28"/>
          <w:szCs w:val="28"/>
        </w:rPr>
      </w:pPr>
      <w:r>
        <w:rPr>
          <w:sz w:val="28"/>
          <w:szCs w:val="28"/>
        </w:rPr>
        <w:t>11.</w:t>
      </w:r>
      <w:r w:rsidR="002727C3">
        <w:rPr>
          <w:sz w:val="28"/>
          <w:szCs w:val="28"/>
        </w:rPr>
        <w:t xml:space="preserve"> </w:t>
      </w:r>
      <w:r w:rsidR="002727C3" w:rsidRPr="009642DF">
        <w:rPr>
          <w:sz w:val="28"/>
          <w:szCs w:val="28"/>
        </w:rPr>
        <w:t>www.uza.uz</w:t>
      </w:r>
    </w:p>
    <w:p w:rsidR="002727C3" w:rsidRPr="00BF0C6C" w:rsidRDefault="002727C3" w:rsidP="002727C3">
      <w:pPr>
        <w:ind w:firstLine="709"/>
        <w:jc w:val="both"/>
        <w:rPr>
          <w:sz w:val="28"/>
          <w:szCs w:val="28"/>
        </w:rPr>
      </w:pPr>
      <w:r>
        <w:rPr>
          <w:sz w:val="28"/>
          <w:szCs w:val="28"/>
        </w:rPr>
        <w:t>1</w:t>
      </w:r>
      <w:r w:rsidR="004A7533">
        <w:rPr>
          <w:sz w:val="28"/>
          <w:szCs w:val="28"/>
        </w:rPr>
        <w:t>2</w:t>
      </w:r>
      <w:r w:rsidRPr="002C7E89">
        <w:rPr>
          <w:sz w:val="28"/>
          <w:szCs w:val="28"/>
        </w:rPr>
        <w:t xml:space="preserve">. </w:t>
      </w:r>
      <w:r w:rsidRPr="002C7E89">
        <w:rPr>
          <w:sz w:val="28"/>
          <w:szCs w:val="28"/>
          <w:lang w:val="en-US"/>
        </w:rPr>
        <w:t>www</w:t>
      </w:r>
      <w:r w:rsidRPr="00BF0C6C">
        <w:rPr>
          <w:sz w:val="28"/>
          <w:szCs w:val="28"/>
        </w:rPr>
        <w:t>.</w:t>
      </w:r>
      <w:r w:rsidRPr="002C7E89">
        <w:rPr>
          <w:sz w:val="28"/>
          <w:szCs w:val="28"/>
          <w:lang w:val="en-US"/>
        </w:rPr>
        <w:t>uzairways</w:t>
      </w:r>
      <w:r w:rsidRPr="00BF0C6C">
        <w:rPr>
          <w:sz w:val="28"/>
          <w:szCs w:val="28"/>
        </w:rPr>
        <w:t>.</w:t>
      </w:r>
      <w:r w:rsidRPr="002C7E89">
        <w:rPr>
          <w:sz w:val="28"/>
          <w:szCs w:val="28"/>
          <w:lang w:val="en-US"/>
        </w:rPr>
        <w:t>com</w:t>
      </w:r>
    </w:p>
    <w:p w:rsidR="002727C3" w:rsidRPr="001D25B9" w:rsidRDefault="002727C3" w:rsidP="002727C3">
      <w:pPr>
        <w:ind w:firstLine="709"/>
        <w:jc w:val="both"/>
        <w:rPr>
          <w:sz w:val="28"/>
          <w:szCs w:val="28"/>
        </w:rPr>
      </w:pPr>
      <w:r w:rsidRPr="001D25B9">
        <w:rPr>
          <w:sz w:val="28"/>
          <w:szCs w:val="28"/>
        </w:rPr>
        <w:t>1</w:t>
      </w:r>
      <w:r w:rsidR="004A7533">
        <w:rPr>
          <w:sz w:val="28"/>
          <w:szCs w:val="28"/>
        </w:rPr>
        <w:t>3</w:t>
      </w:r>
      <w:r w:rsidRPr="001D25B9">
        <w:rPr>
          <w:sz w:val="28"/>
          <w:szCs w:val="28"/>
        </w:rPr>
        <w:t xml:space="preserve">. </w:t>
      </w:r>
      <w:r>
        <w:rPr>
          <w:sz w:val="28"/>
          <w:szCs w:val="28"/>
          <w:lang w:val="en-US"/>
        </w:rPr>
        <w:t>www</w:t>
      </w:r>
      <w:r w:rsidRPr="001D25B9">
        <w:rPr>
          <w:sz w:val="28"/>
          <w:szCs w:val="28"/>
        </w:rPr>
        <w:t>.</w:t>
      </w:r>
      <w:r>
        <w:rPr>
          <w:sz w:val="28"/>
          <w:szCs w:val="28"/>
          <w:lang w:val="en-US"/>
        </w:rPr>
        <w:t>orexca</w:t>
      </w:r>
      <w:r w:rsidRPr="001D25B9">
        <w:rPr>
          <w:sz w:val="28"/>
          <w:szCs w:val="28"/>
        </w:rPr>
        <w:t>.</w:t>
      </w:r>
      <w:r>
        <w:rPr>
          <w:sz w:val="28"/>
          <w:szCs w:val="28"/>
          <w:lang w:val="en-US"/>
        </w:rPr>
        <w:t>com</w:t>
      </w:r>
      <w:r w:rsidRPr="001D25B9">
        <w:rPr>
          <w:sz w:val="28"/>
          <w:szCs w:val="28"/>
        </w:rPr>
        <w:t xml:space="preserve"> </w:t>
      </w:r>
    </w:p>
    <w:p w:rsidR="002727C3" w:rsidRPr="00DB25BF" w:rsidRDefault="001D25B9" w:rsidP="002727C3">
      <w:pPr>
        <w:ind w:firstLine="709"/>
        <w:jc w:val="both"/>
        <w:rPr>
          <w:sz w:val="28"/>
          <w:szCs w:val="28"/>
        </w:rPr>
      </w:pPr>
      <w:r>
        <w:rPr>
          <w:sz w:val="28"/>
          <w:szCs w:val="28"/>
        </w:rPr>
        <w:t>14.</w:t>
      </w:r>
      <w:r w:rsidR="002727C3" w:rsidRPr="001D25B9">
        <w:rPr>
          <w:sz w:val="28"/>
          <w:szCs w:val="28"/>
        </w:rPr>
        <w:t xml:space="preserve"> </w:t>
      </w:r>
      <w:r w:rsidR="00DB25BF" w:rsidRPr="00DB25BF">
        <w:rPr>
          <w:sz w:val="28"/>
          <w:szCs w:val="28"/>
          <w:lang w:val="en-US"/>
        </w:rPr>
        <w:t>http</w:t>
      </w:r>
      <w:r w:rsidR="00DB25BF" w:rsidRPr="00DB25BF">
        <w:rPr>
          <w:sz w:val="28"/>
          <w:szCs w:val="28"/>
        </w:rPr>
        <w:t>://</w:t>
      </w:r>
      <w:r w:rsidR="00DB25BF" w:rsidRPr="00DB25BF">
        <w:rPr>
          <w:sz w:val="28"/>
          <w:szCs w:val="28"/>
          <w:lang w:val="en-US"/>
        </w:rPr>
        <w:t>na</w:t>
      </w:r>
      <w:r w:rsidR="00DB25BF" w:rsidRPr="00DB25BF">
        <w:rPr>
          <w:sz w:val="28"/>
          <w:szCs w:val="28"/>
        </w:rPr>
        <w:t>5.</w:t>
      </w:r>
      <w:r w:rsidR="00DB25BF" w:rsidRPr="00DB25BF">
        <w:rPr>
          <w:sz w:val="28"/>
          <w:szCs w:val="28"/>
          <w:lang w:val="en-US"/>
        </w:rPr>
        <w:t>ru</w:t>
      </w:r>
      <w:r w:rsidR="00DB25BF" w:rsidRPr="00DB25BF">
        <w:rPr>
          <w:sz w:val="28"/>
          <w:szCs w:val="28"/>
        </w:rPr>
        <w:t>/514284-13</w:t>
      </w:r>
    </w:p>
    <w:p w:rsidR="00DB25BF" w:rsidRPr="00FA32FD" w:rsidRDefault="00DB25BF" w:rsidP="00DB25BF">
      <w:pPr>
        <w:ind w:firstLine="720"/>
        <w:rPr>
          <w:sz w:val="28"/>
          <w:szCs w:val="28"/>
        </w:rPr>
      </w:pPr>
      <w:r w:rsidRPr="00FA32FD">
        <w:rPr>
          <w:sz w:val="28"/>
          <w:szCs w:val="28"/>
        </w:rPr>
        <w:t xml:space="preserve">15. </w:t>
      </w:r>
      <w:r w:rsidR="007439CA">
        <w:rPr>
          <w:sz w:val="28"/>
          <w:szCs w:val="28"/>
          <w:lang w:val="en-US"/>
        </w:rPr>
        <w:t>http</w:t>
      </w:r>
      <w:r w:rsidR="007439CA" w:rsidRPr="00FA32FD">
        <w:rPr>
          <w:sz w:val="28"/>
          <w:szCs w:val="28"/>
        </w:rPr>
        <w:t>://</w:t>
      </w:r>
      <w:r w:rsidRPr="00DB25BF">
        <w:rPr>
          <w:sz w:val="28"/>
          <w:szCs w:val="28"/>
          <w:lang w:val="en-US"/>
        </w:rPr>
        <w:t>oms</w:t>
      </w:r>
      <w:r w:rsidRPr="00FA32FD">
        <w:rPr>
          <w:sz w:val="28"/>
          <w:szCs w:val="28"/>
        </w:rPr>
        <w:t>.</w:t>
      </w:r>
      <w:r w:rsidRPr="00DB25BF">
        <w:rPr>
          <w:sz w:val="28"/>
          <w:szCs w:val="28"/>
          <w:lang w:val="en-US"/>
        </w:rPr>
        <w:t>ram</w:t>
      </w:r>
      <w:r w:rsidRPr="00FA32FD">
        <w:rPr>
          <w:sz w:val="28"/>
          <w:szCs w:val="28"/>
        </w:rPr>
        <w:t>.</w:t>
      </w:r>
      <w:r w:rsidRPr="00DB25BF">
        <w:rPr>
          <w:sz w:val="28"/>
          <w:szCs w:val="28"/>
          <w:lang w:val="en-US"/>
        </w:rPr>
        <w:t>ru</w:t>
      </w:r>
      <w:r w:rsidRPr="00FA32FD">
        <w:rPr>
          <w:sz w:val="28"/>
          <w:szCs w:val="28"/>
        </w:rPr>
        <w:t>/</w:t>
      </w:r>
      <w:r w:rsidRPr="00DB25BF">
        <w:rPr>
          <w:sz w:val="28"/>
          <w:szCs w:val="28"/>
          <w:lang w:val="en-US"/>
        </w:rPr>
        <w:t>files</w:t>
      </w:r>
      <w:r w:rsidRPr="00FA32FD">
        <w:rPr>
          <w:sz w:val="28"/>
          <w:szCs w:val="28"/>
        </w:rPr>
        <w:t>/</w:t>
      </w:r>
      <w:r w:rsidRPr="00DB25BF">
        <w:rPr>
          <w:sz w:val="28"/>
          <w:szCs w:val="28"/>
          <w:lang w:val="en-US"/>
        </w:rPr>
        <w:t>reviews</w:t>
      </w:r>
      <w:r w:rsidRPr="00FA32FD">
        <w:rPr>
          <w:sz w:val="28"/>
          <w:szCs w:val="28"/>
        </w:rPr>
        <w:t>/</w:t>
      </w:r>
      <w:r w:rsidRPr="00DB25BF">
        <w:rPr>
          <w:sz w:val="28"/>
          <w:szCs w:val="28"/>
          <w:lang w:val="en-US"/>
        </w:rPr>
        <w:t>oms</w:t>
      </w:r>
      <w:r w:rsidRPr="00FA32FD">
        <w:rPr>
          <w:sz w:val="28"/>
          <w:szCs w:val="28"/>
        </w:rPr>
        <w:t>-</w:t>
      </w:r>
      <w:r w:rsidRPr="00DB25BF">
        <w:rPr>
          <w:sz w:val="28"/>
          <w:szCs w:val="28"/>
          <w:lang w:val="en-US"/>
        </w:rPr>
        <w:t>reviews</w:t>
      </w:r>
      <w:r w:rsidRPr="00FA32FD">
        <w:rPr>
          <w:sz w:val="28"/>
          <w:szCs w:val="28"/>
        </w:rPr>
        <w:t>-00152.</w:t>
      </w:r>
      <w:r w:rsidRPr="00DB25BF">
        <w:rPr>
          <w:sz w:val="28"/>
          <w:szCs w:val="28"/>
          <w:lang w:val="en-US"/>
        </w:rPr>
        <w:t>doc</w:t>
      </w:r>
    </w:p>
    <w:p w:rsidR="00DB25BF" w:rsidRPr="007A649A" w:rsidRDefault="00DB25BF" w:rsidP="002727C3">
      <w:pPr>
        <w:ind w:firstLine="709"/>
        <w:jc w:val="both"/>
        <w:rPr>
          <w:sz w:val="28"/>
          <w:szCs w:val="28"/>
        </w:rPr>
      </w:pPr>
      <w:r>
        <w:rPr>
          <w:sz w:val="28"/>
          <w:szCs w:val="28"/>
        </w:rPr>
        <w:t xml:space="preserve">16. </w:t>
      </w:r>
      <w:r w:rsidR="007A649A" w:rsidRPr="007A649A">
        <w:rPr>
          <w:sz w:val="28"/>
          <w:szCs w:val="28"/>
        </w:rPr>
        <w:t>http://expert-rating.ru</w:t>
      </w:r>
    </w:p>
    <w:p w:rsidR="002727C3" w:rsidRPr="00DB25BF" w:rsidRDefault="002727C3" w:rsidP="002727C3">
      <w:pPr>
        <w:ind w:firstLine="709"/>
        <w:jc w:val="both"/>
        <w:rPr>
          <w:noProof/>
          <w:sz w:val="28"/>
          <w:szCs w:val="28"/>
          <w:lang w:val="en-US"/>
        </w:rPr>
      </w:pPr>
    </w:p>
    <w:p w:rsidR="002727C3" w:rsidRPr="00DB25BF" w:rsidRDefault="002727C3" w:rsidP="002727C3">
      <w:pPr>
        <w:rPr>
          <w:lang w:val="en-US"/>
        </w:rPr>
      </w:pPr>
    </w:p>
    <w:p w:rsidR="002727C3" w:rsidRPr="00DB25BF" w:rsidRDefault="002727C3" w:rsidP="002727C3">
      <w:pPr>
        <w:rPr>
          <w:lang w:val="en-US"/>
        </w:rPr>
      </w:pPr>
    </w:p>
    <w:p w:rsidR="002727C3" w:rsidRPr="00DB25BF" w:rsidRDefault="002727C3" w:rsidP="002727C3">
      <w:pPr>
        <w:rPr>
          <w:lang w:val="en-US"/>
        </w:rPr>
      </w:pPr>
    </w:p>
    <w:p w:rsidR="002727C3" w:rsidRPr="00DB25BF" w:rsidRDefault="002727C3" w:rsidP="002727C3">
      <w:pPr>
        <w:rPr>
          <w:lang w:val="en-US"/>
        </w:rPr>
      </w:pPr>
    </w:p>
    <w:p w:rsidR="002727C3" w:rsidRPr="00DB25BF" w:rsidRDefault="002727C3" w:rsidP="002727C3">
      <w:pPr>
        <w:rPr>
          <w:lang w:val="en-US"/>
        </w:rPr>
      </w:pPr>
    </w:p>
    <w:p w:rsidR="002727C3" w:rsidRPr="00DB25BF" w:rsidRDefault="002727C3" w:rsidP="002727C3">
      <w:pPr>
        <w:rPr>
          <w:lang w:val="en-US"/>
        </w:rPr>
      </w:pPr>
    </w:p>
    <w:p w:rsidR="002727C3" w:rsidRPr="00DB25BF" w:rsidRDefault="002727C3" w:rsidP="002727C3">
      <w:pPr>
        <w:rPr>
          <w:lang w:val="en-US"/>
        </w:rPr>
      </w:pPr>
    </w:p>
    <w:p w:rsidR="002727C3" w:rsidRPr="00DB25BF" w:rsidRDefault="002727C3" w:rsidP="002727C3">
      <w:pPr>
        <w:rPr>
          <w:lang w:val="en-US"/>
        </w:rPr>
      </w:pPr>
    </w:p>
    <w:p w:rsidR="002727C3" w:rsidRPr="00DB25BF" w:rsidRDefault="002727C3" w:rsidP="002727C3">
      <w:pPr>
        <w:rPr>
          <w:lang w:val="en-US"/>
        </w:rPr>
      </w:pPr>
    </w:p>
    <w:p w:rsidR="002727C3" w:rsidRPr="00DB25BF" w:rsidRDefault="002727C3" w:rsidP="002727C3">
      <w:pPr>
        <w:rPr>
          <w:lang w:val="en-US"/>
        </w:rPr>
      </w:pPr>
    </w:p>
    <w:p w:rsidR="002727C3" w:rsidRPr="00DB25BF" w:rsidRDefault="002727C3" w:rsidP="002727C3">
      <w:pPr>
        <w:rPr>
          <w:lang w:val="en-US"/>
        </w:rPr>
      </w:pPr>
    </w:p>
    <w:p w:rsidR="002727C3" w:rsidRPr="00DB25BF" w:rsidRDefault="002727C3" w:rsidP="002727C3">
      <w:pPr>
        <w:rPr>
          <w:lang w:val="en-US"/>
        </w:rPr>
      </w:pPr>
    </w:p>
    <w:p w:rsidR="002727C3" w:rsidRPr="00DB25BF" w:rsidRDefault="002727C3" w:rsidP="002727C3">
      <w:pPr>
        <w:rPr>
          <w:lang w:val="en-US"/>
        </w:rPr>
      </w:pPr>
    </w:p>
    <w:p w:rsidR="002727C3" w:rsidRPr="00DB25BF" w:rsidRDefault="002727C3" w:rsidP="002727C3">
      <w:pPr>
        <w:rPr>
          <w:lang w:val="en-US"/>
        </w:rPr>
      </w:pPr>
    </w:p>
    <w:p w:rsidR="002727C3" w:rsidRPr="00DB25BF" w:rsidRDefault="002727C3" w:rsidP="002727C3">
      <w:pPr>
        <w:rPr>
          <w:lang w:val="en-US"/>
        </w:rPr>
      </w:pPr>
    </w:p>
    <w:p w:rsidR="00A06C05" w:rsidRPr="00DB25BF" w:rsidRDefault="00A06C05">
      <w:pPr>
        <w:rPr>
          <w:lang w:val="en-US"/>
        </w:rPr>
      </w:pPr>
      <w:bookmarkStart w:id="0" w:name="_GoBack"/>
      <w:bookmarkEnd w:id="0"/>
    </w:p>
    <w:sectPr w:rsidR="00A06C05" w:rsidRPr="00DB25BF" w:rsidSect="002727C3">
      <w:footerReference w:type="even" r:id="rId11"/>
      <w:foot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DF7" w:rsidRDefault="00F33DF7">
      <w:r>
        <w:separator/>
      </w:r>
    </w:p>
  </w:endnote>
  <w:endnote w:type="continuationSeparator" w:id="0">
    <w:p w:rsidR="00F33DF7" w:rsidRDefault="00F3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7C0" w:rsidRDefault="00FE37C0" w:rsidP="002727C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E37C0" w:rsidRDefault="00FE37C0" w:rsidP="002727C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7C0" w:rsidRDefault="00FE37C0" w:rsidP="002727C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965437">
      <w:rPr>
        <w:rStyle w:val="a4"/>
        <w:noProof/>
      </w:rPr>
      <w:t>2</w:t>
    </w:r>
    <w:r>
      <w:rPr>
        <w:rStyle w:val="a4"/>
      </w:rPr>
      <w:fldChar w:fldCharType="end"/>
    </w:r>
  </w:p>
  <w:p w:rsidR="00FE37C0" w:rsidRDefault="00FE37C0" w:rsidP="002727C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DF7" w:rsidRDefault="00F33DF7">
      <w:r>
        <w:separator/>
      </w:r>
    </w:p>
  </w:footnote>
  <w:footnote w:type="continuationSeparator" w:id="0">
    <w:p w:rsidR="00F33DF7" w:rsidRDefault="00F33D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C49B0"/>
    <w:multiLevelType w:val="hybridMultilevel"/>
    <w:tmpl w:val="3D6020C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0A6B6360"/>
    <w:multiLevelType w:val="multilevel"/>
    <w:tmpl w:val="042EAB7A"/>
    <w:lvl w:ilvl="0">
      <w:start w:val="1"/>
      <w:numFmt w:val="bullet"/>
      <w:lvlText w:val=""/>
      <w:lvlJc w:val="left"/>
      <w:pPr>
        <w:tabs>
          <w:tab w:val="num" w:pos="644"/>
        </w:tabs>
        <w:ind w:left="644"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7A956D5"/>
    <w:multiLevelType w:val="hybridMultilevel"/>
    <w:tmpl w:val="D1BA74CC"/>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A146EC"/>
    <w:multiLevelType w:val="hybridMultilevel"/>
    <w:tmpl w:val="43A21C0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44E6B74"/>
    <w:multiLevelType w:val="singleLevel"/>
    <w:tmpl w:val="1190018E"/>
    <w:lvl w:ilvl="0">
      <w:start w:val="1"/>
      <w:numFmt w:val="decimal"/>
      <w:lvlText w:val="%1)"/>
      <w:legacy w:legacy="1" w:legacySpace="0" w:legacyIndent="187"/>
      <w:lvlJc w:val="left"/>
      <w:rPr>
        <w:rFonts w:ascii="Times New Roman" w:hAnsi="Times New Roman" w:hint="default"/>
      </w:rPr>
    </w:lvl>
  </w:abstractNum>
  <w:abstractNum w:abstractNumId="5">
    <w:nsid w:val="287D0DA3"/>
    <w:multiLevelType w:val="hybridMultilevel"/>
    <w:tmpl w:val="936AEA0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9B53C6C"/>
    <w:multiLevelType w:val="hybridMultilevel"/>
    <w:tmpl w:val="2EC80C06"/>
    <w:lvl w:ilvl="0" w:tplc="FFFFFFFF">
      <w:start w:val="1"/>
      <w:numFmt w:val="bullet"/>
      <w:pStyle w:val="1"/>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Tahoma"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Tahoma"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nsid w:val="366C17D4"/>
    <w:multiLevelType w:val="hybridMultilevel"/>
    <w:tmpl w:val="BCB4CC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8903DE7"/>
    <w:multiLevelType w:val="multilevel"/>
    <w:tmpl w:val="19AAFDAA"/>
    <w:lvl w:ilvl="0">
      <w:start w:val="1"/>
      <w:numFmt w:val="decimal"/>
      <w:lvlText w:val="%1)"/>
      <w:legacy w:legacy="1" w:legacySpace="0" w:legacyIndent="187"/>
      <w:lvlJc w:val="left"/>
      <w:rPr>
        <w:rFonts w:ascii="Times New Roman" w:hAnsi="Times New Roman"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9">
    <w:nsid w:val="3C833078"/>
    <w:multiLevelType w:val="multilevel"/>
    <w:tmpl w:val="042EAB7A"/>
    <w:lvl w:ilvl="0">
      <w:start w:val="1"/>
      <w:numFmt w:val="bullet"/>
      <w:lvlText w:val=""/>
      <w:lvlJc w:val="left"/>
      <w:pPr>
        <w:tabs>
          <w:tab w:val="num" w:pos="644"/>
        </w:tabs>
        <w:ind w:left="644"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CC80661"/>
    <w:multiLevelType w:val="multilevel"/>
    <w:tmpl w:val="469C1F26"/>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4D0A4F75"/>
    <w:multiLevelType w:val="hybridMultilevel"/>
    <w:tmpl w:val="19AAFDAA"/>
    <w:lvl w:ilvl="0" w:tplc="1190018E">
      <w:start w:val="1"/>
      <w:numFmt w:val="decimal"/>
      <w:lvlText w:val="%1)"/>
      <w:legacy w:legacy="1" w:legacySpace="0" w:legacyIndent="187"/>
      <w:lvlJc w:val="left"/>
      <w:rPr>
        <w:rFonts w:ascii="Times New Roman" w:hAnsi="Times New Roman"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4F506B98"/>
    <w:multiLevelType w:val="hybridMultilevel"/>
    <w:tmpl w:val="066E218C"/>
    <w:lvl w:ilvl="0" w:tplc="04190005">
      <w:start w:val="1"/>
      <w:numFmt w:val="bullet"/>
      <w:lvlText w:val=""/>
      <w:lvlJc w:val="left"/>
      <w:pPr>
        <w:tabs>
          <w:tab w:val="num" w:pos="768"/>
        </w:tabs>
        <w:ind w:left="768" w:hanging="360"/>
      </w:pPr>
      <w:rPr>
        <w:rFonts w:ascii="Wingdings" w:hAnsi="Wingdings" w:hint="default"/>
      </w:rPr>
    </w:lvl>
    <w:lvl w:ilvl="1" w:tplc="04190003" w:tentative="1">
      <w:start w:val="1"/>
      <w:numFmt w:val="bullet"/>
      <w:lvlText w:val="o"/>
      <w:lvlJc w:val="left"/>
      <w:pPr>
        <w:tabs>
          <w:tab w:val="num" w:pos="1488"/>
        </w:tabs>
        <w:ind w:left="1488" w:hanging="360"/>
      </w:pPr>
      <w:rPr>
        <w:rFonts w:ascii="Courier New" w:hAnsi="Courier New" w:cs="Courier New" w:hint="default"/>
      </w:rPr>
    </w:lvl>
    <w:lvl w:ilvl="2" w:tplc="04190005" w:tentative="1">
      <w:start w:val="1"/>
      <w:numFmt w:val="bullet"/>
      <w:lvlText w:val=""/>
      <w:lvlJc w:val="left"/>
      <w:pPr>
        <w:tabs>
          <w:tab w:val="num" w:pos="2208"/>
        </w:tabs>
        <w:ind w:left="2208" w:hanging="360"/>
      </w:pPr>
      <w:rPr>
        <w:rFonts w:ascii="Wingdings" w:hAnsi="Wingdings" w:hint="default"/>
      </w:rPr>
    </w:lvl>
    <w:lvl w:ilvl="3" w:tplc="04190001" w:tentative="1">
      <w:start w:val="1"/>
      <w:numFmt w:val="bullet"/>
      <w:lvlText w:val=""/>
      <w:lvlJc w:val="left"/>
      <w:pPr>
        <w:tabs>
          <w:tab w:val="num" w:pos="2928"/>
        </w:tabs>
        <w:ind w:left="2928" w:hanging="360"/>
      </w:pPr>
      <w:rPr>
        <w:rFonts w:ascii="Symbol" w:hAnsi="Symbol" w:hint="default"/>
      </w:rPr>
    </w:lvl>
    <w:lvl w:ilvl="4" w:tplc="04190003" w:tentative="1">
      <w:start w:val="1"/>
      <w:numFmt w:val="bullet"/>
      <w:lvlText w:val="o"/>
      <w:lvlJc w:val="left"/>
      <w:pPr>
        <w:tabs>
          <w:tab w:val="num" w:pos="3648"/>
        </w:tabs>
        <w:ind w:left="3648" w:hanging="360"/>
      </w:pPr>
      <w:rPr>
        <w:rFonts w:ascii="Courier New" w:hAnsi="Courier New" w:cs="Courier New" w:hint="default"/>
      </w:rPr>
    </w:lvl>
    <w:lvl w:ilvl="5" w:tplc="04190005" w:tentative="1">
      <w:start w:val="1"/>
      <w:numFmt w:val="bullet"/>
      <w:lvlText w:val=""/>
      <w:lvlJc w:val="left"/>
      <w:pPr>
        <w:tabs>
          <w:tab w:val="num" w:pos="4368"/>
        </w:tabs>
        <w:ind w:left="4368" w:hanging="360"/>
      </w:pPr>
      <w:rPr>
        <w:rFonts w:ascii="Wingdings" w:hAnsi="Wingdings" w:hint="default"/>
      </w:rPr>
    </w:lvl>
    <w:lvl w:ilvl="6" w:tplc="04190001" w:tentative="1">
      <w:start w:val="1"/>
      <w:numFmt w:val="bullet"/>
      <w:lvlText w:val=""/>
      <w:lvlJc w:val="left"/>
      <w:pPr>
        <w:tabs>
          <w:tab w:val="num" w:pos="5088"/>
        </w:tabs>
        <w:ind w:left="5088" w:hanging="360"/>
      </w:pPr>
      <w:rPr>
        <w:rFonts w:ascii="Symbol" w:hAnsi="Symbol" w:hint="default"/>
      </w:rPr>
    </w:lvl>
    <w:lvl w:ilvl="7" w:tplc="04190003" w:tentative="1">
      <w:start w:val="1"/>
      <w:numFmt w:val="bullet"/>
      <w:lvlText w:val="o"/>
      <w:lvlJc w:val="left"/>
      <w:pPr>
        <w:tabs>
          <w:tab w:val="num" w:pos="5808"/>
        </w:tabs>
        <w:ind w:left="5808" w:hanging="360"/>
      </w:pPr>
      <w:rPr>
        <w:rFonts w:ascii="Courier New" w:hAnsi="Courier New" w:cs="Courier New" w:hint="default"/>
      </w:rPr>
    </w:lvl>
    <w:lvl w:ilvl="8" w:tplc="04190005" w:tentative="1">
      <w:start w:val="1"/>
      <w:numFmt w:val="bullet"/>
      <w:lvlText w:val=""/>
      <w:lvlJc w:val="left"/>
      <w:pPr>
        <w:tabs>
          <w:tab w:val="num" w:pos="6528"/>
        </w:tabs>
        <w:ind w:left="6528" w:hanging="360"/>
      </w:pPr>
      <w:rPr>
        <w:rFonts w:ascii="Wingdings" w:hAnsi="Wingdings" w:hint="default"/>
      </w:rPr>
    </w:lvl>
  </w:abstractNum>
  <w:abstractNum w:abstractNumId="13">
    <w:nsid w:val="585333F7"/>
    <w:multiLevelType w:val="hybridMultilevel"/>
    <w:tmpl w:val="9DF08F4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5CA030E7"/>
    <w:multiLevelType w:val="hybridMultilevel"/>
    <w:tmpl w:val="BA641528"/>
    <w:lvl w:ilvl="0" w:tplc="0419000F">
      <w:start w:val="1"/>
      <w:numFmt w:val="decimal"/>
      <w:lvlText w:val="%1."/>
      <w:lvlJc w:val="left"/>
      <w:pPr>
        <w:tabs>
          <w:tab w:val="num" w:pos="945"/>
        </w:tabs>
        <w:ind w:left="945" w:hanging="360"/>
      </w:p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15">
    <w:nsid w:val="62A805C1"/>
    <w:multiLevelType w:val="hybridMultilevel"/>
    <w:tmpl w:val="F282E4F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nsid w:val="63E334D2"/>
    <w:multiLevelType w:val="hybridMultilevel"/>
    <w:tmpl w:val="6C7C46B8"/>
    <w:lvl w:ilvl="0" w:tplc="91B8E38E">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64EF6690"/>
    <w:multiLevelType w:val="singleLevel"/>
    <w:tmpl w:val="DCF8C89E"/>
    <w:lvl w:ilvl="0">
      <w:start w:val="1"/>
      <w:numFmt w:val="decimal"/>
      <w:lvlText w:val="%1."/>
      <w:lvlJc w:val="left"/>
      <w:pPr>
        <w:tabs>
          <w:tab w:val="num" w:pos="390"/>
        </w:tabs>
        <w:ind w:left="390" w:hanging="390"/>
      </w:pPr>
      <w:rPr>
        <w:rFonts w:hint="default"/>
      </w:rPr>
    </w:lvl>
  </w:abstractNum>
  <w:abstractNum w:abstractNumId="18">
    <w:nsid w:val="69232DBA"/>
    <w:multiLevelType w:val="multilevel"/>
    <w:tmpl w:val="042EAB7A"/>
    <w:lvl w:ilvl="0">
      <w:start w:val="1"/>
      <w:numFmt w:val="bullet"/>
      <w:lvlText w:val=""/>
      <w:lvlJc w:val="left"/>
      <w:pPr>
        <w:tabs>
          <w:tab w:val="num" w:pos="644"/>
        </w:tabs>
        <w:ind w:left="644"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D6F07B2"/>
    <w:multiLevelType w:val="hybridMultilevel"/>
    <w:tmpl w:val="C37CF068"/>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D9B0088"/>
    <w:multiLevelType w:val="hybridMultilevel"/>
    <w:tmpl w:val="042EAB7A"/>
    <w:lvl w:ilvl="0" w:tplc="04190005">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
  </w:num>
  <w:num w:numId="3">
    <w:abstractNumId w:val="3"/>
  </w:num>
  <w:num w:numId="4">
    <w:abstractNumId w:val="9"/>
  </w:num>
  <w:num w:numId="5">
    <w:abstractNumId w:val="2"/>
  </w:num>
  <w:num w:numId="6">
    <w:abstractNumId w:val="18"/>
  </w:num>
  <w:num w:numId="7">
    <w:abstractNumId w:val="19"/>
  </w:num>
  <w:num w:numId="8">
    <w:abstractNumId w:val="5"/>
  </w:num>
  <w:num w:numId="9">
    <w:abstractNumId w:val="12"/>
  </w:num>
  <w:num w:numId="10">
    <w:abstractNumId w:val="14"/>
  </w:num>
  <w:num w:numId="11">
    <w:abstractNumId w:val="13"/>
  </w:num>
  <w:num w:numId="12">
    <w:abstractNumId w:val="10"/>
  </w:num>
  <w:num w:numId="13">
    <w:abstractNumId w:val="17"/>
  </w:num>
  <w:num w:numId="14">
    <w:abstractNumId w:val="6"/>
  </w:num>
  <w:num w:numId="15">
    <w:abstractNumId w:val="7"/>
  </w:num>
  <w:num w:numId="16">
    <w:abstractNumId w:val="4"/>
  </w:num>
  <w:num w:numId="17">
    <w:abstractNumId w:val="16"/>
  </w:num>
  <w:num w:numId="18">
    <w:abstractNumId w:val="15"/>
  </w:num>
  <w:num w:numId="19">
    <w:abstractNumId w:val="11"/>
  </w:num>
  <w:num w:numId="20">
    <w:abstractNumId w:val="8"/>
  </w:num>
  <w:num w:numId="21">
    <w:abstractNumId w:val="0"/>
  </w:num>
  <w:num w:numId="22">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27C3"/>
    <w:rsid w:val="00053B83"/>
    <w:rsid w:val="00121DA9"/>
    <w:rsid w:val="00132CF4"/>
    <w:rsid w:val="001B2C03"/>
    <w:rsid w:val="001C137F"/>
    <w:rsid w:val="001D25B9"/>
    <w:rsid w:val="001E00CF"/>
    <w:rsid w:val="00235926"/>
    <w:rsid w:val="002727C3"/>
    <w:rsid w:val="00273696"/>
    <w:rsid w:val="00290D8E"/>
    <w:rsid w:val="00304FCE"/>
    <w:rsid w:val="00310463"/>
    <w:rsid w:val="003323BE"/>
    <w:rsid w:val="00337B35"/>
    <w:rsid w:val="004A7533"/>
    <w:rsid w:val="00513CDE"/>
    <w:rsid w:val="005A6BA0"/>
    <w:rsid w:val="0060322F"/>
    <w:rsid w:val="00655F71"/>
    <w:rsid w:val="006B7131"/>
    <w:rsid w:val="006C4A37"/>
    <w:rsid w:val="007049E0"/>
    <w:rsid w:val="00711900"/>
    <w:rsid w:val="00716292"/>
    <w:rsid w:val="007439CA"/>
    <w:rsid w:val="007A649A"/>
    <w:rsid w:val="00835D85"/>
    <w:rsid w:val="00842BA1"/>
    <w:rsid w:val="008674C2"/>
    <w:rsid w:val="00884C02"/>
    <w:rsid w:val="008F324E"/>
    <w:rsid w:val="0090667C"/>
    <w:rsid w:val="009330E2"/>
    <w:rsid w:val="00965437"/>
    <w:rsid w:val="00976A5E"/>
    <w:rsid w:val="009937E6"/>
    <w:rsid w:val="00A06C05"/>
    <w:rsid w:val="00A403FA"/>
    <w:rsid w:val="00AD1DD4"/>
    <w:rsid w:val="00B8491C"/>
    <w:rsid w:val="00BC5FA6"/>
    <w:rsid w:val="00BD33BB"/>
    <w:rsid w:val="00C03C6E"/>
    <w:rsid w:val="00C24D7E"/>
    <w:rsid w:val="00C329F3"/>
    <w:rsid w:val="00CC1987"/>
    <w:rsid w:val="00D01860"/>
    <w:rsid w:val="00DB25BF"/>
    <w:rsid w:val="00E0691B"/>
    <w:rsid w:val="00EB7461"/>
    <w:rsid w:val="00ED4E7E"/>
    <w:rsid w:val="00EF35E0"/>
    <w:rsid w:val="00F33DF7"/>
    <w:rsid w:val="00F947C4"/>
    <w:rsid w:val="00FA32FD"/>
    <w:rsid w:val="00FE3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99C06672-0307-4BD3-B2ED-29AD0C75B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C3"/>
    <w:rPr>
      <w:sz w:val="24"/>
      <w:szCs w:val="24"/>
    </w:rPr>
  </w:style>
  <w:style w:type="paragraph" w:styleId="2">
    <w:name w:val="heading 2"/>
    <w:basedOn w:val="a"/>
    <w:next w:val="a"/>
    <w:qFormat/>
    <w:rsid w:val="002727C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727C3"/>
    <w:pPr>
      <w:keepNext/>
      <w:spacing w:before="240" w:after="60"/>
      <w:outlineLvl w:val="2"/>
    </w:pPr>
    <w:rPr>
      <w:rFonts w:ascii="Arial" w:hAnsi="Arial" w:cs="Arial"/>
      <w:b/>
      <w:bCs/>
      <w:sz w:val="26"/>
      <w:szCs w:val="26"/>
    </w:rPr>
  </w:style>
  <w:style w:type="paragraph" w:styleId="4">
    <w:name w:val="heading 4"/>
    <w:basedOn w:val="a"/>
    <w:next w:val="a"/>
    <w:qFormat/>
    <w:rsid w:val="008F324E"/>
    <w:pPr>
      <w:keepNext/>
      <w:spacing w:before="240" w:after="60"/>
      <w:outlineLvl w:val="3"/>
    </w:pPr>
    <w:rPr>
      <w:b/>
      <w:bCs/>
      <w:sz w:val="28"/>
      <w:szCs w:val="28"/>
    </w:rPr>
  </w:style>
  <w:style w:type="paragraph" w:styleId="5">
    <w:name w:val="heading 5"/>
    <w:basedOn w:val="a"/>
    <w:next w:val="a"/>
    <w:qFormat/>
    <w:rsid w:val="008F324E"/>
    <w:pPr>
      <w:spacing w:before="240" w:after="60"/>
      <w:outlineLvl w:val="4"/>
    </w:pPr>
    <w:rPr>
      <w:b/>
      <w:bCs/>
      <w:i/>
      <w:iCs/>
      <w:sz w:val="26"/>
      <w:szCs w:val="26"/>
    </w:rPr>
  </w:style>
  <w:style w:type="paragraph" w:styleId="6">
    <w:name w:val="heading 6"/>
    <w:basedOn w:val="a"/>
    <w:next w:val="a"/>
    <w:qFormat/>
    <w:rsid w:val="002727C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727C3"/>
    <w:pPr>
      <w:tabs>
        <w:tab w:val="center" w:pos="4677"/>
        <w:tab w:val="right" w:pos="9355"/>
      </w:tabs>
    </w:pPr>
  </w:style>
  <w:style w:type="character" w:styleId="a4">
    <w:name w:val="page number"/>
    <w:basedOn w:val="a0"/>
    <w:rsid w:val="002727C3"/>
  </w:style>
  <w:style w:type="character" w:customStyle="1" w:styleId="30">
    <w:name w:val="Заголовок 3 Знак"/>
    <w:basedOn w:val="a0"/>
    <w:link w:val="3"/>
    <w:rsid w:val="002727C3"/>
    <w:rPr>
      <w:rFonts w:ascii="Arial" w:hAnsi="Arial" w:cs="Arial"/>
      <w:b/>
      <w:bCs/>
      <w:sz w:val="26"/>
      <w:szCs w:val="26"/>
      <w:lang w:val="ru-RU" w:eastAsia="ru-RU" w:bidi="ar-SA"/>
    </w:rPr>
  </w:style>
  <w:style w:type="paragraph" w:styleId="a5">
    <w:name w:val="Body Text"/>
    <w:basedOn w:val="a"/>
    <w:rsid w:val="002727C3"/>
    <w:pPr>
      <w:jc w:val="both"/>
    </w:pPr>
    <w:rPr>
      <w:sz w:val="28"/>
    </w:rPr>
  </w:style>
  <w:style w:type="paragraph" w:customStyle="1" w:styleId="FR3">
    <w:name w:val="FR3"/>
    <w:rsid w:val="002727C3"/>
    <w:pPr>
      <w:widowControl w:val="0"/>
      <w:autoSpaceDE w:val="0"/>
      <w:autoSpaceDN w:val="0"/>
      <w:adjustRightInd w:val="0"/>
      <w:spacing w:line="480" w:lineRule="auto"/>
      <w:ind w:firstLine="720"/>
      <w:jc w:val="both"/>
    </w:pPr>
    <w:rPr>
      <w:rFonts w:ascii="Courier New" w:hAnsi="Courier New" w:cs="Tahoma"/>
      <w:sz w:val="24"/>
      <w:szCs w:val="24"/>
    </w:rPr>
  </w:style>
  <w:style w:type="paragraph" w:styleId="a6">
    <w:name w:val="caption"/>
    <w:basedOn w:val="a"/>
    <w:next w:val="a"/>
    <w:qFormat/>
    <w:rsid w:val="002727C3"/>
    <w:pPr>
      <w:shd w:val="clear" w:color="auto" w:fill="FFFFFF"/>
      <w:spacing w:before="34"/>
      <w:ind w:right="43"/>
      <w:jc w:val="right"/>
    </w:pPr>
    <w:rPr>
      <w:rFonts w:eastAsia="Batang"/>
      <w:sz w:val="28"/>
      <w:lang w:eastAsia="ko-KR"/>
    </w:rPr>
  </w:style>
  <w:style w:type="table" w:styleId="a7">
    <w:name w:val="Table Grid"/>
    <w:basedOn w:val="a1"/>
    <w:rsid w:val="00272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rsid w:val="002727C3"/>
    <w:pPr>
      <w:spacing w:after="120"/>
      <w:ind w:left="283"/>
    </w:pPr>
  </w:style>
  <w:style w:type="paragraph" w:styleId="31">
    <w:name w:val="Body Text 3"/>
    <w:basedOn w:val="a"/>
    <w:rsid w:val="002727C3"/>
    <w:pPr>
      <w:spacing w:after="120"/>
    </w:pPr>
    <w:rPr>
      <w:sz w:val="16"/>
      <w:szCs w:val="16"/>
    </w:rPr>
  </w:style>
  <w:style w:type="paragraph" w:customStyle="1" w:styleId="21">
    <w:name w:val="Основной текст 21"/>
    <w:basedOn w:val="a"/>
    <w:rsid w:val="002727C3"/>
    <w:pPr>
      <w:tabs>
        <w:tab w:val="left" w:pos="645"/>
      </w:tabs>
      <w:jc w:val="center"/>
    </w:pPr>
    <w:rPr>
      <w:b/>
      <w:sz w:val="28"/>
      <w:szCs w:val="20"/>
    </w:rPr>
  </w:style>
  <w:style w:type="paragraph" w:styleId="a9">
    <w:name w:val="Normal (Web)"/>
    <w:basedOn w:val="a"/>
    <w:rsid w:val="006B7131"/>
    <w:pPr>
      <w:spacing w:before="100" w:beforeAutospacing="1" w:after="100" w:afterAutospacing="1"/>
    </w:pPr>
  </w:style>
  <w:style w:type="paragraph" w:customStyle="1" w:styleId="1">
    <w:name w:val="маркированный список1"/>
    <w:basedOn w:val="a"/>
    <w:rsid w:val="00F947C4"/>
    <w:pPr>
      <w:numPr>
        <w:numId w:val="14"/>
      </w:numPr>
      <w:tabs>
        <w:tab w:val="clear" w:pos="1440"/>
        <w:tab w:val="num" w:pos="993"/>
      </w:tabs>
      <w:autoSpaceDE w:val="0"/>
      <w:autoSpaceDN w:val="0"/>
      <w:adjustRightInd w:val="0"/>
      <w:ind w:left="0" w:firstLine="709"/>
      <w:jc w:val="both"/>
    </w:pPr>
    <w:rPr>
      <w:kern w:val="26"/>
      <w:sz w:val="26"/>
      <w:szCs w:val="26"/>
    </w:rPr>
  </w:style>
  <w:style w:type="paragraph" w:styleId="20">
    <w:name w:val="Body Text 2"/>
    <w:basedOn w:val="a"/>
    <w:rsid w:val="004A7533"/>
    <w:pPr>
      <w:spacing w:after="120" w:line="480" w:lineRule="auto"/>
    </w:pPr>
  </w:style>
  <w:style w:type="character" w:styleId="aa">
    <w:name w:val="Hyperlink"/>
    <w:basedOn w:val="a0"/>
    <w:rsid w:val="00DB25BF"/>
    <w:rPr>
      <w:color w:val="0000FF"/>
      <w:u w:val="single"/>
    </w:rPr>
  </w:style>
  <w:style w:type="character" w:styleId="HTML">
    <w:name w:val="HTML Cite"/>
    <w:basedOn w:val="a0"/>
    <w:rsid w:val="00DB25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11395</Words>
  <Characters>64952</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МИНИСТЕРСТВО ВЫСШЕГО И СРЕДНЕГО СПЕЦИАЛЬНОГО ОБРАЗОВАНИЯ РЕСПУБЛИКИ УЗБЕКИСТАН</vt:lpstr>
    </vt:vector>
  </TitlesOfParts>
  <Company>Microsoft</Company>
  <LinksUpToDate>false</LinksUpToDate>
  <CharactersWithSpaces>76195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ВЫСШЕГО И СРЕДНЕГО СПЕЦИАЛЬНОГО ОБРАЗОВАНИЯ РЕСПУБЛИКИ УЗБЕКИСТАН</dc:title>
  <dc:subject/>
  <dc:creator>XTreme</dc:creator>
  <cp:keywords/>
  <dc:description/>
  <cp:lastModifiedBy>admin</cp:lastModifiedBy>
  <cp:revision>2</cp:revision>
  <dcterms:created xsi:type="dcterms:W3CDTF">2014-04-05T23:51:00Z</dcterms:created>
  <dcterms:modified xsi:type="dcterms:W3CDTF">2014-04-05T23:51:00Z</dcterms:modified>
</cp:coreProperties>
</file>