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93" w:rsidRPr="008E0493" w:rsidRDefault="008E0493" w:rsidP="008E0493">
      <w:pPr>
        <w:spacing w:before="120"/>
        <w:jc w:val="center"/>
        <w:rPr>
          <w:b/>
          <w:bCs/>
          <w:sz w:val="32"/>
          <w:szCs w:val="32"/>
        </w:rPr>
      </w:pPr>
      <w:r w:rsidRPr="008E0493">
        <w:rPr>
          <w:b/>
          <w:bCs/>
          <w:sz w:val="32"/>
          <w:szCs w:val="32"/>
        </w:rPr>
        <w:t>Секс и возраст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Большинство исследователей описывает наибольшую сексуальную активность у мужчин до 25-28 лет. После этого уже начинается некоторый спад. Другое дело, что спад может протекать фактически незаметно, да и от индивидуальных особенностей человека и стиля его жизни очень многое зависит.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Есть любопытная точка зрения на тот факт, что снижение фиксируется со столь молодого возраста. У мальчиков за грудиной находится вилочковая железа, судьба которой весьма интересна. Она функционирует до юношеского возраста, в конце периода полового созревания начинает отмирать, а после 25 лет пропадает у мужчин вообще. Исследования ее функций показали, что вилочковая железа способствует повышенной сопротивляемости организма к стрессам, травмам и всяким трудностям, болезням и вредным воздействиям среды. Почему же эта железа, имеющая столь важное значение, функционирует в мужском организме только до 25 лет? Разве не пригодилась бы она и далее, в течение всей жизни? Возможно, считают некоторые ученые, ее роль заключается прежде всего в сохранении вида, а природа «решила», что самец эту свою биологическую роль по продолжению рода вполне успевает исполнить до 25 лет. На этот период и «запланированы» защитные меры. После этого мужчина как производитель для природы уже неинтересен, и дальнейшая жизнь — это его собственная, личная проблема.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Это только предположение, истина, как часто бывает, неизвестна.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Распространенность сексуальных проблем, по различным исследованиям, существенно различается.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При опросе студентов американских колледжей в 1983 г. выяснилось, что у 37% студентов были проблемы с эрекцией, 30% девушек не знали, что такое оргазм, имея в то же время половую жизнь; 23% юношей отмечали преждевременную эякуляцию. По данным исследования лиц от 20 до 40 лет, 28 % мужчин и 40% женщин высказали жалобы на отсутствие сексуального влечения, а около 20% представителей обоих полов отметили сексуальные нарушения. Даже если эти цифры не брать как точные, идеально характеризующие ситуацию, они весьма впечатляют.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Многие исследователи отмечают, что для сегодняшней молодежи все более популярным становится сожительство, причем чаще трех типов: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1) случайное (временное);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2)совместное проживание с целью проверить себя и партнера в плане возможного брака;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3)сожительство как альтернатива браку.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Маклин считает, что «растущее число разводов и изменение взглядов на функции брака привели к тому, что все большее число разведенных и свободных молодых людей предпочитают сожительство. Более лояльное отношение общества к внебрачным связям и существование достаточно надежных противозачаточных средств создали для этого благоприятные условия. Кроме того, такая форма сексуальных контактов дает возможность более свободно определить стиль своей жизни, поскольку, в отличие от традиционной "игры" в свидания, здесь можно чаще менять партнеров, достигать совершенства в интимных отношениях».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 xml:space="preserve">Казалось бы, такое сожительство скорее часть развлечений, стремление к которым свойственно юности. Однако поразительный факт: в одном из опросов таких пар выяснилось, что почти 96% из них хотели бы заключить брак. 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О сексуальной жизни в браке написано много. Естественно, забот становится все больше, элемент новизны притупляется, да и быт диктует свои законы. Прошел тот период, когда существенную часть разводов объясняли сексуальной неудовлетворенностью и дисгармонией в паре, теперь специалисты склонны утверждать, что скорее сексуальные проблемы являются не причиной, а следствием несложившихся отношений.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Опять же, казалось бы, после развода должен наблюдаться всплеск сексуальной активности. Нет, этого не происходит. По данным У. Мастерса и В. Джонсон, у 27% мужчин и 36% женщин сексуальная активность после развода существенно снизилась. Кроме того, было установлено, что отсутствие сексуального влечения более присуще разведенным, нежели женатым мужчинам.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По статистике, каждые пять из шести мужчин и три из четырех женщин вступают после развода в повторный брак, чаще в течение трех лет. А вот далее оказывается, что почти половина этих браков вскоре также распадается. В принципе это объяснимо. Во-первых, в новом браке больше объективных проблем: привыкание друг к другу, ломка привычного стереотипа, отношения с детьми от прежних браков, проблемы с жильем, алименты и т. п.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Во-вторых, в новом браке всплывают старые проблемы самого человека (черты характера, эгоизм, стиль жизни, алкоголизм и т. д.).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А если еще и наступает зрелый возраст, который, как ни крути, предшествует пожилому?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Многие мужчины не могут смириться с естественным возрастным снижением потенции. Нередки жалобы врачу-сексологу от сорокалетнего мужчины на то, что эрекция наступает труднее, нежели в 20 лет. Аргументы специалиста в отношении неумолимости возрастных изменений зачастую не принимаются. В подобных случаях эрекция рассматривается как единственный залог наличия или отсутствия сексуальной жизни, а пенис — как своеобразный барометр, показывающий уровень возможностей и способностей. Следует заметить, что, во-первых, сама фиксация внимания мужчины на эрекции затрудняет этот достаточно сложный механизм, во-вторых, понятно, что сексуальная сфера гораздо шире и сложнее элементарного положения «есть эрекция — нет эрекции».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С наступлением зрелости и опытности люди начинают ценить не только сам коитус, но и элементы и оттенки, его сопровождающие либо заменяющие. Здесь следует остановиться на петтинге, под которым принято понимать всевозможные любовные ласки, вызывающие подъем возбуждения, а иногда и оргазм у одного или обоих партнеров. Имеется определенный диапазон ласк при петтинге, который подразделяется на легкий, поверхностный и глубокий. К легкому петтингу можно отнести флирт, кокетство, якобы случайные прикосновения. К поверхностному петтингу относятся объятия, длительные глубокие языковые поцелуи, раздражение молочных желез, поцелуи и сосание сосков. Глубокий петтинг включает в себя возбуждение руками мужских и женских гениталий, оральный (то есть с помощью языка и рта) контакт с гениталиями (куннилингус или минет), который может быть одновременно и двусторонним, что получило в литературе название «французская любовь», или позиция «69». Есть данные о том, что различные виды петтинга в последние годы чаще применяются как в партнерских, так и в супружеских парах.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Идеальным считается брак, когда муж старше своей жены на 3—7 лет. Увеличение разницы в возрасте обычно ведет к сексуальной дисгармонии. В таких случаях в начале брака, когда жена еще не разбужена в сексуальном отношении, она нередко тяготится половой активностью мужа, особенно если имеет место несовпадение диапазонов приемлемости супругов. Но далее, в годы сексуального расцвета женщнны в этом браке, супруг уже не может ей соответствовать в силу естественного снижения сексуальных возможностей. Конечно, бывают конкретные случаи, когда и при разнице в 20-30 лет за счет психологических совпадений супруги долгие годы живут счастливо. Как известно, в некоторых случаях разница в возрасте мужа и жены бывает очень велика.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О рекордной разнице в возрасте мужа и жены (в 110 лет) сообщил С. Никонов в газете «Известия» от 24 июня 1971 г, Исходя из этого сообщения, алжирцу Бакш Али Сабзи, когда родился его младший сын, было 140 лет, а его последней жене — 30 лет. Его старшему сыну в это время было 87 лет.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Браки, когда жена значительно старше мужа, считаются заранее обреченными на неудачу. Здесь имеется в виду дисгармония между сексуально активным возрастом мужа и возрастным периодом жены, перенесшей климактерическую перестройку организма. Понятно, что и сама продолжительность брака в определенной мере может способствовать снижению сексуальной активности, Оноре де Бальзак в своем «Супружеском катехизисе» поучал: «В супружестве необходимо вести непрестанную борьбу со всепожирающим чудовищем, которое именуется привычкой».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Кризис женщины среднего возраста гораздо меньше касается тревог и страхов о ее сексуальных способностях. Скорее это заботы об элементах и следах увядания (лицо, фигура, походка...). В это время женщина зачастую пережинает синдром «пустого гнезда», когда взрослые дети уже имеют свою жизнь. Мужчина, занятый работой, карьерой да еще и вечной тревогой об исчезающей потенции периода юности, чаще легче переживает этот синдром.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Наступает достаточно трудный период— климакс. У женщин где-то после сорока лет наступает менопауза, то есть прекращаются месячные. Время наступления менопаузы и ее симптомы индивидуальны для каждой женщины, однако есть и общее.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Часто это ощущение жара, потливости, нехватки воздуха («приливы»). Они могут нарушать сон, изнурять женщину. Появляются бессонница, апатия, рассеянность, раздражительность и плаксивость. Понятно, что «ей трудно, но и с ней трудно».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Ошибаются те, кто считает, что «климакс» — это термин, имеющий чисто женское звучание. Отнюдь нет! Существует и мужской климакс. Да, реже, да, менее заметно, но — существует. И проявляется он не только в снижении сексуальных характеристик, но и в сниженном настроении, вялости, утомляемости, внезапных сердцебиениях, нарушении сна. В это время мужчина часто меняется и внешне: исчезает талия, нависает животик, оволосение груди, рук, ног возрастает, а вот с головой почему-то этого не происходит... Напротив, чаще редеют волосы. Возникает ощущение, что часть волос с головы перемещается в уши, нос. Картина не особенно радостная, но вполне жизненная. Основной вопрос — как к этому относиться и как это компенсировать?</w:t>
      </w:r>
    </w:p>
    <w:p w:rsidR="008E0493" w:rsidRPr="00212CD0" w:rsidRDefault="008E0493" w:rsidP="008E0493">
      <w:pPr>
        <w:spacing w:before="120"/>
        <w:ind w:firstLine="567"/>
        <w:jc w:val="both"/>
      </w:pPr>
      <w:r w:rsidRPr="00212CD0">
        <w:t>Можно все это воспринимать как катастрофу, сделать жизнь и себе, и второму человеку каторгой, а можно и иначе. Чуть больше иронии, мудрости. Разве мир поблек, краски исчезли? А где же интересы, любопытство, самореализация? Кто же это сказал: «К жизни нельзя относиться слишком серьезно, так как никто еще из нее живьем не выбрался»? Если сравнить пожилую пару с осенью супружества, то, может быть, следует вспомнить, что на закате солнечные лучи греют не так сильно, но более ласково...</w:t>
      </w:r>
    </w:p>
    <w:p w:rsidR="008E0493" w:rsidRDefault="008E0493" w:rsidP="008E0493">
      <w:pPr>
        <w:spacing w:before="120"/>
        <w:ind w:firstLine="567"/>
        <w:jc w:val="both"/>
      </w:pPr>
      <w:bookmarkStart w:id="0" w:name="_GoBack"/>
      <w:bookmarkEnd w:id="0"/>
    </w:p>
    <w:sectPr w:rsidR="008E0493" w:rsidSect="00212C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493"/>
    <w:rsid w:val="001357D2"/>
    <w:rsid w:val="00212CD0"/>
    <w:rsid w:val="003E2EE0"/>
    <w:rsid w:val="0050390D"/>
    <w:rsid w:val="008E0493"/>
    <w:rsid w:val="00A2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2FA241-24BA-48AE-9CE6-C4173DD4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49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E0493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006699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8E0493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8E0493"/>
    <w:rPr>
      <w:i/>
      <w:iCs/>
    </w:rPr>
  </w:style>
  <w:style w:type="character" w:styleId="a5">
    <w:name w:val="Hyperlink"/>
    <w:basedOn w:val="a0"/>
    <w:uiPriority w:val="99"/>
    <w:rsid w:val="008E0493"/>
    <w:rPr>
      <w:color w:val="0000FF"/>
      <w:u w:val="single"/>
    </w:rPr>
  </w:style>
  <w:style w:type="character" w:styleId="a6">
    <w:name w:val="Strong"/>
    <w:basedOn w:val="a0"/>
    <w:uiPriority w:val="99"/>
    <w:qFormat/>
    <w:rsid w:val="008E0493"/>
    <w:rPr>
      <w:b/>
      <w:bCs/>
    </w:rPr>
  </w:style>
  <w:style w:type="paragraph" w:styleId="a7">
    <w:name w:val="header"/>
    <w:basedOn w:val="a"/>
    <w:link w:val="a8"/>
    <w:uiPriority w:val="99"/>
    <w:rsid w:val="008E04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8E04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</Words>
  <Characters>8423</Characters>
  <Application>Microsoft Office Word</Application>
  <DocSecurity>0</DocSecurity>
  <Lines>70</Lines>
  <Paragraphs>19</Paragraphs>
  <ScaleCrop>false</ScaleCrop>
  <Company>Home</Company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 и возраст</dc:title>
  <dc:subject/>
  <dc:creator>Alena</dc:creator>
  <cp:keywords/>
  <dc:description/>
  <cp:lastModifiedBy>admin</cp:lastModifiedBy>
  <cp:revision>2</cp:revision>
  <dcterms:created xsi:type="dcterms:W3CDTF">2014-02-19T16:19:00Z</dcterms:created>
  <dcterms:modified xsi:type="dcterms:W3CDTF">2014-02-19T16:19:00Z</dcterms:modified>
</cp:coreProperties>
</file>