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06" w:rsidRDefault="00520358">
      <w:pPr>
        <w:spacing w:line="288" w:lineRule="auto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Николай Николаевич Семенов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Николай Николаевич Семенов внес значительный вклад в развитие мировой науки.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Н. Н. Семенов родился 15 апреля 1986 года в Саратове. В 1917 он окончил физико-математический факультет Петроградского университета. Семенов ученик и соратник выдающегося российского физика А. Ф. Иоффе.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В основанном Иоффе Ленинградском физико-техническом институте Семенов работал с 1920 по 1931 годы, затем был назначен директором Ленинградского института химической физики. Одновременно Семенов вел преподавательскую работу (с 1928 года - профессор) в Ленинградском политехническом институте. В 1929 году Академия наук СССР избрала Семенова своим членом-корреспондентом, а в 1932 действительным членом. В 1944 году Институт химической физики был переведен в Москву, и его директор Н. Н. Семенов стал профессором Московского государственного университета имени М. В. Ломоносова.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Свою многогранную исследовательскую и педагогическую деятельность Семенов весьма успешно совмещает с общественной и научноорганизационной деятельностью. Он член КПСС с 1947 г., кандидат в члены ЦК КПСС в 1961-1966 гг., депутат Верховного Совета СССР V, VI и VII созывов, член Советского Пагуошского комитета (с 1964 г.). В 1957-1963 гг. Семенов - академик-секретарь Отделения химических наук Академии наук СССР; в 1963 - 1977 гг.- ее вице-президент. В 1981 году Н. Н. Семенов член президиума АН СССР. В 1960 - 1963 гг. Он был председателем правления Всесоюзного общества “ Знание”.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За выдающуюся научную деятельность Семенов дважды удостоен Государственных премий СССР (1941 и 1949 гг.), Ленинской премией (1976), дважды звания Героя Социалистического Труда (1966 и 1976), награжден 8 орденами Ленина, орденом Трудового Красного Знамени, медалями. Семенов - лауреат Нобелевской премии (1956 г.), присужденной ему и английскому ученому Сирилу Норману Хиншелвуду за исследование механизмов химических реакций. Семенов был третьим русским (после И. П. Павлова в 1904 г. и И. И. Мечникова  в 1908 г.) и первым советским ученым, удостоенным этого высокого международного научного отличия.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Уже в первой научной статье  Н. Н. Семенова (1916 г.) рассматривалось столкновение электронов с молекулами. Впоследствии изучение химических реакций стало основным направлением научной деятельности Семенова.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То что через 55 лет после награждения первой Нобелевской премией по химии Вант-Гоффа эта высокая награда опять была присуждена работы по изучению кинетики химических реакций, особенно подчеркивает заслуги Н. Н. Семенова.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Международное признание заслуг академика Семенова выражаются не только в переводе его монографий “Цепные реакции” и “О некоторых проблемах химической кинетики и реакционной способности” на другие языки. Избрание советского химика почетным доктором ряда зарубежных университетов и членом иностранных научных обществ указывает на большой авторитет Семенова  во всем мире. Убежденность в необходимости единства обучения, исследования и воспитания при формировании квалифицированного специалиста привели в последствии Семенова к серьезной работе в Международной федерации ученых. Свои взгляды на роль науки и на задачи научных работников в наши дни и в будущем он изложил на Международном симпозиуме по высшему образованию, состоявшемся в 1962 г. в Москве.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Научные работы Семенова посвящены почти исключительно исследованию кинетики реакций и теории цепных реакций и теории цепных реакций. Изучение химических реакций и попытки математического описания  их протекания начались в середине XIX в. Они приобрели значение в то время, когда катализ стали исследовать для установлении связи между исходными веществами, катализатором и продуктами реакции, а также такими легко определяемыми процессами, как время, температура и тд. Проведенные в начале нашего века исследования образования и разложения газообразных соединений привели к созданию новой теории химических реакций. Так, изучение каталитических процессов послужило возникновению представлений о цепных реакциях. Теорию цепных неразветвленных реакций впервые предложил в 1913 году. Боденштейн на основании анализа результатов исследований, ставших ныне классическими. 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Особо важное значение имел зделанный Боденштейном вывод: “по-видимому, очень часто действительное протекание реакции совершенно иное, чем это можно ожидать сразу же в соответствии со стехиометрическим брутто-уравнением процесса”. Протекание химической реакции рассматривается на основании представлений Боденштейна и его последователей следующим образом. Взаимодействие хлора и водорода начинается с распада молекулы хлора на атомы. Это начальная стадия процесса. Она обуславливает взаимодействие атомов хлора и водорода, образовавшихся из молекул хлора и водорода. Эти процессы ученые потом назвали цепными реакциями. В конце концов эти цепи обрываются за счет реакций обрыва.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На основании наиболее общих положений этой теории Н. Н. Семенов показал ее значение для решения значительного числа практических проблем. Ученый приметил положения этой теории в первую очередь к изучению процесса горения. Представление Семенова о том, что не только в начальных стадиях, но и при протекании цепи реакций возникает более одной активной частицы ( поэтому цепи разветвляются), позволяет проанализировать различные влияния на хо реакции: скорость одних реакций может быть в значительной степени увеличена, протекание же других реакций будет затруднено. Большое практическое значение эти положения имеют при получении высококачественных антидетонационных моторных топлив.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Семенов отчетливо показал большое значение кинетических исследований и накопление знаний о химическом процессе. Химический процесс является тем основным, что отличает химию от физики, что делает химию сложной наукой. Ранее известный факт, что число кинетических исследований отстает от работ в других областях химии, Семенов объяснил следующим образом: “развитие теории химических процессов также значительно сложнее, чем разработка теории химического строения”. 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В своей речи при получении Нобелевской премии Семенов обратил внимание также на необходимость усиленного изучения процессов химической кинетики.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Создав теорию цепных разветвленных реакций, Н. Н. Семенов применил на практике теории, разработанные Боденштейном и другими исследователями. Зная, как протекает цепная реакция, можно сделать много выводов о скоростях реакции и даже регулировать ее выход. Становится возможным также проводить химические реакции в желаемом направлении. На практике это используется при совершенствовании существующих и разработке новых промышленных процессов, например для получения высококачественного антидетонационного автомобильного топлива.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Большое значение имеют работы Семенова и для углубления теоретических представлений кинетики, таких, как характер действия свободных радикалов и определения механизмов реакции.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Научные достижения Семенова - наглядный пример непосредственного применения новых теоретических достижений к потребностям практики. Они указывают также и на то, что химия может прийти к новым успехам только во взаимосвязи и при использовании методов и теорий других естественных наук, прежде всего физики, математики и биологии.</w:t>
      </w:r>
    </w:p>
    <w:p w:rsidR="00FE3C06" w:rsidRDefault="00520358">
      <w:pPr>
        <w:spacing w:line="288" w:lineRule="auto"/>
        <w:ind w:firstLine="851"/>
        <w:jc w:val="both"/>
        <w:rPr>
          <w:spacing w:val="20"/>
          <w:sz w:val="28"/>
        </w:rPr>
      </w:pPr>
      <w:r>
        <w:rPr>
          <w:spacing w:val="20"/>
          <w:sz w:val="28"/>
        </w:rPr>
        <w:t>Совместная работа ученых различных специальностей имеет большое значение для будущего науки. В заключение своей Нобелевской речи Семенов обратился с призывом к ученым всего мира приложить совместные усилия для того, чтобы совершенствовать науку “на благо мирного развития и благоденствия человечества”.</w:t>
      </w:r>
      <w:bookmarkStart w:id="0" w:name="_GoBack"/>
      <w:bookmarkEnd w:id="0"/>
    </w:p>
    <w:sectPr w:rsidR="00FE3C06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358"/>
    <w:rsid w:val="00520358"/>
    <w:rsid w:val="00C078F4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D1B8-DDB8-4969-8A97-C6BD18A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Николаевич Семенов</dc:title>
  <dc:subject/>
  <dc:creator>ACH</dc:creator>
  <cp:keywords/>
  <cp:lastModifiedBy>admin</cp:lastModifiedBy>
  <cp:revision>2</cp:revision>
  <cp:lastPrinted>2001-04-26T06:27:00Z</cp:lastPrinted>
  <dcterms:created xsi:type="dcterms:W3CDTF">2014-02-04T12:45:00Z</dcterms:created>
  <dcterms:modified xsi:type="dcterms:W3CDTF">2014-02-04T12:45:00Z</dcterms:modified>
</cp:coreProperties>
</file>