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312" w:rsidRDefault="00F15312">
      <w:pPr>
        <w:pStyle w:val="a4"/>
        <w:tabs>
          <w:tab w:val="left" w:pos="0"/>
        </w:tabs>
        <w:jc w:val="left"/>
        <w:rPr>
          <w:sz w:val="28"/>
          <w:szCs w:val="28"/>
        </w:rPr>
      </w:pPr>
    </w:p>
    <w:p w:rsidR="00F15312" w:rsidRDefault="00F15312">
      <w:pPr>
        <w:pStyle w:val="a4"/>
        <w:tabs>
          <w:tab w:val="left" w:pos="0"/>
        </w:tabs>
        <w:ind w:firstLine="567"/>
        <w:rPr>
          <w:sz w:val="28"/>
          <w:szCs w:val="28"/>
        </w:rPr>
      </w:pPr>
    </w:p>
    <w:p w:rsidR="00F15312" w:rsidRDefault="00F15312">
      <w:pPr>
        <w:pStyle w:val="a4"/>
        <w:tabs>
          <w:tab w:val="left" w:pos="0"/>
        </w:tabs>
        <w:ind w:firstLine="567"/>
        <w:rPr>
          <w:sz w:val="32"/>
          <w:szCs w:val="32"/>
        </w:rPr>
      </w:pPr>
      <w:r>
        <w:rPr>
          <w:sz w:val="32"/>
          <w:szCs w:val="32"/>
        </w:rPr>
        <w:t>Министерсиво образования</w:t>
      </w:r>
    </w:p>
    <w:p w:rsidR="00F15312" w:rsidRDefault="00F15312">
      <w:pPr>
        <w:pStyle w:val="a4"/>
        <w:tabs>
          <w:tab w:val="left" w:pos="0"/>
        </w:tabs>
        <w:ind w:firstLine="672"/>
        <w:rPr>
          <w:sz w:val="32"/>
          <w:szCs w:val="32"/>
        </w:rPr>
      </w:pPr>
      <w:r>
        <w:rPr>
          <w:sz w:val="32"/>
          <w:szCs w:val="32"/>
        </w:rPr>
        <w:t>Российской федерации</w:t>
      </w:r>
    </w:p>
    <w:p w:rsidR="00F15312" w:rsidRDefault="00F15312">
      <w:pPr>
        <w:pStyle w:val="a4"/>
        <w:tabs>
          <w:tab w:val="left" w:pos="0"/>
        </w:tabs>
        <w:ind w:firstLine="672"/>
        <w:rPr>
          <w:sz w:val="32"/>
          <w:szCs w:val="32"/>
        </w:rPr>
      </w:pPr>
    </w:p>
    <w:p w:rsidR="00F15312" w:rsidRDefault="00F15312">
      <w:pPr>
        <w:pStyle w:val="a4"/>
        <w:tabs>
          <w:tab w:val="left" w:pos="0"/>
        </w:tabs>
        <w:ind w:firstLine="672"/>
        <w:rPr>
          <w:sz w:val="32"/>
          <w:szCs w:val="32"/>
        </w:rPr>
      </w:pPr>
    </w:p>
    <w:p w:rsidR="00F15312" w:rsidRDefault="00F15312">
      <w:pPr>
        <w:pStyle w:val="a4"/>
        <w:tabs>
          <w:tab w:val="left" w:pos="0"/>
        </w:tabs>
        <w:ind w:firstLine="672"/>
        <w:rPr>
          <w:sz w:val="32"/>
          <w:szCs w:val="32"/>
        </w:rPr>
      </w:pPr>
    </w:p>
    <w:p w:rsidR="00F15312" w:rsidRDefault="00F15312">
      <w:pPr>
        <w:pStyle w:val="a4"/>
        <w:tabs>
          <w:tab w:val="left" w:pos="0"/>
        </w:tabs>
        <w:jc w:val="left"/>
        <w:rPr>
          <w:sz w:val="28"/>
          <w:szCs w:val="28"/>
        </w:rPr>
      </w:pPr>
    </w:p>
    <w:p w:rsidR="00F15312" w:rsidRDefault="00F15312">
      <w:pPr>
        <w:pStyle w:val="a4"/>
        <w:tabs>
          <w:tab w:val="left" w:pos="0"/>
        </w:tabs>
        <w:ind w:firstLine="672"/>
        <w:rPr>
          <w:sz w:val="28"/>
          <w:szCs w:val="28"/>
        </w:rPr>
      </w:pPr>
    </w:p>
    <w:p w:rsidR="00F15312" w:rsidRDefault="00F15312">
      <w:pPr>
        <w:pStyle w:val="a4"/>
        <w:tabs>
          <w:tab w:val="left" w:pos="0"/>
        </w:tabs>
        <w:ind w:firstLine="672"/>
        <w:rPr>
          <w:sz w:val="28"/>
          <w:szCs w:val="28"/>
        </w:rPr>
      </w:pPr>
      <w:r>
        <w:rPr>
          <w:sz w:val="28"/>
          <w:szCs w:val="28"/>
        </w:rPr>
        <w:t>Кафедра правоведения</w:t>
      </w:r>
    </w:p>
    <w:p w:rsidR="00F15312" w:rsidRDefault="00F15312">
      <w:pPr>
        <w:pStyle w:val="a4"/>
        <w:tabs>
          <w:tab w:val="left" w:pos="0"/>
        </w:tabs>
        <w:ind w:firstLine="672"/>
        <w:rPr>
          <w:sz w:val="28"/>
          <w:szCs w:val="28"/>
        </w:rPr>
      </w:pPr>
    </w:p>
    <w:p w:rsidR="00F15312" w:rsidRDefault="00F15312">
      <w:pPr>
        <w:pStyle w:val="a4"/>
        <w:tabs>
          <w:tab w:val="left" w:pos="0"/>
        </w:tabs>
        <w:ind w:firstLine="672"/>
        <w:rPr>
          <w:sz w:val="72"/>
          <w:szCs w:val="72"/>
        </w:rPr>
      </w:pPr>
      <w:r>
        <w:rPr>
          <w:sz w:val="72"/>
          <w:szCs w:val="72"/>
        </w:rPr>
        <w:t>РЕФЕРАТ</w:t>
      </w:r>
    </w:p>
    <w:p w:rsidR="00F15312" w:rsidRDefault="00F15312">
      <w:pPr>
        <w:pStyle w:val="a4"/>
        <w:tabs>
          <w:tab w:val="left" w:pos="0"/>
        </w:tabs>
        <w:ind w:firstLine="672"/>
        <w:rPr>
          <w:sz w:val="28"/>
          <w:szCs w:val="28"/>
        </w:rPr>
      </w:pPr>
    </w:p>
    <w:p w:rsidR="00F15312" w:rsidRDefault="00F15312">
      <w:pPr>
        <w:pStyle w:val="a4"/>
        <w:tabs>
          <w:tab w:val="left" w:pos="0"/>
        </w:tabs>
        <w:ind w:firstLine="672"/>
        <w:rPr>
          <w:sz w:val="28"/>
          <w:szCs w:val="28"/>
        </w:rPr>
      </w:pPr>
    </w:p>
    <w:p w:rsidR="00F15312" w:rsidRDefault="00F15312">
      <w:pPr>
        <w:pStyle w:val="a4"/>
        <w:tabs>
          <w:tab w:val="left" w:pos="0"/>
        </w:tabs>
        <w:ind w:firstLine="672"/>
        <w:rPr>
          <w:sz w:val="28"/>
          <w:szCs w:val="28"/>
        </w:rPr>
      </w:pPr>
    </w:p>
    <w:p w:rsidR="00F15312" w:rsidRDefault="00F15312">
      <w:pPr>
        <w:pStyle w:val="a4"/>
        <w:tabs>
          <w:tab w:val="left" w:pos="0"/>
        </w:tabs>
        <w:ind w:firstLine="672"/>
        <w:rPr>
          <w:sz w:val="28"/>
          <w:szCs w:val="28"/>
        </w:rPr>
      </w:pPr>
    </w:p>
    <w:p w:rsidR="00F15312" w:rsidRDefault="00F15312">
      <w:pPr>
        <w:pStyle w:val="a4"/>
        <w:tabs>
          <w:tab w:val="left" w:pos="0"/>
        </w:tabs>
        <w:ind w:left="720" w:hanging="48"/>
        <w:rPr>
          <w:sz w:val="44"/>
          <w:szCs w:val="44"/>
        </w:rPr>
      </w:pPr>
      <w:r>
        <w:rPr>
          <w:sz w:val="28"/>
          <w:szCs w:val="28"/>
        </w:rPr>
        <w:t>Тема:</w:t>
      </w:r>
      <w:r>
        <w:rPr>
          <w:sz w:val="28"/>
          <w:szCs w:val="28"/>
        </w:rPr>
        <w:tab/>
      </w:r>
      <w:r>
        <w:rPr>
          <w:sz w:val="28"/>
          <w:szCs w:val="28"/>
        </w:rPr>
        <w:tab/>
      </w:r>
      <w:r>
        <w:rPr>
          <w:sz w:val="44"/>
          <w:szCs w:val="44"/>
        </w:rPr>
        <w:t xml:space="preserve">Семейное право. Заключение </w:t>
      </w:r>
    </w:p>
    <w:p w:rsidR="00F15312" w:rsidRDefault="00F15312">
      <w:pPr>
        <w:pStyle w:val="a4"/>
        <w:tabs>
          <w:tab w:val="left" w:pos="0"/>
        </w:tabs>
        <w:ind w:left="720" w:hanging="48"/>
        <w:rPr>
          <w:sz w:val="44"/>
          <w:szCs w:val="44"/>
        </w:rPr>
      </w:pPr>
      <w:r>
        <w:rPr>
          <w:sz w:val="44"/>
          <w:szCs w:val="44"/>
        </w:rPr>
        <w:t>и расторжение брака</w:t>
      </w:r>
    </w:p>
    <w:p w:rsidR="00F15312" w:rsidRDefault="00F15312">
      <w:pPr>
        <w:pStyle w:val="a4"/>
        <w:tabs>
          <w:tab w:val="left" w:pos="0"/>
        </w:tabs>
        <w:ind w:firstLine="672"/>
        <w:jc w:val="left"/>
        <w:rPr>
          <w:sz w:val="44"/>
          <w:szCs w:val="44"/>
        </w:rPr>
      </w:pPr>
    </w:p>
    <w:p w:rsidR="00F15312" w:rsidRDefault="00F15312">
      <w:pPr>
        <w:pStyle w:val="a4"/>
        <w:tabs>
          <w:tab w:val="left" w:pos="0"/>
        </w:tabs>
        <w:ind w:firstLine="672"/>
        <w:jc w:val="both"/>
      </w:pPr>
    </w:p>
    <w:p w:rsidR="00F15312" w:rsidRDefault="00F15312">
      <w:pPr>
        <w:pStyle w:val="a4"/>
        <w:tabs>
          <w:tab w:val="left" w:pos="0"/>
        </w:tabs>
        <w:ind w:firstLine="672"/>
        <w:jc w:val="both"/>
      </w:pPr>
    </w:p>
    <w:p w:rsidR="00F15312" w:rsidRDefault="00F15312">
      <w:pPr>
        <w:pStyle w:val="a4"/>
        <w:tabs>
          <w:tab w:val="left" w:pos="0"/>
        </w:tabs>
        <w:ind w:firstLine="672"/>
        <w:jc w:val="both"/>
      </w:pPr>
    </w:p>
    <w:p w:rsidR="00F15312" w:rsidRDefault="00F15312">
      <w:pPr>
        <w:pStyle w:val="a4"/>
        <w:tabs>
          <w:tab w:val="left" w:pos="0"/>
        </w:tabs>
        <w:ind w:firstLine="672"/>
        <w:jc w:val="both"/>
      </w:pPr>
    </w:p>
    <w:p w:rsidR="00F15312" w:rsidRDefault="00F15312">
      <w:pPr>
        <w:pStyle w:val="a4"/>
        <w:tabs>
          <w:tab w:val="left" w:pos="0"/>
        </w:tabs>
        <w:ind w:firstLine="672"/>
        <w:jc w:val="both"/>
      </w:pPr>
    </w:p>
    <w:p w:rsidR="00F15312" w:rsidRDefault="00F15312">
      <w:pPr>
        <w:pStyle w:val="a4"/>
        <w:tabs>
          <w:tab w:val="left" w:pos="0"/>
        </w:tabs>
        <w:ind w:firstLine="672"/>
        <w:jc w:val="both"/>
      </w:pPr>
    </w:p>
    <w:p w:rsidR="00F15312" w:rsidRDefault="00F15312">
      <w:pPr>
        <w:pStyle w:val="a4"/>
        <w:tabs>
          <w:tab w:val="left" w:pos="0"/>
        </w:tabs>
        <w:jc w:val="both"/>
      </w:pPr>
    </w:p>
    <w:p w:rsidR="00F15312" w:rsidRDefault="00F15312">
      <w:pPr>
        <w:pStyle w:val="a4"/>
        <w:tabs>
          <w:tab w:val="left" w:pos="0"/>
        </w:tabs>
        <w:ind w:firstLine="672"/>
        <w:jc w:val="right"/>
      </w:pPr>
      <w:r>
        <w:rPr>
          <w:sz w:val="28"/>
          <w:szCs w:val="28"/>
        </w:rPr>
        <w:t>Выполнил</w:t>
      </w:r>
      <w:r>
        <w:t xml:space="preserve"> </w:t>
      </w:r>
    </w:p>
    <w:p w:rsidR="00F15312" w:rsidRDefault="00F15312">
      <w:pPr>
        <w:pStyle w:val="a4"/>
        <w:tabs>
          <w:tab w:val="left" w:pos="0"/>
        </w:tabs>
        <w:ind w:firstLine="672"/>
        <w:jc w:val="right"/>
      </w:pPr>
      <w:r>
        <w:rPr>
          <w:sz w:val="28"/>
          <w:szCs w:val="28"/>
        </w:rPr>
        <w:t>Проверила</w:t>
      </w:r>
      <w:r>
        <w:t xml:space="preserve"> </w:t>
      </w:r>
    </w:p>
    <w:p w:rsidR="00F15312" w:rsidRDefault="00F15312">
      <w:pPr>
        <w:pStyle w:val="a4"/>
        <w:tabs>
          <w:tab w:val="left" w:pos="0"/>
        </w:tabs>
        <w:ind w:firstLine="672"/>
        <w:jc w:val="both"/>
      </w:pPr>
    </w:p>
    <w:p w:rsidR="00F15312" w:rsidRDefault="00F15312">
      <w:pPr>
        <w:pStyle w:val="a4"/>
        <w:tabs>
          <w:tab w:val="left" w:pos="0"/>
        </w:tabs>
        <w:ind w:firstLine="672"/>
        <w:jc w:val="both"/>
      </w:pPr>
    </w:p>
    <w:p w:rsidR="00F15312" w:rsidRDefault="00F15312">
      <w:pPr>
        <w:pStyle w:val="a4"/>
        <w:tabs>
          <w:tab w:val="left" w:pos="0"/>
        </w:tabs>
        <w:ind w:firstLine="672"/>
        <w:jc w:val="both"/>
      </w:pPr>
    </w:p>
    <w:p w:rsidR="00F15312" w:rsidRDefault="00F15312">
      <w:pPr>
        <w:pStyle w:val="a4"/>
        <w:tabs>
          <w:tab w:val="left" w:pos="0"/>
        </w:tabs>
        <w:ind w:firstLine="672"/>
        <w:jc w:val="both"/>
      </w:pPr>
    </w:p>
    <w:p w:rsidR="00F15312" w:rsidRDefault="00F15312">
      <w:pPr>
        <w:pStyle w:val="a4"/>
        <w:tabs>
          <w:tab w:val="left" w:pos="0"/>
        </w:tabs>
        <w:ind w:firstLine="672"/>
        <w:jc w:val="both"/>
      </w:pPr>
    </w:p>
    <w:p w:rsidR="00F15312" w:rsidRDefault="00F15312">
      <w:pPr>
        <w:pStyle w:val="a4"/>
        <w:tabs>
          <w:tab w:val="left" w:pos="0"/>
        </w:tabs>
        <w:ind w:firstLine="672"/>
        <w:jc w:val="both"/>
      </w:pPr>
    </w:p>
    <w:p w:rsidR="00F15312" w:rsidRDefault="00F15312">
      <w:pPr>
        <w:pStyle w:val="a4"/>
        <w:tabs>
          <w:tab w:val="left" w:pos="0"/>
        </w:tabs>
        <w:ind w:firstLine="672"/>
        <w:jc w:val="both"/>
      </w:pPr>
    </w:p>
    <w:p w:rsidR="00F15312" w:rsidRDefault="00F15312">
      <w:pPr>
        <w:pStyle w:val="a4"/>
        <w:tabs>
          <w:tab w:val="left" w:pos="0"/>
        </w:tabs>
        <w:ind w:firstLine="672"/>
        <w:jc w:val="both"/>
      </w:pPr>
    </w:p>
    <w:p w:rsidR="00F15312" w:rsidRDefault="00F15312">
      <w:pPr>
        <w:pStyle w:val="a4"/>
        <w:tabs>
          <w:tab w:val="left" w:pos="0"/>
        </w:tabs>
        <w:ind w:firstLine="672"/>
        <w:jc w:val="both"/>
      </w:pPr>
    </w:p>
    <w:p w:rsidR="00F15312" w:rsidRDefault="00F15312">
      <w:pPr>
        <w:pStyle w:val="a4"/>
        <w:tabs>
          <w:tab w:val="left" w:pos="0"/>
        </w:tabs>
        <w:ind w:firstLine="672"/>
        <w:jc w:val="both"/>
      </w:pPr>
    </w:p>
    <w:p w:rsidR="00F15312" w:rsidRDefault="00F15312">
      <w:pPr>
        <w:pStyle w:val="a4"/>
        <w:tabs>
          <w:tab w:val="left" w:pos="0"/>
        </w:tabs>
        <w:ind w:firstLine="672"/>
        <w:jc w:val="both"/>
      </w:pPr>
    </w:p>
    <w:p w:rsidR="00F15312" w:rsidRDefault="00F15312">
      <w:pPr>
        <w:pStyle w:val="a4"/>
        <w:tabs>
          <w:tab w:val="left" w:pos="0"/>
        </w:tabs>
        <w:ind w:firstLine="672"/>
        <w:rPr>
          <w:sz w:val="28"/>
          <w:szCs w:val="28"/>
        </w:rPr>
      </w:pPr>
      <w:r>
        <w:rPr>
          <w:sz w:val="28"/>
          <w:szCs w:val="28"/>
        </w:rPr>
        <w:t>Владивосток</w:t>
      </w:r>
    </w:p>
    <w:p w:rsidR="00F15312" w:rsidRDefault="00F15312">
      <w:pPr>
        <w:pStyle w:val="a4"/>
        <w:tabs>
          <w:tab w:val="left" w:pos="0"/>
        </w:tabs>
        <w:ind w:firstLine="672"/>
        <w:rPr>
          <w:sz w:val="28"/>
          <w:szCs w:val="28"/>
        </w:rPr>
      </w:pPr>
      <w:r>
        <w:rPr>
          <w:sz w:val="28"/>
          <w:szCs w:val="28"/>
        </w:rPr>
        <w:t>2000 год</w:t>
      </w:r>
    </w:p>
    <w:p w:rsidR="00F15312" w:rsidRDefault="00F15312">
      <w:pPr>
        <w:pStyle w:val="a4"/>
        <w:tabs>
          <w:tab w:val="left" w:pos="0"/>
        </w:tabs>
        <w:ind w:firstLine="672"/>
        <w:jc w:val="both"/>
      </w:pPr>
    </w:p>
    <w:p w:rsidR="00F15312" w:rsidRDefault="00F15312">
      <w:pPr>
        <w:pStyle w:val="a4"/>
        <w:tabs>
          <w:tab w:val="left" w:pos="0"/>
        </w:tabs>
        <w:ind w:firstLine="672"/>
        <w:jc w:val="both"/>
      </w:pPr>
    </w:p>
    <w:p w:rsidR="00F15312" w:rsidRDefault="00F15312">
      <w:pPr>
        <w:pStyle w:val="a4"/>
        <w:tabs>
          <w:tab w:val="left" w:pos="0"/>
        </w:tabs>
        <w:ind w:firstLine="672"/>
        <w:jc w:val="both"/>
      </w:pPr>
    </w:p>
    <w:p w:rsidR="00F15312" w:rsidRDefault="00F15312">
      <w:pPr>
        <w:pStyle w:val="a4"/>
        <w:tabs>
          <w:tab w:val="left" w:pos="0"/>
        </w:tabs>
        <w:jc w:val="both"/>
      </w:pPr>
    </w:p>
    <w:p w:rsidR="00F15312" w:rsidRDefault="00F15312">
      <w:pPr>
        <w:pStyle w:val="a4"/>
        <w:tabs>
          <w:tab w:val="left" w:pos="0"/>
        </w:tabs>
        <w:ind w:firstLine="672"/>
        <w:jc w:val="both"/>
      </w:pPr>
    </w:p>
    <w:p w:rsidR="00F15312" w:rsidRDefault="00F15312">
      <w:pPr>
        <w:pStyle w:val="a4"/>
        <w:tabs>
          <w:tab w:val="left" w:pos="0"/>
        </w:tabs>
        <w:ind w:firstLine="672"/>
        <w:jc w:val="both"/>
      </w:pPr>
    </w:p>
    <w:p w:rsidR="00F15312" w:rsidRDefault="00F15312">
      <w:pPr>
        <w:pStyle w:val="a4"/>
        <w:tabs>
          <w:tab w:val="left" w:pos="0"/>
        </w:tabs>
        <w:ind w:firstLine="672"/>
        <w:jc w:val="both"/>
      </w:pPr>
    </w:p>
    <w:p w:rsidR="00F15312" w:rsidRDefault="00F15312">
      <w:pPr>
        <w:pStyle w:val="a4"/>
        <w:tabs>
          <w:tab w:val="left" w:pos="0"/>
        </w:tabs>
        <w:ind w:firstLine="672"/>
        <w:rPr>
          <w:b/>
          <w:bCs/>
          <w:sz w:val="52"/>
          <w:szCs w:val="52"/>
        </w:rPr>
      </w:pPr>
      <w:r>
        <w:rPr>
          <w:b/>
          <w:bCs/>
          <w:sz w:val="52"/>
          <w:szCs w:val="52"/>
        </w:rPr>
        <w:t>ПЛАН</w:t>
      </w:r>
    </w:p>
    <w:p w:rsidR="00F15312" w:rsidRDefault="00F15312">
      <w:pPr>
        <w:pStyle w:val="a4"/>
        <w:tabs>
          <w:tab w:val="left" w:pos="0"/>
        </w:tabs>
        <w:ind w:firstLine="672"/>
        <w:jc w:val="left"/>
        <w:rPr>
          <w:sz w:val="28"/>
          <w:szCs w:val="28"/>
        </w:rPr>
      </w:pPr>
    </w:p>
    <w:p w:rsidR="00F15312" w:rsidRDefault="00F15312">
      <w:pPr>
        <w:pStyle w:val="a4"/>
        <w:tabs>
          <w:tab w:val="left" w:pos="0"/>
        </w:tabs>
        <w:ind w:firstLine="672"/>
        <w:jc w:val="left"/>
        <w:rPr>
          <w:sz w:val="28"/>
          <w:szCs w:val="28"/>
        </w:rPr>
      </w:pPr>
    </w:p>
    <w:p w:rsidR="00F15312" w:rsidRDefault="00F15312">
      <w:pPr>
        <w:pStyle w:val="a4"/>
        <w:tabs>
          <w:tab w:val="left" w:pos="0"/>
        </w:tabs>
        <w:ind w:left="672"/>
        <w:jc w:val="left"/>
        <w:rPr>
          <w:sz w:val="36"/>
          <w:szCs w:val="36"/>
        </w:rPr>
      </w:pPr>
      <w:r>
        <w:rPr>
          <w:sz w:val="36"/>
          <w:szCs w:val="36"/>
          <w:lang w:val="en-US"/>
        </w:rPr>
        <w:t>I.</w:t>
      </w:r>
      <w:r>
        <w:rPr>
          <w:sz w:val="36"/>
          <w:szCs w:val="36"/>
        </w:rPr>
        <w:t xml:space="preserve"> Семейное право:</w:t>
      </w:r>
    </w:p>
    <w:p w:rsidR="00F15312" w:rsidRDefault="00F15312">
      <w:pPr>
        <w:pStyle w:val="a4"/>
        <w:tabs>
          <w:tab w:val="left" w:pos="0"/>
        </w:tabs>
        <w:ind w:left="672"/>
        <w:jc w:val="left"/>
        <w:rPr>
          <w:sz w:val="32"/>
          <w:szCs w:val="32"/>
        </w:rPr>
      </w:pPr>
      <w:r>
        <w:rPr>
          <w:sz w:val="28"/>
          <w:szCs w:val="28"/>
        </w:rPr>
        <w:t xml:space="preserve">    </w:t>
      </w:r>
      <w:r>
        <w:rPr>
          <w:sz w:val="32"/>
          <w:szCs w:val="32"/>
        </w:rPr>
        <w:t>1.Семейное право как отрасль;</w:t>
      </w:r>
    </w:p>
    <w:p w:rsidR="00F15312" w:rsidRDefault="00F15312">
      <w:pPr>
        <w:pStyle w:val="a4"/>
        <w:tabs>
          <w:tab w:val="left" w:pos="0"/>
        </w:tabs>
        <w:ind w:left="672"/>
        <w:jc w:val="left"/>
        <w:rPr>
          <w:sz w:val="32"/>
          <w:szCs w:val="32"/>
        </w:rPr>
      </w:pPr>
      <w:r>
        <w:rPr>
          <w:sz w:val="32"/>
          <w:szCs w:val="32"/>
        </w:rPr>
        <w:t xml:space="preserve">    2. История семейного права;</w:t>
      </w:r>
    </w:p>
    <w:p w:rsidR="00F15312" w:rsidRDefault="00F15312">
      <w:pPr>
        <w:pStyle w:val="a4"/>
        <w:tabs>
          <w:tab w:val="left" w:pos="0"/>
        </w:tabs>
        <w:ind w:left="672"/>
        <w:jc w:val="left"/>
        <w:rPr>
          <w:sz w:val="32"/>
          <w:szCs w:val="32"/>
        </w:rPr>
      </w:pPr>
      <w:r>
        <w:rPr>
          <w:sz w:val="32"/>
          <w:szCs w:val="32"/>
        </w:rPr>
        <w:t xml:space="preserve">    3. Семейные правоотношения.</w:t>
      </w:r>
    </w:p>
    <w:p w:rsidR="00F15312" w:rsidRDefault="00F15312">
      <w:pPr>
        <w:pStyle w:val="a4"/>
        <w:tabs>
          <w:tab w:val="left" w:pos="0"/>
        </w:tabs>
        <w:ind w:left="672"/>
        <w:jc w:val="left"/>
        <w:rPr>
          <w:sz w:val="32"/>
          <w:szCs w:val="32"/>
        </w:rPr>
      </w:pPr>
    </w:p>
    <w:p w:rsidR="00F15312" w:rsidRDefault="00F15312">
      <w:pPr>
        <w:pStyle w:val="a4"/>
        <w:tabs>
          <w:tab w:val="left" w:pos="0"/>
        </w:tabs>
        <w:ind w:left="672"/>
        <w:jc w:val="left"/>
        <w:rPr>
          <w:sz w:val="36"/>
          <w:szCs w:val="36"/>
        </w:rPr>
      </w:pPr>
      <w:r>
        <w:rPr>
          <w:sz w:val="36"/>
          <w:szCs w:val="36"/>
          <w:lang w:val="en-US"/>
        </w:rPr>
        <w:t>II.</w:t>
      </w:r>
      <w:r>
        <w:rPr>
          <w:sz w:val="36"/>
          <w:szCs w:val="36"/>
        </w:rPr>
        <w:t xml:space="preserve"> Брак:</w:t>
      </w:r>
    </w:p>
    <w:p w:rsidR="00F15312" w:rsidRDefault="00F15312">
      <w:pPr>
        <w:pStyle w:val="a4"/>
        <w:numPr>
          <w:ilvl w:val="0"/>
          <w:numId w:val="7"/>
        </w:numPr>
        <w:tabs>
          <w:tab w:val="left" w:pos="0"/>
        </w:tabs>
        <w:jc w:val="left"/>
        <w:rPr>
          <w:sz w:val="32"/>
          <w:szCs w:val="32"/>
        </w:rPr>
      </w:pPr>
      <w:r>
        <w:rPr>
          <w:sz w:val="32"/>
          <w:szCs w:val="32"/>
        </w:rPr>
        <w:t>Понятие брака и семьи;</w:t>
      </w:r>
    </w:p>
    <w:p w:rsidR="00F15312" w:rsidRDefault="00F15312">
      <w:pPr>
        <w:pStyle w:val="a4"/>
        <w:numPr>
          <w:ilvl w:val="0"/>
          <w:numId w:val="7"/>
        </w:numPr>
        <w:tabs>
          <w:tab w:val="left" w:pos="0"/>
        </w:tabs>
        <w:jc w:val="left"/>
        <w:rPr>
          <w:sz w:val="32"/>
          <w:szCs w:val="32"/>
        </w:rPr>
      </w:pPr>
      <w:r>
        <w:rPr>
          <w:sz w:val="32"/>
          <w:szCs w:val="32"/>
        </w:rPr>
        <w:t>Заключение брака;</w:t>
      </w:r>
    </w:p>
    <w:p w:rsidR="00F15312" w:rsidRDefault="00F15312">
      <w:pPr>
        <w:pStyle w:val="a4"/>
        <w:numPr>
          <w:ilvl w:val="0"/>
          <w:numId w:val="7"/>
        </w:numPr>
        <w:tabs>
          <w:tab w:val="left" w:pos="0"/>
        </w:tabs>
        <w:jc w:val="left"/>
        <w:rPr>
          <w:sz w:val="32"/>
          <w:szCs w:val="32"/>
        </w:rPr>
      </w:pPr>
      <w:r>
        <w:rPr>
          <w:sz w:val="32"/>
          <w:szCs w:val="32"/>
        </w:rPr>
        <w:t>Признание брака недействительным;</w:t>
      </w:r>
    </w:p>
    <w:p w:rsidR="00F15312" w:rsidRDefault="00F15312">
      <w:pPr>
        <w:pStyle w:val="a4"/>
        <w:numPr>
          <w:ilvl w:val="0"/>
          <w:numId w:val="7"/>
        </w:numPr>
        <w:tabs>
          <w:tab w:val="left" w:pos="0"/>
        </w:tabs>
        <w:jc w:val="left"/>
        <w:rPr>
          <w:sz w:val="32"/>
          <w:szCs w:val="32"/>
        </w:rPr>
      </w:pPr>
      <w:r>
        <w:rPr>
          <w:sz w:val="32"/>
          <w:szCs w:val="32"/>
        </w:rPr>
        <w:t>Расторжение брака.</w:t>
      </w:r>
    </w:p>
    <w:p w:rsidR="00F15312" w:rsidRDefault="00F15312">
      <w:pPr>
        <w:pStyle w:val="a4"/>
        <w:tabs>
          <w:tab w:val="left" w:pos="0"/>
        </w:tabs>
        <w:ind w:left="972"/>
        <w:jc w:val="left"/>
        <w:rPr>
          <w:sz w:val="32"/>
          <w:szCs w:val="32"/>
        </w:rPr>
      </w:pPr>
    </w:p>
    <w:p w:rsidR="00F15312" w:rsidRDefault="00F15312">
      <w:pPr>
        <w:pStyle w:val="a4"/>
        <w:tabs>
          <w:tab w:val="left" w:pos="0"/>
        </w:tabs>
        <w:jc w:val="left"/>
        <w:rPr>
          <w:sz w:val="36"/>
          <w:szCs w:val="36"/>
        </w:rPr>
      </w:pPr>
      <w:r>
        <w:rPr>
          <w:sz w:val="28"/>
          <w:szCs w:val="28"/>
        </w:rPr>
        <w:t xml:space="preserve">         </w:t>
      </w:r>
      <w:r>
        <w:rPr>
          <w:sz w:val="36"/>
          <w:szCs w:val="36"/>
          <w:lang w:val="en-US"/>
        </w:rPr>
        <w:t>III</w:t>
      </w:r>
      <w:r>
        <w:rPr>
          <w:sz w:val="36"/>
          <w:szCs w:val="36"/>
        </w:rPr>
        <w:t>. Личные и имущественные правоотношения супругов:</w:t>
      </w:r>
    </w:p>
    <w:p w:rsidR="00F15312" w:rsidRDefault="00F15312">
      <w:pPr>
        <w:pStyle w:val="a4"/>
        <w:numPr>
          <w:ilvl w:val="0"/>
          <w:numId w:val="8"/>
        </w:numPr>
        <w:tabs>
          <w:tab w:val="left" w:pos="0"/>
        </w:tabs>
        <w:jc w:val="left"/>
        <w:rPr>
          <w:sz w:val="32"/>
          <w:szCs w:val="32"/>
        </w:rPr>
      </w:pPr>
      <w:r>
        <w:rPr>
          <w:sz w:val="32"/>
          <w:szCs w:val="32"/>
        </w:rPr>
        <w:t>Личные права и обязанности супругов;</w:t>
      </w:r>
    </w:p>
    <w:p w:rsidR="00F15312" w:rsidRDefault="00F15312">
      <w:pPr>
        <w:pStyle w:val="a4"/>
        <w:numPr>
          <w:ilvl w:val="0"/>
          <w:numId w:val="8"/>
        </w:numPr>
        <w:tabs>
          <w:tab w:val="left" w:pos="0"/>
        </w:tabs>
        <w:jc w:val="left"/>
        <w:rPr>
          <w:sz w:val="32"/>
          <w:szCs w:val="32"/>
        </w:rPr>
      </w:pPr>
      <w:r>
        <w:rPr>
          <w:sz w:val="32"/>
          <w:szCs w:val="32"/>
        </w:rPr>
        <w:t>Имущественные отношения супругов.</w:t>
      </w:r>
    </w:p>
    <w:p w:rsidR="00F15312" w:rsidRDefault="00F15312">
      <w:pPr>
        <w:pStyle w:val="a4"/>
        <w:tabs>
          <w:tab w:val="left" w:pos="0"/>
        </w:tabs>
        <w:ind w:left="930"/>
        <w:jc w:val="left"/>
        <w:rPr>
          <w:sz w:val="32"/>
          <w:szCs w:val="32"/>
        </w:rPr>
      </w:pPr>
    </w:p>
    <w:p w:rsidR="00F15312" w:rsidRDefault="00F15312">
      <w:pPr>
        <w:pStyle w:val="a4"/>
        <w:tabs>
          <w:tab w:val="left" w:pos="0"/>
        </w:tabs>
        <w:jc w:val="left"/>
        <w:rPr>
          <w:sz w:val="36"/>
          <w:szCs w:val="36"/>
        </w:rPr>
      </w:pPr>
      <w:r>
        <w:rPr>
          <w:sz w:val="36"/>
          <w:szCs w:val="36"/>
        </w:rPr>
        <w:t xml:space="preserve">         </w:t>
      </w:r>
      <w:r>
        <w:rPr>
          <w:sz w:val="36"/>
          <w:szCs w:val="36"/>
          <w:lang w:val="en-US"/>
        </w:rPr>
        <w:t>IV</w:t>
      </w:r>
      <w:r>
        <w:rPr>
          <w:sz w:val="36"/>
          <w:szCs w:val="36"/>
        </w:rPr>
        <w:t>. Заключение.</w:t>
      </w:r>
    </w:p>
    <w:p w:rsidR="00F15312" w:rsidRDefault="00F15312">
      <w:pPr>
        <w:pStyle w:val="a4"/>
        <w:tabs>
          <w:tab w:val="left" w:pos="0"/>
        </w:tabs>
        <w:ind w:left="672"/>
        <w:jc w:val="left"/>
        <w:rPr>
          <w:sz w:val="28"/>
          <w:szCs w:val="28"/>
        </w:rPr>
      </w:pPr>
      <w:r>
        <w:rPr>
          <w:sz w:val="28"/>
          <w:szCs w:val="28"/>
        </w:rPr>
        <w:t xml:space="preserve">      </w:t>
      </w:r>
    </w:p>
    <w:p w:rsidR="00F15312" w:rsidRDefault="00F15312">
      <w:pPr>
        <w:pStyle w:val="a4"/>
        <w:tabs>
          <w:tab w:val="left" w:pos="0"/>
        </w:tabs>
        <w:ind w:firstLine="672"/>
        <w:jc w:val="both"/>
      </w:pPr>
    </w:p>
    <w:p w:rsidR="00F15312" w:rsidRDefault="00F15312">
      <w:pPr>
        <w:pStyle w:val="a4"/>
        <w:tabs>
          <w:tab w:val="left" w:pos="0"/>
        </w:tabs>
        <w:ind w:firstLine="672"/>
        <w:jc w:val="both"/>
      </w:pPr>
    </w:p>
    <w:p w:rsidR="00F15312" w:rsidRDefault="00F15312">
      <w:pPr>
        <w:pStyle w:val="a4"/>
        <w:tabs>
          <w:tab w:val="left" w:pos="0"/>
        </w:tabs>
        <w:ind w:firstLine="672"/>
        <w:jc w:val="both"/>
      </w:pPr>
    </w:p>
    <w:p w:rsidR="00F15312" w:rsidRDefault="00F15312">
      <w:pPr>
        <w:pStyle w:val="a4"/>
        <w:tabs>
          <w:tab w:val="left" w:pos="0"/>
        </w:tabs>
        <w:ind w:firstLine="672"/>
        <w:jc w:val="both"/>
      </w:pPr>
      <w:r>
        <w:br w:type="page"/>
      </w:r>
    </w:p>
    <w:p w:rsidR="00F15312" w:rsidRDefault="00F15312">
      <w:pPr>
        <w:pStyle w:val="a4"/>
        <w:tabs>
          <w:tab w:val="left" w:pos="709"/>
        </w:tabs>
        <w:ind w:left="672"/>
        <w:rPr>
          <w:b/>
          <w:bCs/>
          <w:sz w:val="52"/>
          <w:szCs w:val="52"/>
        </w:rPr>
      </w:pPr>
      <w:r>
        <w:rPr>
          <w:sz w:val="52"/>
          <w:szCs w:val="52"/>
          <w:lang w:val="en-US"/>
        </w:rPr>
        <w:t>I.</w:t>
      </w:r>
      <w:r>
        <w:rPr>
          <w:sz w:val="52"/>
          <w:szCs w:val="52"/>
        </w:rPr>
        <w:t xml:space="preserve"> </w:t>
      </w:r>
      <w:r>
        <w:rPr>
          <w:b/>
          <w:bCs/>
          <w:sz w:val="52"/>
          <w:szCs w:val="52"/>
        </w:rPr>
        <w:t>СЕМЕЙНОЕ ПРАВО</w:t>
      </w:r>
    </w:p>
    <w:p w:rsidR="00F15312" w:rsidRDefault="00F15312">
      <w:pPr>
        <w:pStyle w:val="a4"/>
        <w:tabs>
          <w:tab w:val="left" w:pos="709"/>
        </w:tabs>
        <w:ind w:left="672"/>
        <w:rPr>
          <w:b/>
          <w:bCs/>
          <w:sz w:val="40"/>
          <w:szCs w:val="40"/>
        </w:rPr>
      </w:pPr>
      <w:r>
        <w:rPr>
          <w:b/>
          <w:bCs/>
          <w:sz w:val="40"/>
          <w:szCs w:val="40"/>
        </w:rPr>
        <w:t xml:space="preserve"> </w:t>
      </w:r>
    </w:p>
    <w:p w:rsidR="00F15312" w:rsidRDefault="00F15312">
      <w:pPr>
        <w:pStyle w:val="a4"/>
        <w:tabs>
          <w:tab w:val="left" w:pos="709"/>
        </w:tabs>
        <w:ind w:left="672"/>
        <w:jc w:val="left"/>
      </w:pPr>
    </w:p>
    <w:p w:rsidR="00F15312" w:rsidRDefault="00F15312">
      <w:pPr>
        <w:pStyle w:val="a4"/>
        <w:tabs>
          <w:tab w:val="left" w:pos="709"/>
        </w:tabs>
        <w:ind w:firstLine="567"/>
        <w:rPr>
          <w:sz w:val="36"/>
          <w:szCs w:val="36"/>
        </w:rPr>
      </w:pPr>
      <w:r>
        <w:rPr>
          <w:sz w:val="36"/>
          <w:szCs w:val="36"/>
        </w:rPr>
        <w:t>1.СЕМЕЙНОЕ ПРАВО КАК ОТРАСЛЬ</w:t>
      </w:r>
    </w:p>
    <w:p w:rsidR="00F15312" w:rsidRDefault="00F15312">
      <w:pPr>
        <w:tabs>
          <w:tab w:val="left" w:pos="709"/>
        </w:tabs>
        <w:ind w:firstLine="567"/>
        <w:jc w:val="both"/>
        <w:rPr>
          <w:sz w:val="24"/>
          <w:szCs w:val="24"/>
        </w:rPr>
      </w:pPr>
    </w:p>
    <w:p w:rsidR="00F15312" w:rsidRDefault="00F15312">
      <w:pPr>
        <w:tabs>
          <w:tab w:val="left" w:pos="709"/>
        </w:tabs>
        <w:ind w:firstLine="567"/>
        <w:jc w:val="both"/>
        <w:rPr>
          <w:sz w:val="24"/>
          <w:szCs w:val="24"/>
        </w:rPr>
      </w:pPr>
    </w:p>
    <w:p w:rsidR="00F15312" w:rsidRDefault="00F15312">
      <w:pPr>
        <w:pStyle w:val="21"/>
        <w:tabs>
          <w:tab w:val="left" w:pos="709"/>
        </w:tabs>
        <w:rPr>
          <w:sz w:val="28"/>
          <w:szCs w:val="28"/>
          <w:lang w:val="ru-RU"/>
        </w:rPr>
      </w:pPr>
      <w:r>
        <w:rPr>
          <w:sz w:val="28"/>
          <w:szCs w:val="28"/>
          <w:lang w:val="ru-RU"/>
        </w:rPr>
        <w:t xml:space="preserve">До принятия нового Гражданского и семейного кодексов РФ предмет семейного права обычно определялся как </w:t>
      </w:r>
      <w:r>
        <w:rPr>
          <w:b/>
          <w:bCs/>
          <w:sz w:val="28"/>
          <w:szCs w:val="28"/>
          <w:lang w:val="ru-RU"/>
        </w:rPr>
        <w:t>“личные и имущественные отношения, возникающие между людьми из брака, кровного родства, усыновления, принятия детей в семью на воспитание”</w:t>
      </w:r>
      <w:r>
        <w:rPr>
          <w:sz w:val="28"/>
          <w:szCs w:val="28"/>
          <w:lang w:val="ru-RU"/>
        </w:rPr>
        <w:t>. Практически все авторы считали, что семейное право представляет собой самостоятельную отрасль права, отличную от гражданского. С принятием Гражданского и Семейного кодексов в определении предмета семейного и гражданского права произошли существенные изменения.</w:t>
      </w:r>
    </w:p>
    <w:p w:rsidR="00F15312" w:rsidRDefault="00F15312">
      <w:pPr>
        <w:pStyle w:val="a6"/>
        <w:ind w:firstLine="567"/>
        <w:rPr>
          <w:sz w:val="28"/>
          <w:szCs w:val="28"/>
        </w:rPr>
      </w:pPr>
      <w:r>
        <w:rPr>
          <w:sz w:val="28"/>
          <w:szCs w:val="28"/>
        </w:rPr>
        <w:t>В нашей стране отношения, составляющие предмет семейного права, традиционно регулируются обособленной сферой законодательства, отдельными кодексами. В настоящее время действует кодекс, принятый в1995г. Общеизвестно, что семейное право “отпочковалось” от гражданского права. Во многих странах (Франция, Германия) семейные отношения регулируются соответствующими главами гражданских кодексов. Вследствие этого до сих пор не утихают споры о том, что такое семейное право: то ли подотрасль гражданского права, то ли самостоятельная отрасль права, а может быть что-то иное.</w:t>
      </w:r>
    </w:p>
    <w:p w:rsidR="00F15312" w:rsidRDefault="00F15312">
      <w:pPr>
        <w:ind w:firstLine="567"/>
        <w:jc w:val="both"/>
        <w:rPr>
          <w:sz w:val="28"/>
          <w:szCs w:val="28"/>
          <w:lang w:val="en-US"/>
        </w:rPr>
      </w:pPr>
      <w:r>
        <w:rPr>
          <w:sz w:val="28"/>
          <w:szCs w:val="28"/>
          <w:lang w:val="en-US"/>
        </w:rPr>
        <w:t>Не вдаваясь в детали данного спора, необходимо отметить, что отношения, регулируемые семейным законодательством, обладают достаточной спецификой. На первый взгляд, предмет регулирования гражданского и семейного права совпадает: имущественные и личные неимущественные отношения. Однако в семейном праве имеются свои особенности:</w:t>
      </w:r>
    </w:p>
    <w:p w:rsidR="00F15312" w:rsidRDefault="00F15312">
      <w:pPr>
        <w:ind w:firstLine="567"/>
        <w:jc w:val="both"/>
        <w:rPr>
          <w:sz w:val="28"/>
          <w:szCs w:val="28"/>
          <w:lang w:val="en-US"/>
        </w:rPr>
      </w:pPr>
      <w:r>
        <w:rPr>
          <w:sz w:val="28"/>
          <w:szCs w:val="28"/>
          <w:lang w:val="en-US"/>
        </w:rPr>
        <w:t>1.Отношения, составляющие предмет регулирования семейного права, характеризуются</w:t>
      </w:r>
      <w:r>
        <w:rPr>
          <w:i/>
          <w:iCs/>
          <w:sz w:val="28"/>
          <w:szCs w:val="28"/>
          <w:lang w:val="en-US"/>
        </w:rPr>
        <w:t xml:space="preserve"> особым субъективным составом: </w:t>
      </w:r>
      <w:r>
        <w:rPr>
          <w:sz w:val="28"/>
          <w:szCs w:val="28"/>
          <w:lang w:val="en-US"/>
        </w:rPr>
        <w:t>супруги, родители, дети, усыновители, усыновленные, опекуны, попечители.</w:t>
      </w:r>
    </w:p>
    <w:p w:rsidR="00F15312" w:rsidRDefault="00F15312">
      <w:pPr>
        <w:ind w:firstLine="567"/>
        <w:jc w:val="both"/>
        <w:rPr>
          <w:sz w:val="28"/>
          <w:szCs w:val="28"/>
          <w:lang w:val="en-US"/>
        </w:rPr>
      </w:pPr>
      <w:r>
        <w:rPr>
          <w:sz w:val="28"/>
          <w:szCs w:val="28"/>
          <w:lang w:val="en-US"/>
        </w:rPr>
        <w:t xml:space="preserve">2.Семейно-брачные правоотношения возникают из </w:t>
      </w:r>
      <w:r>
        <w:rPr>
          <w:i/>
          <w:iCs/>
          <w:sz w:val="28"/>
          <w:szCs w:val="28"/>
          <w:lang w:val="en-US"/>
        </w:rPr>
        <w:t xml:space="preserve">специфических юридическких фактов: </w:t>
      </w:r>
      <w:r>
        <w:rPr>
          <w:sz w:val="28"/>
          <w:szCs w:val="28"/>
          <w:lang w:val="en-US"/>
        </w:rPr>
        <w:t>брак, родство, материнство, отцовство, усыновление</w:t>
      </w:r>
    </w:p>
    <w:p w:rsidR="00F15312" w:rsidRDefault="00F15312">
      <w:pPr>
        <w:ind w:firstLine="567"/>
        <w:jc w:val="both"/>
        <w:rPr>
          <w:sz w:val="28"/>
          <w:szCs w:val="28"/>
          <w:lang w:val="en-US"/>
        </w:rPr>
      </w:pPr>
      <w:r>
        <w:rPr>
          <w:sz w:val="28"/>
          <w:szCs w:val="28"/>
          <w:lang w:val="en-US"/>
        </w:rPr>
        <w:t xml:space="preserve">3.Семейно-брачные отношения носят основном </w:t>
      </w:r>
      <w:r>
        <w:rPr>
          <w:i/>
          <w:iCs/>
          <w:sz w:val="28"/>
          <w:szCs w:val="28"/>
          <w:lang w:val="en-US"/>
        </w:rPr>
        <w:t>личный характер</w:t>
      </w:r>
      <w:r>
        <w:rPr>
          <w:sz w:val="28"/>
          <w:szCs w:val="28"/>
          <w:lang w:val="en-US"/>
        </w:rPr>
        <w:t>, имущественные отношения являются вторичными.</w:t>
      </w:r>
    </w:p>
    <w:p w:rsidR="00F15312" w:rsidRDefault="00F15312">
      <w:pPr>
        <w:ind w:firstLine="567"/>
        <w:jc w:val="both"/>
        <w:rPr>
          <w:sz w:val="28"/>
          <w:szCs w:val="28"/>
          <w:lang w:val="en-US"/>
        </w:rPr>
      </w:pPr>
      <w:r>
        <w:rPr>
          <w:sz w:val="28"/>
          <w:szCs w:val="28"/>
          <w:lang w:val="en-US"/>
        </w:rPr>
        <w:t xml:space="preserve">4.Участники семейных правоотношений </w:t>
      </w:r>
      <w:r>
        <w:rPr>
          <w:i/>
          <w:iCs/>
          <w:sz w:val="28"/>
          <w:szCs w:val="28"/>
          <w:lang w:val="en-US"/>
        </w:rPr>
        <w:t>формально юридически равноправны</w:t>
      </w:r>
      <w:r>
        <w:rPr>
          <w:sz w:val="28"/>
          <w:szCs w:val="28"/>
          <w:lang w:val="en-US"/>
        </w:rPr>
        <w:t>, хотя в действительности далеко не всегда равны.</w:t>
      </w:r>
    </w:p>
    <w:p w:rsidR="00F15312" w:rsidRDefault="00F15312">
      <w:pPr>
        <w:ind w:firstLine="567"/>
        <w:jc w:val="both"/>
        <w:rPr>
          <w:b/>
          <w:bCs/>
          <w:sz w:val="28"/>
          <w:szCs w:val="28"/>
          <w:lang w:val="en-US"/>
        </w:rPr>
      </w:pPr>
      <w:r>
        <w:rPr>
          <w:sz w:val="28"/>
          <w:szCs w:val="28"/>
          <w:lang w:val="en-US"/>
        </w:rPr>
        <w:t xml:space="preserve">Таким образом, </w:t>
      </w:r>
      <w:r>
        <w:rPr>
          <w:b/>
          <w:bCs/>
          <w:sz w:val="28"/>
          <w:szCs w:val="28"/>
          <w:lang w:val="en-US"/>
        </w:rPr>
        <w:t>семейное право – отрасль права, регулирующая личные и имущественные отношния между гражданами, возникающие из брака, рождения детей и принятия детей на воспитание в условиях семьи.</w:t>
      </w:r>
    </w:p>
    <w:p w:rsidR="00F15312" w:rsidRDefault="00F15312">
      <w:pPr>
        <w:ind w:firstLine="567"/>
        <w:jc w:val="both"/>
        <w:rPr>
          <w:sz w:val="28"/>
          <w:szCs w:val="28"/>
          <w:lang w:val="en-US"/>
        </w:rPr>
      </w:pPr>
      <w:r>
        <w:rPr>
          <w:sz w:val="28"/>
          <w:szCs w:val="28"/>
          <w:lang w:val="en-US"/>
        </w:rPr>
        <w:t>К отношениям, составляющим предмет семейного права, но не урегулированным семейным законодательством, применяется гражданское законодательство, поскольку это не противоречит существу семейных отношений.</w:t>
      </w:r>
    </w:p>
    <w:p w:rsidR="00F15312" w:rsidRDefault="00F15312">
      <w:pPr>
        <w:ind w:firstLine="567"/>
        <w:jc w:val="both"/>
        <w:rPr>
          <w:sz w:val="28"/>
          <w:szCs w:val="28"/>
          <w:lang w:val="en-US"/>
        </w:rPr>
      </w:pPr>
      <w:r>
        <w:rPr>
          <w:sz w:val="28"/>
          <w:szCs w:val="28"/>
          <w:lang w:val="en-US"/>
        </w:rPr>
        <w:t>На требования, вытекающие из семейных отношений, исковая давность не распространяется. В качестве исключения в Семейном кодексе РФ предусмотрены следующие сроки исковой давности:</w:t>
      </w:r>
    </w:p>
    <w:p w:rsidR="00F15312" w:rsidRDefault="00F15312">
      <w:pPr>
        <w:ind w:firstLine="567"/>
        <w:jc w:val="both"/>
        <w:rPr>
          <w:sz w:val="28"/>
          <w:szCs w:val="28"/>
          <w:lang w:val="en-US"/>
        </w:rPr>
      </w:pPr>
      <w:r>
        <w:rPr>
          <w:sz w:val="28"/>
          <w:szCs w:val="28"/>
          <w:lang w:val="en-US"/>
        </w:rPr>
        <w:t>-Трехлетний срок исковой давности к требованиям супругов о разделе общего имущества супругов, брак которых расторгнут (п.7 ст.42)</w:t>
      </w:r>
    </w:p>
    <w:p w:rsidR="00F15312" w:rsidRDefault="00F15312">
      <w:pPr>
        <w:ind w:firstLine="567"/>
        <w:jc w:val="both"/>
        <w:rPr>
          <w:sz w:val="28"/>
          <w:szCs w:val="28"/>
          <w:lang w:val="en-US"/>
        </w:rPr>
      </w:pPr>
      <w:r>
        <w:rPr>
          <w:sz w:val="28"/>
          <w:szCs w:val="28"/>
          <w:lang w:val="en-US"/>
        </w:rPr>
        <w:t>-Трехлетний срок давности – для взыскания алиментов за прошлое время при условии, что истец принимал меры к получению средств на содержание, но алименты не были получены вследствие уклонения лица, обязанного уплачивать алименты, от их уплаты (п.2 ст.107)</w:t>
      </w:r>
    </w:p>
    <w:p w:rsidR="00F15312" w:rsidRDefault="00F15312">
      <w:pPr>
        <w:ind w:firstLine="567"/>
        <w:jc w:val="both"/>
        <w:rPr>
          <w:sz w:val="28"/>
          <w:szCs w:val="28"/>
          <w:lang w:val="en-US"/>
        </w:rPr>
      </w:pPr>
      <w:r>
        <w:rPr>
          <w:sz w:val="28"/>
          <w:szCs w:val="28"/>
          <w:lang w:val="en-US"/>
        </w:rPr>
        <w:t>-Годичный срок исковой давности для признания недействительной сделки по распоряжению недвижимым имуществом, совершенной без нотариально удостоверенного согласия другого супруга (п.3 ст.35)</w:t>
      </w:r>
    </w:p>
    <w:p w:rsidR="00F15312" w:rsidRDefault="00F15312">
      <w:pPr>
        <w:ind w:firstLine="567"/>
        <w:jc w:val="both"/>
        <w:rPr>
          <w:sz w:val="28"/>
          <w:szCs w:val="28"/>
          <w:lang w:val="en-US"/>
        </w:rPr>
      </w:pPr>
      <w:r>
        <w:rPr>
          <w:sz w:val="28"/>
          <w:szCs w:val="28"/>
          <w:lang w:val="en-US"/>
        </w:rPr>
        <w:t>-Годичный срок исковой давности для признания недействительным брака по основанию сокрытой от другого супруга венерической болезни или ВИЧ-инфекции (п.3 ст.13; п. 4 с.169СК РФ; п.2 ст.181ГК)</w:t>
      </w:r>
    </w:p>
    <w:p w:rsidR="00F15312" w:rsidRDefault="00F15312">
      <w:pPr>
        <w:pStyle w:val="1"/>
        <w:jc w:val="both"/>
        <w:rPr>
          <w:sz w:val="28"/>
          <w:szCs w:val="28"/>
        </w:rPr>
      </w:pPr>
    </w:p>
    <w:p w:rsidR="00F15312" w:rsidRDefault="00F15312">
      <w:pPr>
        <w:pStyle w:val="1"/>
        <w:rPr>
          <w:sz w:val="36"/>
          <w:szCs w:val="36"/>
        </w:rPr>
      </w:pPr>
      <w:r>
        <w:rPr>
          <w:sz w:val="36"/>
          <w:szCs w:val="36"/>
        </w:rPr>
        <w:t>2. ИСТОРИЯ СЕМЕЙНОГО ПРАВА</w:t>
      </w:r>
    </w:p>
    <w:p w:rsidR="00F15312" w:rsidRDefault="00F15312">
      <w:pPr>
        <w:jc w:val="center"/>
        <w:rPr>
          <w:sz w:val="24"/>
          <w:szCs w:val="24"/>
        </w:rPr>
      </w:pPr>
    </w:p>
    <w:p w:rsidR="00F15312" w:rsidRDefault="00F15312">
      <w:pPr>
        <w:jc w:val="center"/>
        <w:rPr>
          <w:b/>
          <w:bCs/>
          <w:sz w:val="32"/>
          <w:szCs w:val="32"/>
        </w:rPr>
      </w:pPr>
      <w:r>
        <w:rPr>
          <w:b/>
          <w:bCs/>
          <w:sz w:val="32"/>
          <w:szCs w:val="32"/>
        </w:rPr>
        <w:t xml:space="preserve">Семейное право до Петра </w:t>
      </w:r>
      <w:r>
        <w:rPr>
          <w:b/>
          <w:bCs/>
          <w:sz w:val="32"/>
          <w:szCs w:val="32"/>
          <w:lang w:val="en-US"/>
        </w:rPr>
        <w:t>I</w:t>
      </w:r>
    </w:p>
    <w:p w:rsidR="00F15312" w:rsidRDefault="00F15312">
      <w:pPr>
        <w:ind w:firstLine="567"/>
        <w:jc w:val="center"/>
        <w:rPr>
          <w:sz w:val="28"/>
          <w:szCs w:val="28"/>
        </w:rPr>
      </w:pPr>
    </w:p>
    <w:p w:rsidR="00F15312" w:rsidRDefault="00F15312">
      <w:pPr>
        <w:pStyle w:val="a6"/>
        <w:ind w:firstLine="567"/>
        <w:rPr>
          <w:sz w:val="28"/>
          <w:szCs w:val="28"/>
        </w:rPr>
      </w:pPr>
      <w:r>
        <w:rPr>
          <w:sz w:val="28"/>
          <w:szCs w:val="28"/>
        </w:rPr>
        <w:t>Сведений о семейном укладе народов, населявших территорию России до принятия христианства, очень мало.</w:t>
      </w:r>
    </w:p>
    <w:p w:rsidR="00F15312" w:rsidRDefault="00F15312">
      <w:pPr>
        <w:ind w:firstLine="567"/>
        <w:jc w:val="both"/>
        <w:rPr>
          <w:sz w:val="28"/>
          <w:szCs w:val="28"/>
        </w:rPr>
      </w:pPr>
      <w:r>
        <w:rPr>
          <w:sz w:val="28"/>
          <w:szCs w:val="28"/>
        </w:rPr>
        <w:t xml:space="preserve">Летописи говорят о том, что у полян уже сложилась моногамная семья, у других же славянских народов еще сохранялось многоженство. Семейные отношения регулировались в этот период </w:t>
      </w:r>
      <w:r>
        <w:rPr>
          <w:b/>
          <w:bCs/>
          <w:sz w:val="28"/>
          <w:szCs w:val="28"/>
        </w:rPr>
        <w:t xml:space="preserve">обычным правом. </w:t>
      </w:r>
      <w:r>
        <w:rPr>
          <w:sz w:val="28"/>
          <w:szCs w:val="28"/>
        </w:rPr>
        <w:t>В различных источниках содержатся указания на несколько способов заключения брака. Среди них наиболее древний – похищение невесты женихом без её согласия, однако, постепенно увозу невесты начинает предшествовать сговор с ней. Славяне имели обычай похищать на игрищах тех невест, с которыми они сговорились. Также часто невесту покупали у её родственников. У полян самой распространенной формой заключения брака стал привод невесты её родственниками в дом к жениху. При этом согласие невесты на брак не имело большого значения, хотя уже в Уставе Ярослава содержится запрет выдавать замуж силой. Церемония брака сопровождалась специальным обрядом: невесту приводили вечером в дом к жениху, и она снимала с него обувь. На другой день после свадьбы её родственники приносили приданное. Личные отношения между супругами во многом зависели от формы брака. При похищении невесты она становилась собственностью своего мужа. При купле невесты и особенно при заключении брака с приданным по соглашению между женихом и родственниками невесты возникали, во-первых, отношения между женихом и этими родственниками, которые несколько ограничивали власть мужа. Во-вторых, появляются уже первые признаки наделения жены личными правами, хотя власть мужа все-таки была очень велика. На Руси, по-видимому, муж никогда по закону не имел права жизни и смерти в отношении своей жены. Однако муж мог распоряжаться её свободой.</w:t>
      </w:r>
    </w:p>
    <w:p w:rsidR="00F15312" w:rsidRDefault="00F15312">
      <w:pPr>
        <w:ind w:firstLine="567"/>
        <w:jc w:val="both"/>
        <w:rPr>
          <w:sz w:val="28"/>
          <w:szCs w:val="28"/>
        </w:rPr>
      </w:pPr>
      <w:r>
        <w:rPr>
          <w:sz w:val="28"/>
          <w:szCs w:val="28"/>
        </w:rPr>
        <w:t>Развод в тот период производился свободно, причем есть основания полагать, что в браке с приданым инициатором развода могла быть и женщина.</w:t>
      </w:r>
    </w:p>
    <w:p w:rsidR="00F15312" w:rsidRDefault="00F15312">
      <w:pPr>
        <w:ind w:firstLine="567"/>
        <w:jc w:val="both"/>
        <w:rPr>
          <w:sz w:val="28"/>
          <w:szCs w:val="28"/>
        </w:rPr>
      </w:pPr>
      <w:r>
        <w:rPr>
          <w:sz w:val="28"/>
          <w:szCs w:val="28"/>
        </w:rPr>
        <w:t xml:space="preserve">С принятием христианства на Руси стало действовать собрание византийского семейного права, дополненное русскими князьями, которое получило название </w:t>
      </w:r>
      <w:r>
        <w:rPr>
          <w:b/>
          <w:bCs/>
          <w:sz w:val="28"/>
          <w:szCs w:val="28"/>
        </w:rPr>
        <w:t>Кормчей книги</w:t>
      </w:r>
      <w:r>
        <w:rPr>
          <w:sz w:val="28"/>
          <w:szCs w:val="28"/>
        </w:rPr>
        <w:t xml:space="preserve">. Христианство распространялось очень медленно, и вытеснение языческих обычаев происходило очень медленно.  Церковное венчание, введенное в </w:t>
      </w:r>
      <w:r>
        <w:rPr>
          <w:sz w:val="28"/>
          <w:szCs w:val="28"/>
          <w:lang w:val="en-US"/>
        </w:rPr>
        <w:t>XI</w:t>
      </w:r>
      <w:r>
        <w:rPr>
          <w:sz w:val="28"/>
          <w:szCs w:val="28"/>
        </w:rPr>
        <w:t xml:space="preserve"> веке, практиковалось только среди высших слоев общества, остальное население заключало браки по традиционным обрядам, справедливо считавшимся  пережитками язычества. Церковь постоянно боролась с этими обычаями.</w:t>
      </w:r>
    </w:p>
    <w:p w:rsidR="00F15312" w:rsidRDefault="00F15312">
      <w:pPr>
        <w:ind w:firstLine="567"/>
        <w:jc w:val="both"/>
        <w:rPr>
          <w:sz w:val="28"/>
          <w:szCs w:val="28"/>
        </w:rPr>
      </w:pPr>
      <w:r>
        <w:rPr>
          <w:sz w:val="28"/>
          <w:szCs w:val="28"/>
        </w:rPr>
        <w:t>Согласно Кормчей книге, венчанию предшествовало обручение – сговор, во время которого родители невесты и жених уславливались о заключении брака и договаривались о приданном. Акт обручения оформлялся специальной с говорной записью; на случай нарушения обещания вступить в брак устанавливалась неустойка – заряд, достигавшая иногда значительных размеров. Одновременно священник, производивший обручение, давал венечную запись, которую надо было предъявить при венчании. Возраст вступления в брак был установлен 15 лет для жениха и 13 лет для невесты. Верхний возрастной предел формально не был установлен, но священнику запрещалось венчать престарелых  людей. Запрещались браки между людьми с большой возрастной разницей и между близкими родственниками. Запрещалось вступать в брак при наличии другого не расторгнутого брака. Взаимное согласие на вступление в брак по церковным законам всегда было необходимо, но в действительности согласие невесты практически никогда не спрашивалось. Запрещалось вступать в четвертый брак.</w:t>
      </w:r>
    </w:p>
    <w:p w:rsidR="00F15312" w:rsidRDefault="00F15312">
      <w:pPr>
        <w:ind w:firstLine="567"/>
        <w:jc w:val="both"/>
        <w:rPr>
          <w:sz w:val="28"/>
          <w:szCs w:val="28"/>
        </w:rPr>
      </w:pPr>
      <w:r>
        <w:rPr>
          <w:sz w:val="28"/>
          <w:szCs w:val="28"/>
        </w:rPr>
        <w:t>Расторжение брака все более усложнялось. Основным поводом к разводу являлось прелюбодеяние, т. к. развод за прелюбодеяние упоминается в Евангелии. Обязанность развестись с неверной женой существовала только для священнослужителей, но право развестись с ней признавалось, безусловно, за всеми. Муж же считался совершившим прелюбодеяние, только если он находился в связи с замужней женщиной. Поводом к разводу считались также неспособность к брачному сожитию, бесплодию жены, безвестное отсутствие одного из супругов, неизлечимая болезнь, например проказа. В рассматриваемый период еще был возможен развод по обоюдному согласию супругов.</w:t>
      </w:r>
    </w:p>
    <w:p w:rsidR="00F15312" w:rsidRDefault="00F15312">
      <w:pPr>
        <w:ind w:firstLine="567"/>
        <w:jc w:val="both"/>
        <w:rPr>
          <w:sz w:val="28"/>
          <w:szCs w:val="28"/>
        </w:rPr>
      </w:pPr>
      <w:r>
        <w:rPr>
          <w:sz w:val="28"/>
          <w:szCs w:val="28"/>
        </w:rPr>
        <w:t>Личные отношения между супругами с принятием христианства также меняются. Замужняя женщина рассматривается уже не как имущество мужа, а как относительно самостоятельное лицо. За убийство жены муж подвергался наказанию, а убившая жена, живой закапывалась в землю. Мух мог заложить жену, предоставив залогодержателю право пользоваться предметом залога. Отношения между родителями и детьми в Древней Руси, как и всюду в этот период, строились на отцовской власти. Законность происхождения в рассматриваемое время еще не имела решающего значения.</w:t>
      </w:r>
    </w:p>
    <w:p w:rsidR="00F15312" w:rsidRDefault="00F15312">
      <w:pPr>
        <w:ind w:firstLine="567"/>
        <w:jc w:val="both"/>
        <w:rPr>
          <w:sz w:val="28"/>
          <w:szCs w:val="28"/>
        </w:rPr>
      </w:pPr>
      <w:r>
        <w:rPr>
          <w:sz w:val="28"/>
          <w:szCs w:val="28"/>
        </w:rPr>
        <w:t xml:space="preserve">С принятием христианства постепенно начинает придаваться значение только законному родству. В </w:t>
      </w:r>
      <w:r>
        <w:rPr>
          <w:b/>
          <w:bCs/>
          <w:sz w:val="28"/>
          <w:szCs w:val="28"/>
        </w:rPr>
        <w:t xml:space="preserve">Уложении  1648 года </w:t>
      </w:r>
      <w:r>
        <w:rPr>
          <w:sz w:val="28"/>
          <w:szCs w:val="28"/>
        </w:rPr>
        <w:t>запрещалось узаконение внебрачных детей даже в случае брака родителей. Дети не состояли в правовой связи с отцом и признавались только родственниками своей матери.</w:t>
      </w:r>
    </w:p>
    <w:p w:rsidR="00F15312" w:rsidRDefault="00F15312">
      <w:pPr>
        <w:ind w:firstLine="567"/>
        <w:jc w:val="both"/>
        <w:rPr>
          <w:sz w:val="28"/>
          <w:szCs w:val="28"/>
        </w:rPr>
      </w:pPr>
      <w:r>
        <w:rPr>
          <w:sz w:val="28"/>
          <w:szCs w:val="28"/>
        </w:rPr>
        <w:t>Родительская власть на Руси была весьма сильна, хотя права жизни и смерти над детьми родители формально никогда не имели. Однако убийство детей не рассматривалось в качестве серьезного преступления (за убийство ребенка отец приговаривался к году тюремного заключения и церковному покаянию). Дети же, убившие своих родителей, подвергались смертной казни. Принуждение детей к повиновению осуществлялось самим отцом с помощью домашних наказаний. Жаловаться на родителей дети не могли. За одну только попытку подать жалобу Уложение 1648 года предписывало “бить их кнутом нещадно”.</w:t>
      </w:r>
    </w:p>
    <w:p w:rsidR="00F15312" w:rsidRDefault="00F15312">
      <w:pPr>
        <w:ind w:firstLine="567"/>
        <w:jc w:val="both"/>
        <w:rPr>
          <w:sz w:val="28"/>
          <w:szCs w:val="28"/>
        </w:rPr>
      </w:pPr>
      <w:r>
        <w:rPr>
          <w:sz w:val="28"/>
          <w:szCs w:val="28"/>
        </w:rPr>
        <w:t>Родители могли обратиться для наказания детей и к публичным властям. Дело при этом по существу не рассматривалось, достаточно было одной только жалобы родителей, чтобы приговорить детей к порке кнутом. Родители имели право даже отдавать детей в холопство.</w:t>
      </w:r>
    </w:p>
    <w:p w:rsidR="00F15312" w:rsidRDefault="00F15312">
      <w:pPr>
        <w:ind w:firstLine="567"/>
        <w:jc w:val="both"/>
        <w:rPr>
          <w:sz w:val="24"/>
          <w:szCs w:val="24"/>
        </w:rPr>
      </w:pPr>
    </w:p>
    <w:p w:rsidR="00F15312" w:rsidRDefault="00F15312">
      <w:pPr>
        <w:pStyle w:val="2"/>
        <w:rPr>
          <w:b/>
          <w:bCs/>
          <w:sz w:val="32"/>
          <w:szCs w:val="32"/>
        </w:rPr>
      </w:pPr>
      <w:r>
        <w:rPr>
          <w:b/>
          <w:bCs/>
          <w:sz w:val="32"/>
          <w:szCs w:val="32"/>
        </w:rPr>
        <w:t>Семейное право России периода империи</w:t>
      </w:r>
    </w:p>
    <w:p w:rsidR="00F15312" w:rsidRDefault="00F15312">
      <w:pPr>
        <w:ind w:firstLine="567"/>
        <w:jc w:val="center"/>
        <w:rPr>
          <w:sz w:val="28"/>
          <w:szCs w:val="28"/>
        </w:rPr>
      </w:pPr>
    </w:p>
    <w:p w:rsidR="00F15312" w:rsidRDefault="00F15312">
      <w:pPr>
        <w:ind w:firstLine="567"/>
        <w:jc w:val="both"/>
        <w:rPr>
          <w:sz w:val="28"/>
          <w:szCs w:val="28"/>
        </w:rPr>
      </w:pPr>
      <w:r>
        <w:rPr>
          <w:sz w:val="28"/>
          <w:szCs w:val="28"/>
        </w:rPr>
        <w:t xml:space="preserve">Реформы Петра </w:t>
      </w:r>
      <w:r>
        <w:rPr>
          <w:sz w:val="28"/>
          <w:szCs w:val="28"/>
          <w:lang w:val="en-US"/>
        </w:rPr>
        <w:t>I</w:t>
      </w:r>
      <w:r>
        <w:rPr>
          <w:sz w:val="28"/>
          <w:szCs w:val="28"/>
        </w:rPr>
        <w:t xml:space="preserve"> положили начало новому периоду в развитии семейного права. Решающее значение стало придаваться добровольному вступлению в брак.</w:t>
      </w:r>
    </w:p>
    <w:p w:rsidR="00F15312" w:rsidRDefault="00F15312">
      <w:pPr>
        <w:ind w:firstLine="567"/>
        <w:jc w:val="both"/>
        <w:rPr>
          <w:sz w:val="28"/>
          <w:szCs w:val="28"/>
        </w:rPr>
      </w:pPr>
      <w:r>
        <w:rPr>
          <w:sz w:val="28"/>
          <w:szCs w:val="28"/>
        </w:rPr>
        <w:t>В 1810 году Синод составил перечень запрещенных степеней родства. Теперь запрещалось браки восходящих, нисходящих родственников, а также боковых родственников до седьмой степени включительно. В 1744 году Указом Синода были запрещены браки лиц старше 80 лет. В 1830 году повышается возраст для вступления в брак для мужчин до 18 лет и 16 лет для женщин. Для вступления в брак необходимо было получить согласие родителей не зависимо от возраста жениха и невесты. Брак, заключенный без согласия родителей, тем не менее, считался действительным, но дети лишались наследства. Лица, состоявшие на гражданской или военной службе, обязывались получить согласие на брак своего начальства.</w:t>
      </w:r>
    </w:p>
    <w:p w:rsidR="00F15312" w:rsidRDefault="00F15312">
      <w:pPr>
        <w:ind w:firstLine="567"/>
        <w:jc w:val="both"/>
        <w:rPr>
          <w:sz w:val="28"/>
          <w:szCs w:val="28"/>
        </w:rPr>
      </w:pPr>
      <w:r>
        <w:rPr>
          <w:sz w:val="28"/>
          <w:szCs w:val="28"/>
        </w:rPr>
        <w:t>Заключение брака с 1775 года могло производиться только в приходской церкви одного из вступающих в брак. Венчанию по-прежнему предшествовало соглашение. Брак заключался при личном присутствию жениха и невесты, исключение делалось лишь для лиц императорской фамилии, венчающихся с иностранными принцессами.</w:t>
      </w:r>
    </w:p>
    <w:p w:rsidR="00F15312" w:rsidRDefault="00F15312">
      <w:pPr>
        <w:ind w:firstLine="567"/>
        <w:jc w:val="both"/>
        <w:rPr>
          <w:sz w:val="28"/>
          <w:szCs w:val="28"/>
        </w:rPr>
      </w:pPr>
      <w:r>
        <w:rPr>
          <w:sz w:val="28"/>
          <w:szCs w:val="28"/>
        </w:rPr>
        <w:t xml:space="preserve">Брак мог быть признан недействительным при совершении его в результате насилия или при сумасшествия одного или обоих супругов. Недействительным являлся и брак между лицами, состоявшими в запрещенных степенях родства; при наличии другого нерасторгнутого брака; с лицом старше 80 лет; с лицом духовного сословия, обреченным на безбрачие; православных с не христианами. </w:t>
      </w:r>
    </w:p>
    <w:p w:rsidR="00F15312" w:rsidRDefault="00F15312">
      <w:pPr>
        <w:ind w:firstLine="567"/>
        <w:jc w:val="both"/>
        <w:rPr>
          <w:sz w:val="28"/>
          <w:szCs w:val="28"/>
        </w:rPr>
      </w:pPr>
      <w:r>
        <w:rPr>
          <w:sz w:val="28"/>
          <w:szCs w:val="28"/>
        </w:rPr>
        <w:t>Развод в период империи становился все менее свободным. Поводами к разводу являлись: прелюбодеяние любого из супругов, двоебрачие, неспособность к брачному сожитию, покушение на жизнь супруга, принятие монашества, ссылка на каторгу.</w:t>
      </w:r>
    </w:p>
    <w:p w:rsidR="00F15312" w:rsidRDefault="00F15312">
      <w:pPr>
        <w:ind w:firstLine="567"/>
        <w:jc w:val="both"/>
        <w:rPr>
          <w:sz w:val="28"/>
          <w:szCs w:val="28"/>
        </w:rPr>
      </w:pPr>
      <w:r>
        <w:rPr>
          <w:sz w:val="28"/>
          <w:szCs w:val="28"/>
        </w:rPr>
        <w:t>Процедура развода в императорской России была очень сложной. Бракоразводный процесс осуществлялся в суде. Сам процесс носил смешанный состязательно-розыскной характер. Решающее значение придавалось не убедительности доказательств для судей, а наличию строго определенных доказательств, которыми, например при прелюбодеянии, являлись показания двух или трех свидетелей очевидцев. На практике это приводило к многочисленным злоупотреблениям и подкупу лжесвидетелей. В случае меогобрачия возможно было даже уголовное наказание.</w:t>
      </w:r>
    </w:p>
    <w:p w:rsidR="00F15312" w:rsidRDefault="00F15312">
      <w:pPr>
        <w:ind w:firstLine="567"/>
        <w:jc w:val="both"/>
        <w:rPr>
          <w:sz w:val="28"/>
          <w:szCs w:val="28"/>
        </w:rPr>
      </w:pPr>
      <w:r>
        <w:rPr>
          <w:sz w:val="28"/>
          <w:szCs w:val="28"/>
        </w:rPr>
        <w:t xml:space="preserve">Личные права и обязанности супругов в период империи также претерпели существенные изменения. Прежде всего с восприятием европейский форм жизни изменилось само положение женщин о обществе. Власть мужа, формально сохранившаяся до 1917 года, приобретает белее цивилизованные формы. Так с 1845 года муж не вправе подвергнуть жены физическому наказанию.   </w:t>
      </w:r>
    </w:p>
    <w:p w:rsidR="00F15312" w:rsidRDefault="00F15312">
      <w:pPr>
        <w:ind w:firstLine="567"/>
        <w:jc w:val="both"/>
        <w:rPr>
          <w:sz w:val="28"/>
          <w:szCs w:val="28"/>
        </w:rPr>
      </w:pPr>
      <w:r>
        <w:rPr>
          <w:sz w:val="28"/>
          <w:szCs w:val="28"/>
        </w:rPr>
        <w:t>Место жительства супругов определялось по месту жительства мужа. Жена обязана была следовать за ним, иначе она могла быть водворена в дом мужа принудительно.</w:t>
      </w:r>
    </w:p>
    <w:p w:rsidR="00F15312" w:rsidRDefault="00F15312">
      <w:pPr>
        <w:ind w:firstLine="567"/>
        <w:jc w:val="both"/>
        <w:rPr>
          <w:sz w:val="28"/>
          <w:szCs w:val="28"/>
        </w:rPr>
      </w:pPr>
      <w:r>
        <w:rPr>
          <w:sz w:val="28"/>
          <w:szCs w:val="28"/>
        </w:rPr>
        <w:t xml:space="preserve">Начиная с </w:t>
      </w:r>
      <w:r>
        <w:rPr>
          <w:sz w:val="28"/>
          <w:szCs w:val="28"/>
          <w:lang w:val="en-US"/>
        </w:rPr>
        <w:t>XVIII</w:t>
      </w:r>
      <w:r>
        <w:rPr>
          <w:sz w:val="28"/>
          <w:szCs w:val="28"/>
        </w:rPr>
        <w:t xml:space="preserve"> века жена получала право требовать судебного разлучения за жестокое обращение. </w:t>
      </w:r>
    </w:p>
    <w:p w:rsidR="00F15312" w:rsidRDefault="00F15312">
      <w:pPr>
        <w:ind w:firstLine="567"/>
        <w:jc w:val="both"/>
        <w:rPr>
          <w:sz w:val="28"/>
          <w:szCs w:val="28"/>
        </w:rPr>
      </w:pPr>
      <w:r>
        <w:rPr>
          <w:sz w:val="28"/>
          <w:szCs w:val="28"/>
        </w:rPr>
        <w:t xml:space="preserve">  С петровских времен приданное жены рассматривается как раздельное имущество, которым муж не может даже пользоваться. Также жена имела право свободно распоряжаться имуществом, не требуя от мужа дозволительные или верительные письма.</w:t>
      </w:r>
    </w:p>
    <w:p w:rsidR="00F15312" w:rsidRDefault="00F15312">
      <w:pPr>
        <w:ind w:firstLine="567"/>
        <w:jc w:val="both"/>
        <w:rPr>
          <w:sz w:val="28"/>
          <w:szCs w:val="28"/>
        </w:rPr>
      </w:pPr>
      <w:r>
        <w:rPr>
          <w:sz w:val="28"/>
          <w:szCs w:val="28"/>
        </w:rPr>
        <w:t>Право на содержание признавалось только за женой, которую муж был обязан содержать. Эта обязанность прекращалась, если жена не выполняла свои супружеские обязанности, в частности отказывалась следовать за мужем.</w:t>
      </w:r>
    </w:p>
    <w:p w:rsidR="00F15312" w:rsidRDefault="00F15312">
      <w:pPr>
        <w:ind w:firstLine="567"/>
        <w:jc w:val="both"/>
        <w:rPr>
          <w:sz w:val="28"/>
          <w:szCs w:val="28"/>
        </w:rPr>
      </w:pPr>
      <w:r>
        <w:rPr>
          <w:sz w:val="28"/>
          <w:szCs w:val="28"/>
        </w:rPr>
        <w:t>В петровские времена смягчается власть родителей над детьми: родтели уже не вправе насильственно венчать своих детей или отдавать их в монастырь.</w:t>
      </w:r>
    </w:p>
    <w:p w:rsidR="00F15312" w:rsidRDefault="00F15312">
      <w:pPr>
        <w:ind w:firstLine="567"/>
        <w:jc w:val="both"/>
        <w:rPr>
          <w:sz w:val="28"/>
          <w:szCs w:val="28"/>
        </w:rPr>
      </w:pPr>
      <w:r>
        <w:rPr>
          <w:sz w:val="28"/>
          <w:szCs w:val="28"/>
        </w:rPr>
        <w:t xml:space="preserve">Право родителей применять физические наказания в отношении детей так и не было отменено в дореволюционной России. Начиная с </w:t>
      </w:r>
      <w:r>
        <w:rPr>
          <w:sz w:val="28"/>
          <w:szCs w:val="28"/>
          <w:lang w:val="en-US"/>
        </w:rPr>
        <w:t>XVIII</w:t>
      </w:r>
      <w:r>
        <w:rPr>
          <w:sz w:val="28"/>
          <w:szCs w:val="28"/>
        </w:rPr>
        <w:t xml:space="preserve"> века оно постепенно стало ограничиваться запретом калечить и ранить детей, а также ответственностью за доведение их до самоубийства. Родители по-прежнему могли использовать и публичные меры против непокорных детей. Так  разрешалось по требованию родителей заключать детей в тюрьму на срок от трех до четырех месяцев за неповиновение родителям или развратную жизнь.</w:t>
      </w:r>
    </w:p>
    <w:p w:rsidR="00F15312" w:rsidRDefault="00F15312">
      <w:pPr>
        <w:ind w:firstLine="567"/>
        <w:jc w:val="both"/>
        <w:rPr>
          <w:sz w:val="28"/>
          <w:szCs w:val="28"/>
        </w:rPr>
      </w:pPr>
      <w:r>
        <w:rPr>
          <w:sz w:val="28"/>
          <w:szCs w:val="28"/>
        </w:rPr>
        <w:t>Лишения родительских прав российское законодательство того времени не знало. За исключением одного случая: православные родители могли быть лишены родительских прав, если они воспитывали своих детей в иной вере.</w:t>
      </w:r>
    </w:p>
    <w:p w:rsidR="00F15312" w:rsidRDefault="00F15312">
      <w:pPr>
        <w:ind w:firstLine="567"/>
        <w:jc w:val="both"/>
        <w:rPr>
          <w:sz w:val="28"/>
          <w:szCs w:val="28"/>
        </w:rPr>
      </w:pPr>
      <w:r>
        <w:rPr>
          <w:sz w:val="28"/>
          <w:szCs w:val="28"/>
        </w:rPr>
        <w:t>Родители не только имели право, но и обязаны были  воспитывать своих детей. Воспитание состояло в приготовлении детей к полезной деятельности: определению сыновей на службу, а дочерей – замуж. Родители должны были также предоставлять содержание несовершеннолетним детям в соотвествии со своими возможностями.</w:t>
      </w:r>
    </w:p>
    <w:p w:rsidR="00F15312" w:rsidRDefault="00F15312">
      <w:pPr>
        <w:ind w:firstLine="567"/>
        <w:jc w:val="both"/>
        <w:rPr>
          <w:sz w:val="28"/>
          <w:szCs w:val="28"/>
        </w:rPr>
      </w:pPr>
      <w:r>
        <w:rPr>
          <w:sz w:val="28"/>
          <w:szCs w:val="28"/>
        </w:rPr>
        <w:t xml:space="preserve">     В </w:t>
      </w:r>
      <w:r>
        <w:rPr>
          <w:sz w:val="28"/>
          <w:szCs w:val="28"/>
          <w:lang w:val="en-US"/>
        </w:rPr>
        <w:t>XVIII</w:t>
      </w:r>
      <w:r>
        <w:rPr>
          <w:sz w:val="28"/>
          <w:szCs w:val="28"/>
        </w:rPr>
        <w:t xml:space="preserve"> веке незаконнорожденные дети следовали состоянию матери. Отец обязан был только содержать незаконнорожденного ребенка и его мать, но это содержание рассматривалось не как алементы, а в качестве возмещения вреда. Воинский артикул 1716 года обязывол холостого человека, чья незамужняя  любовница родила ребенка, доставлять ей и ребенку средства к существованию. </w:t>
      </w:r>
    </w:p>
    <w:p w:rsidR="00F15312" w:rsidRDefault="00F15312">
      <w:pPr>
        <w:ind w:firstLine="567"/>
        <w:jc w:val="both"/>
        <w:rPr>
          <w:sz w:val="28"/>
          <w:szCs w:val="28"/>
        </w:rPr>
      </w:pPr>
      <w:r>
        <w:rPr>
          <w:sz w:val="28"/>
          <w:szCs w:val="28"/>
        </w:rPr>
        <w:t xml:space="preserve">При Александре </w:t>
      </w:r>
      <w:r>
        <w:rPr>
          <w:sz w:val="28"/>
          <w:szCs w:val="28"/>
          <w:lang w:val="en-US"/>
        </w:rPr>
        <w:t>I</w:t>
      </w:r>
      <w:r>
        <w:rPr>
          <w:sz w:val="28"/>
          <w:szCs w:val="28"/>
        </w:rPr>
        <w:t xml:space="preserve"> стало разрешаться узаконивание детей, рожденных до брака, в случае вступления их родителей в брак между собой. Это правило не распространялось на детей, рожденных от прелюбодеяния.</w:t>
      </w:r>
    </w:p>
    <w:p w:rsidR="00F15312" w:rsidRDefault="00F15312">
      <w:pPr>
        <w:ind w:firstLine="567"/>
        <w:jc w:val="both"/>
        <w:rPr>
          <w:sz w:val="28"/>
          <w:szCs w:val="28"/>
        </w:rPr>
      </w:pPr>
      <w:r>
        <w:rPr>
          <w:sz w:val="28"/>
          <w:szCs w:val="28"/>
        </w:rPr>
        <w:t xml:space="preserve">Усыновление в России разрешалось всем сословиям, кроме дворян, которые могли  усыновлять лишь при отсутствии нисходящих и боковых родственников той же фамилии. Крестьяне могли усыновлять путем приписки ребенка к своему семейству, но право на надел он получал, только если усыновление было разрешено общиной.    </w:t>
      </w:r>
    </w:p>
    <w:p w:rsidR="00F15312" w:rsidRDefault="00F15312">
      <w:pPr>
        <w:ind w:firstLine="567"/>
        <w:jc w:val="both"/>
        <w:rPr>
          <w:sz w:val="28"/>
          <w:szCs w:val="28"/>
          <w:lang w:val="en-US"/>
        </w:rPr>
      </w:pPr>
      <w:r>
        <w:rPr>
          <w:sz w:val="28"/>
          <w:szCs w:val="28"/>
        </w:rPr>
        <w:t xml:space="preserve">В конце </w:t>
      </w:r>
      <w:r>
        <w:rPr>
          <w:sz w:val="28"/>
          <w:szCs w:val="28"/>
          <w:lang w:val="en-US"/>
        </w:rPr>
        <w:t xml:space="preserve">XIX - начале XX веа все сословия получили право усыновлять детей. Усыновителем могло быть лишь лицо старше 50 лет, между ним и усыновленным должна была быть разница не менее 18 лет. Запрещалось усыновлять лицам, состоящим в браке и имевшим своих детей. С 1902 года было разрешено усыновлять своих незаконнорожденных детей. </w:t>
      </w:r>
    </w:p>
    <w:p w:rsidR="00F15312" w:rsidRDefault="00F15312">
      <w:pPr>
        <w:ind w:firstLine="567"/>
        <w:jc w:val="both"/>
        <w:rPr>
          <w:sz w:val="28"/>
          <w:szCs w:val="28"/>
          <w:lang w:val="en-US"/>
        </w:rPr>
      </w:pPr>
    </w:p>
    <w:p w:rsidR="00F15312" w:rsidRDefault="00F15312">
      <w:pPr>
        <w:ind w:firstLine="567"/>
        <w:jc w:val="center"/>
        <w:rPr>
          <w:sz w:val="32"/>
          <w:szCs w:val="32"/>
          <w:lang w:val="en-US"/>
        </w:rPr>
      </w:pPr>
      <w:r>
        <w:rPr>
          <w:b/>
          <w:bCs/>
          <w:sz w:val="32"/>
          <w:szCs w:val="32"/>
          <w:lang w:val="en-US"/>
        </w:rPr>
        <w:t>Семейное право России после революции.</w:t>
      </w:r>
    </w:p>
    <w:p w:rsidR="00F15312" w:rsidRDefault="00F15312">
      <w:pPr>
        <w:ind w:firstLine="567"/>
        <w:jc w:val="center"/>
        <w:rPr>
          <w:sz w:val="28"/>
          <w:szCs w:val="28"/>
          <w:lang w:val="en-US"/>
        </w:rPr>
      </w:pPr>
    </w:p>
    <w:p w:rsidR="00F15312" w:rsidRDefault="00F15312">
      <w:pPr>
        <w:pStyle w:val="21"/>
        <w:rPr>
          <w:sz w:val="28"/>
          <w:szCs w:val="28"/>
          <w:lang w:val="ru-RU"/>
        </w:rPr>
      </w:pPr>
      <w:r>
        <w:rPr>
          <w:sz w:val="28"/>
          <w:szCs w:val="28"/>
        </w:rPr>
        <w:t xml:space="preserve">Почти сразу же после октябрьской революции 1917 года были проведены две важнейшие реформы семейного законодательства. </w:t>
      </w:r>
      <w:r>
        <w:rPr>
          <w:b/>
          <w:bCs/>
          <w:sz w:val="28"/>
          <w:szCs w:val="28"/>
        </w:rPr>
        <w:t>18 деабря 1917 года</w:t>
      </w:r>
      <w:r>
        <w:rPr>
          <w:sz w:val="28"/>
          <w:szCs w:val="28"/>
        </w:rPr>
        <w:t xml:space="preserve"> вышел </w:t>
      </w:r>
      <w:r>
        <w:rPr>
          <w:b/>
          <w:bCs/>
          <w:sz w:val="28"/>
          <w:szCs w:val="28"/>
        </w:rPr>
        <w:t xml:space="preserve">декрет “О гражданском браке, детях и о введении книг актов гражданского состояния”. </w:t>
      </w:r>
      <w:r>
        <w:rPr>
          <w:sz w:val="28"/>
          <w:szCs w:val="28"/>
          <w:lang w:val="ru-RU"/>
        </w:rPr>
        <w:t>Согласно этому декрету, единственной формрй брака для все граждан России независимо от вероисповедания стало заключение брака в государственных органах. Условия вступления в брак очень упростились. Достаточно было достижения брачного возраста: 16 лет – для женщин и 18 лет для мужчин и взаимного согласия будущих супругов.препятствиями к браку были следующие: наличие у одного из супругов душевного заболевания, состояние жениха и невесты в запрещенных степенях родства (запрещились браки между восходящими и нисходящими родственниками, родными братьями и сестрами), а также ниличие другого нерасторгнутого брака.</w:t>
      </w:r>
    </w:p>
    <w:p w:rsidR="00F15312" w:rsidRDefault="00F15312">
      <w:pPr>
        <w:pStyle w:val="21"/>
        <w:rPr>
          <w:sz w:val="28"/>
          <w:szCs w:val="28"/>
          <w:lang w:val="ru-RU"/>
        </w:rPr>
      </w:pPr>
      <w:r>
        <w:rPr>
          <w:sz w:val="28"/>
          <w:szCs w:val="28"/>
          <w:lang w:val="ru-RU"/>
        </w:rPr>
        <w:t>Вторым важнейшим положением, содержавшимся в этом декрете, было уравнение в правах законных и незаконнорожденных детей. Кроме того было возможно установление отцовства в судебном порядке.</w:t>
      </w:r>
    </w:p>
    <w:p w:rsidR="00F15312" w:rsidRDefault="00F15312">
      <w:pPr>
        <w:pStyle w:val="21"/>
        <w:rPr>
          <w:sz w:val="28"/>
          <w:szCs w:val="28"/>
          <w:lang w:val="ru-RU"/>
        </w:rPr>
      </w:pPr>
      <w:r>
        <w:rPr>
          <w:sz w:val="28"/>
          <w:szCs w:val="28"/>
          <w:lang w:val="ru-RU"/>
        </w:rPr>
        <w:t xml:space="preserve">Вслед за первым декретом </w:t>
      </w:r>
      <w:r>
        <w:rPr>
          <w:b/>
          <w:bCs/>
          <w:sz w:val="28"/>
          <w:szCs w:val="28"/>
          <w:lang w:val="ru-RU"/>
        </w:rPr>
        <w:t>19 декобря 1917 года</w:t>
      </w:r>
      <w:r>
        <w:rPr>
          <w:sz w:val="28"/>
          <w:szCs w:val="28"/>
          <w:lang w:val="ru-RU"/>
        </w:rPr>
        <w:t xml:space="preserve"> был принат второй не менее значительный акт – </w:t>
      </w:r>
      <w:r>
        <w:rPr>
          <w:b/>
          <w:bCs/>
          <w:sz w:val="28"/>
          <w:szCs w:val="28"/>
          <w:lang w:val="ru-RU"/>
        </w:rPr>
        <w:t>декрет “О расторжении брака”</w:t>
      </w:r>
      <w:r>
        <w:rPr>
          <w:sz w:val="28"/>
          <w:szCs w:val="28"/>
          <w:lang w:val="ru-RU"/>
        </w:rPr>
        <w:t>. Дела о разводе, возбужденные по одностороннему заявлению супруга, были переданы в введение местных судов. Вопросы о том, с кем остануться несовершеннолетние дети, о выплате средств на их содержание, а тукже об алиментах бывшей жене решались по соглашению между супругами. При отсутствии соглашения эти вопросы рассматривались судом. Интересно отметить, что право на содержание признаволось в тот период только за женой, но не за мужем.</w:t>
      </w:r>
    </w:p>
    <w:p w:rsidR="00F15312" w:rsidRDefault="00F15312">
      <w:pPr>
        <w:pStyle w:val="21"/>
        <w:rPr>
          <w:sz w:val="28"/>
          <w:szCs w:val="28"/>
          <w:lang w:val="ru-RU"/>
        </w:rPr>
      </w:pPr>
      <w:r>
        <w:rPr>
          <w:sz w:val="28"/>
          <w:szCs w:val="28"/>
          <w:lang w:val="ru-RU"/>
        </w:rPr>
        <w:t xml:space="preserve">Оба декрета для того времени являлись весьма прогрессивными. А в 1994 году Государственной Думой РФ была создана рабочая группа по подготовке последнего Семейного кодекса, который был принят Госдумой РФ </w:t>
      </w:r>
      <w:r>
        <w:rPr>
          <w:b/>
          <w:bCs/>
          <w:sz w:val="28"/>
          <w:szCs w:val="28"/>
          <w:lang w:val="ru-RU"/>
        </w:rPr>
        <w:t>8 декабря 1995 года</w:t>
      </w:r>
      <w:r>
        <w:rPr>
          <w:sz w:val="28"/>
          <w:szCs w:val="28"/>
          <w:lang w:val="ru-RU"/>
        </w:rPr>
        <w:t>.</w:t>
      </w:r>
    </w:p>
    <w:p w:rsidR="00F15312" w:rsidRDefault="00F15312">
      <w:pPr>
        <w:ind w:firstLine="567"/>
        <w:jc w:val="both"/>
        <w:rPr>
          <w:sz w:val="28"/>
          <w:szCs w:val="28"/>
        </w:rPr>
      </w:pPr>
    </w:p>
    <w:p w:rsidR="00F15312" w:rsidRDefault="00F15312">
      <w:pPr>
        <w:ind w:firstLine="567"/>
        <w:jc w:val="both"/>
        <w:rPr>
          <w:sz w:val="24"/>
          <w:szCs w:val="24"/>
        </w:rPr>
      </w:pPr>
    </w:p>
    <w:p w:rsidR="00F15312" w:rsidRDefault="00F15312">
      <w:pPr>
        <w:pStyle w:val="3"/>
        <w:rPr>
          <w:sz w:val="28"/>
          <w:szCs w:val="28"/>
        </w:rPr>
      </w:pPr>
      <w:r>
        <w:t>3. СЕМЕЙНЫЕ ПРАВООТНОШЕНИЯ</w:t>
      </w:r>
    </w:p>
    <w:p w:rsidR="00F15312" w:rsidRDefault="00F15312"/>
    <w:p w:rsidR="00F15312" w:rsidRDefault="00F15312">
      <w:pPr>
        <w:jc w:val="center"/>
        <w:rPr>
          <w:sz w:val="28"/>
          <w:szCs w:val="28"/>
        </w:rPr>
      </w:pPr>
    </w:p>
    <w:p w:rsidR="00F15312" w:rsidRDefault="00F15312">
      <w:pPr>
        <w:ind w:firstLine="567"/>
        <w:jc w:val="both"/>
        <w:rPr>
          <w:sz w:val="28"/>
          <w:szCs w:val="28"/>
        </w:rPr>
      </w:pPr>
      <w:r>
        <w:rPr>
          <w:sz w:val="28"/>
          <w:szCs w:val="28"/>
        </w:rPr>
        <w:t>Семейные правоотношения возникают в результате воздействия семейно-правовых норм на регулируемые ими общественные отношения; наделение убъектов правоспособностью, позволяющей им быть носителями прав и обязанностей, предусмотренных в правовых нормах; наличие соответствующи юридических фактов, с которыми нормы связывают возникновение данных правоотношений.</w:t>
      </w:r>
    </w:p>
    <w:p w:rsidR="00F15312" w:rsidRDefault="00F15312">
      <w:pPr>
        <w:ind w:firstLine="567"/>
        <w:jc w:val="both"/>
        <w:rPr>
          <w:sz w:val="28"/>
          <w:szCs w:val="28"/>
        </w:rPr>
      </w:pPr>
    </w:p>
    <w:p w:rsidR="00F15312" w:rsidRDefault="00F15312">
      <w:pPr>
        <w:pStyle w:val="4"/>
        <w:rPr>
          <w:sz w:val="32"/>
          <w:szCs w:val="32"/>
        </w:rPr>
      </w:pPr>
      <w:r>
        <w:rPr>
          <w:sz w:val="32"/>
          <w:szCs w:val="32"/>
        </w:rPr>
        <w:t xml:space="preserve">Правоспособность и дееспособность в семейном праве </w:t>
      </w:r>
    </w:p>
    <w:p w:rsidR="00F15312" w:rsidRDefault="00F15312">
      <w:pPr>
        <w:ind w:firstLine="567"/>
        <w:jc w:val="center"/>
        <w:rPr>
          <w:sz w:val="24"/>
          <w:szCs w:val="24"/>
        </w:rPr>
      </w:pPr>
    </w:p>
    <w:p w:rsidR="00F15312" w:rsidRDefault="00F15312">
      <w:pPr>
        <w:pStyle w:val="21"/>
        <w:rPr>
          <w:sz w:val="28"/>
          <w:szCs w:val="28"/>
          <w:lang w:val="ru-RU"/>
        </w:rPr>
      </w:pPr>
      <w:r>
        <w:rPr>
          <w:sz w:val="28"/>
          <w:szCs w:val="28"/>
          <w:lang w:val="ru-RU"/>
        </w:rPr>
        <w:t xml:space="preserve">Новый Семейный кодекс не дает легального определения правоспособности и дееспособности. Анализ этих понятий позволяет сделать вывод о возможности использования в семейном праве понятий правоспособности и дееспособности, содержащихся в Гражданском кодексе. Изменение гражданской дееспособности оказывает непосредственное влияние на семейные отношения. Ограничение или лишение гражданской дееспособности приводит соответственно к ограничению или лишению семейной правоспособности. Связь указанных правовых явлений в семейном и грахданском праве настолько тесна, что можно говорить о едином понятии правоспособности и дееспособности в гражданском и семейном праве. </w:t>
      </w:r>
    </w:p>
    <w:p w:rsidR="00F15312" w:rsidRDefault="00F15312">
      <w:pPr>
        <w:pStyle w:val="21"/>
        <w:rPr>
          <w:sz w:val="28"/>
          <w:szCs w:val="28"/>
          <w:lang w:val="ru-RU"/>
        </w:rPr>
      </w:pPr>
      <w:r>
        <w:rPr>
          <w:sz w:val="28"/>
          <w:szCs w:val="28"/>
          <w:lang w:val="ru-RU"/>
        </w:rPr>
        <w:t xml:space="preserve">Итак, </w:t>
      </w:r>
      <w:r>
        <w:rPr>
          <w:b/>
          <w:bCs/>
          <w:sz w:val="28"/>
          <w:szCs w:val="28"/>
          <w:lang w:val="ru-RU"/>
        </w:rPr>
        <w:t>правоспособность – это способность иметь имущественные и личные права и обязанности.</w:t>
      </w:r>
      <w:r>
        <w:rPr>
          <w:sz w:val="28"/>
          <w:szCs w:val="28"/>
          <w:lang w:val="ru-RU"/>
        </w:rPr>
        <w:t xml:space="preserve"> </w:t>
      </w:r>
    </w:p>
    <w:p w:rsidR="00F15312" w:rsidRDefault="00F15312">
      <w:pPr>
        <w:pStyle w:val="21"/>
        <w:rPr>
          <w:sz w:val="28"/>
          <w:szCs w:val="28"/>
          <w:lang w:val="ru-RU"/>
        </w:rPr>
      </w:pPr>
      <w:r>
        <w:rPr>
          <w:sz w:val="28"/>
          <w:szCs w:val="28"/>
          <w:lang w:val="ru-RU"/>
        </w:rPr>
        <w:t xml:space="preserve">Гражданская правоспособность возникает с момента рождения, а в семейная, возникнув с рождения, - расширяется с достижением определенного возраста. </w:t>
      </w:r>
    </w:p>
    <w:p w:rsidR="00F15312" w:rsidRDefault="00F15312">
      <w:pPr>
        <w:pStyle w:val="21"/>
        <w:rPr>
          <w:sz w:val="28"/>
          <w:szCs w:val="28"/>
          <w:lang w:val="ru-RU"/>
        </w:rPr>
      </w:pPr>
      <w:r>
        <w:rPr>
          <w:sz w:val="28"/>
          <w:szCs w:val="28"/>
          <w:lang w:val="ru-RU"/>
        </w:rPr>
        <w:t>В семейном праве большие правовые возможности, входяще в состав правоспособности, такие, как  возможность к вступлению в брак, усыновлению, способность быть назначенным опекуном или попечителем, не могут до определенного возраста осуществляться ни действиями самого субъекта права, ни действмями его законных представителей. Проблема невозможности осуществления прав с помощью других лиц – это проблема не только семейного, но и гражданского права. В гражданском праве тоже встречаются действия, которые не могут быть реализованны с помощью законных представителей. Например, недееспособный не может завещать ни сам, ни через представителя. Во всех случаях, где отношения тесно связаны с личностью, отсутствие дееспособности не может быть восполнено. Поэтому, если согласиться с мнением о расширении дееспособности с достижением лицом определенного возраста, то оно должно быть распространено не только на семейное, но и на гражданское право. Следовательно, и в семейном, и в гражданском  праве можно говорить о возникновении правоспособности с момента рождения только с определенными оговорками. В семейном праве нет общего законодательного запрета совершать акты, направленные на ограничение правоспособности. Только в статье 42 СК содержится указание на недопустимость включения в брачный договор условий, ограничивающих правоспособноть и дееспособность. Этот принцип следует распространить и на иные семейные соглашения и односторонние акты семейного права.</w:t>
      </w:r>
    </w:p>
    <w:p w:rsidR="00F15312" w:rsidRDefault="00F15312">
      <w:pPr>
        <w:pStyle w:val="21"/>
        <w:rPr>
          <w:sz w:val="28"/>
          <w:szCs w:val="28"/>
          <w:lang w:val="ru-RU"/>
        </w:rPr>
      </w:pPr>
      <w:r>
        <w:rPr>
          <w:sz w:val="28"/>
          <w:szCs w:val="28"/>
          <w:lang w:val="ru-RU"/>
        </w:rPr>
        <w:t xml:space="preserve">Наличие дееспособности не всегда необходимо для участия в семейных правоотношениях. В одних слйчаях, например в правоотношениях, складывающихся между родителями и несовершеннолетними детьми, ребенок всегда недееспособен, и его дееспособность не нуждается в восполнении. В других правоотношениях, например, алиментных, одна из сторон может быть недееспособной, но ее дееспособность должна восполняться действиями законных представителей. </w:t>
      </w:r>
    </w:p>
    <w:p w:rsidR="00F15312" w:rsidRDefault="00F15312">
      <w:pPr>
        <w:pStyle w:val="21"/>
        <w:rPr>
          <w:b/>
          <w:bCs/>
          <w:sz w:val="28"/>
          <w:szCs w:val="28"/>
          <w:lang w:val="ru-RU"/>
        </w:rPr>
      </w:pPr>
      <w:r>
        <w:rPr>
          <w:b/>
          <w:bCs/>
          <w:sz w:val="28"/>
          <w:szCs w:val="28"/>
          <w:lang w:val="ru-RU"/>
        </w:rPr>
        <w:t xml:space="preserve">Полная дееспособность в семейном праве возникает с 18 лет.      </w:t>
      </w:r>
    </w:p>
    <w:p w:rsidR="00F15312" w:rsidRDefault="00F15312">
      <w:pPr>
        <w:pStyle w:val="21"/>
        <w:rPr>
          <w:sz w:val="28"/>
          <w:szCs w:val="28"/>
          <w:lang w:val="ru-RU"/>
        </w:rPr>
      </w:pPr>
      <w:r>
        <w:rPr>
          <w:sz w:val="28"/>
          <w:szCs w:val="28"/>
        </w:rPr>
        <w:t xml:space="preserve"> </w:t>
      </w:r>
    </w:p>
    <w:p w:rsidR="00F15312" w:rsidRDefault="00F15312">
      <w:pPr>
        <w:pStyle w:val="21"/>
        <w:rPr>
          <w:lang w:val="ru-RU"/>
        </w:rPr>
      </w:pPr>
    </w:p>
    <w:p w:rsidR="00F15312" w:rsidRDefault="00F15312">
      <w:pPr>
        <w:pStyle w:val="21"/>
        <w:jc w:val="center"/>
        <w:rPr>
          <w:b/>
          <w:bCs/>
          <w:sz w:val="32"/>
          <w:szCs w:val="32"/>
          <w:lang w:val="ru-RU"/>
        </w:rPr>
      </w:pPr>
      <w:r>
        <w:rPr>
          <w:b/>
          <w:bCs/>
          <w:sz w:val="32"/>
          <w:szCs w:val="32"/>
          <w:lang w:val="ru-RU"/>
        </w:rPr>
        <w:t>Осуществление семейных прав. Меры защиты и ответственности в семейном праве</w:t>
      </w:r>
    </w:p>
    <w:p w:rsidR="00F15312" w:rsidRDefault="00F15312">
      <w:pPr>
        <w:pStyle w:val="21"/>
        <w:jc w:val="center"/>
        <w:rPr>
          <w:sz w:val="28"/>
          <w:szCs w:val="28"/>
          <w:lang w:val="ru-RU"/>
        </w:rPr>
      </w:pPr>
    </w:p>
    <w:p w:rsidR="00F15312" w:rsidRDefault="00F15312">
      <w:pPr>
        <w:pStyle w:val="21"/>
        <w:rPr>
          <w:sz w:val="28"/>
          <w:szCs w:val="28"/>
          <w:lang w:val="ru-RU"/>
        </w:rPr>
      </w:pPr>
      <w:r>
        <w:rPr>
          <w:sz w:val="28"/>
          <w:szCs w:val="28"/>
          <w:lang w:val="ru-RU"/>
        </w:rPr>
        <w:t xml:space="preserve"> </w:t>
      </w:r>
    </w:p>
    <w:p w:rsidR="00F15312" w:rsidRDefault="00F15312">
      <w:pPr>
        <w:pStyle w:val="21"/>
        <w:rPr>
          <w:sz w:val="28"/>
          <w:szCs w:val="28"/>
          <w:lang w:val="ru-RU"/>
        </w:rPr>
      </w:pPr>
      <w:r>
        <w:rPr>
          <w:sz w:val="28"/>
          <w:szCs w:val="28"/>
          <w:lang w:val="ru-RU"/>
        </w:rPr>
        <w:t xml:space="preserve">Согласно статье 7 СК, граждане вправе по своему усмотрению распоряжаться своими семейными правами, в том числе и правом на защиту этих прав. </w:t>
      </w:r>
    </w:p>
    <w:p w:rsidR="00F15312" w:rsidRDefault="00F15312">
      <w:pPr>
        <w:pStyle w:val="21"/>
        <w:rPr>
          <w:sz w:val="28"/>
          <w:szCs w:val="28"/>
          <w:lang w:val="ru-RU"/>
        </w:rPr>
      </w:pPr>
      <w:r>
        <w:rPr>
          <w:sz w:val="28"/>
          <w:szCs w:val="28"/>
          <w:lang w:val="ru-RU"/>
        </w:rPr>
        <w:t>Осуществление семейных прав и исполнение семейных обязанностей не должно нарушать права и законные интересы других членов семьи и иных граждан.</w:t>
      </w:r>
    </w:p>
    <w:p w:rsidR="00F15312" w:rsidRDefault="00F15312">
      <w:pPr>
        <w:pStyle w:val="21"/>
        <w:rPr>
          <w:sz w:val="28"/>
          <w:szCs w:val="28"/>
          <w:lang w:val="ru-RU"/>
        </w:rPr>
      </w:pPr>
      <w:r>
        <w:rPr>
          <w:sz w:val="28"/>
          <w:szCs w:val="28"/>
          <w:lang w:val="ru-RU"/>
        </w:rPr>
        <w:t xml:space="preserve">Семейные права охраняются законом только если они осуществляются в соответствии с назначением этих прав. Защита этих прав, как правило, осуществляется судом. Защита семейных прав осуществляется независимо от того, сколько времени прошло с момента нарушения права, так как в соответствии со статьей 8 СК исковая давность при защите семейных прав обычно не применяется. Исключения из этого правила установлены семейным законодательством. Исковая давность применяется, например, в отношении требований о разделе имущества супругов и исков об оспаривании отцовства или материнства. </w:t>
      </w:r>
    </w:p>
    <w:p w:rsidR="00F15312" w:rsidRDefault="00F15312">
      <w:pPr>
        <w:pStyle w:val="21"/>
        <w:rPr>
          <w:sz w:val="28"/>
          <w:szCs w:val="28"/>
          <w:lang w:val="ru-RU"/>
        </w:rPr>
      </w:pPr>
      <w:r>
        <w:rPr>
          <w:sz w:val="28"/>
          <w:szCs w:val="28"/>
          <w:lang w:val="ru-RU"/>
        </w:rPr>
        <w:t>Четкое разграничение мер защиты и ответственности имеет в семейном праве первостепенное значение. Считается общепризнанным, что ответственность в семейном праве обладает определенной спецификой. Во-первых, эти меры ответственности могут применяться только в отношении членов семьи. Субъекты семейно-правовой ответственности всегда связаны уже возникшими правоотношениями. К семейно-правовой ответственности не могут быть привлечены третьи лица, нарушающие семейные права участников семейных отношений, несут перед ними не семейно-правовую, а гражданскую, административную или уголовную ответственность. Например, лицо, незаконно удерживающее у себя чужого ребенка, отвечает в административном или уголовном порядке, а не по нормам семейного законодательства. Основанием применения мер ответственности в семейном праве является состав правонарушения.</w:t>
      </w:r>
    </w:p>
    <w:p w:rsidR="00F15312" w:rsidRDefault="00F15312">
      <w:pPr>
        <w:pStyle w:val="21"/>
        <w:rPr>
          <w:sz w:val="28"/>
          <w:szCs w:val="28"/>
          <w:lang w:val="ru-RU"/>
        </w:rPr>
      </w:pPr>
      <w:r>
        <w:rPr>
          <w:sz w:val="28"/>
          <w:szCs w:val="28"/>
          <w:lang w:val="ru-RU"/>
        </w:rPr>
        <w:t>Противоправное поведение может выражаться как в совершении активных действий, так и в бездействии. Бездействие является противоправным лишь в случаях, кагда на допустившее его лицо обязанность действовать была возложена законом. Например, при уклонении от исполнения родительских обязанностей, уклонении от уплаты алиментов.</w:t>
      </w:r>
    </w:p>
    <w:p w:rsidR="00F15312" w:rsidRDefault="00F15312">
      <w:pPr>
        <w:pStyle w:val="21"/>
        <w:rPr>
          <w:sz w:val="28"/>
          <w:szCs w:val="28"/>
          <w:lang w:val="ru-RU"/>
        </w:rPr>
      </w:pPr>
      <w:r>
        <w:rPr>
          <w:sz w:val="28"/>
          <w:szCs w:val="28"/>
          <w:lang w:val="ru-RU"/>
        </w:rPr>
        <w:t xml:space="preserve">Вторым необходимым элементом состава правонарушения является вина. Наличие или отсутствие вины обычно является определяющим при выборе санкций. Это связано с тем, что в семейном праве за одно и тоже правоправное действие нередко могут применяться и меры ответственности и меры защиты в зависимости от того, виновно или невиновно действовал правонарушитель. Например, если родители не исполняли свои обязанности виновно, к ним может быть применена мера ответственности – лишение родительских прав, если теже самые действия они совершили без вины (в частности, в результате душевного заболевания), то к ним может быть применена только мера защиты – отобрание детей без лишения родительских прав.    </w:t>
      </w:r>
    </w:p>
    <w:p w:rsidR="00F15312" w:rsidRDefault="00F15312">
      <w:pPr>
        <w:pStyle w:val="21"/>
        <w:rPr>
          <w:sz w:val="28"/>
          <w:szCs w:val="28"/>
          <w:lang w:val="ru-RU"/>
        </w:rPr>
      </w:pPr>
    </w:p>
    <w:p w:rsidR="00F15312" w:rsidRDefault="00F15312">
      <w:pPr>
        <w:pStyle w:val="21"/>
        <w:rPr>
          <w:sz w:val="28"/>
          <w:szCs w:val="28"/>
          <w:lang w:val="ru-RU"/>
        </w:rPr>
      </w:pPr>
    </w:p>
    <w:p w:rsidR="00F15312" w:rsidRDefault="00F15312">
      <w:pPr>
        <w:pStyle w:val="21"/>
        <w:rPr>
          <w:sz w:val="28"/>
          <w:szCs w:val="28"/>
          <w:lang w:val="ru-RU"/>
        </w:rPr>
      </w:pPr>
    </w:p>
    <w:p w:rsidR="00F15312" w:rsidRDefault="00F15312">
      <w:pPr>
        <w:pStyle w:val="21"/>
        <w:rPr>
          <w:sz w:val="28"/>
          <w:szCs w:val="28"/>
          <w:lang w:val="ru-RU"/>
        </w:rPr>
      </w:pPr>
    </w:p>
    <w:p w:rsidR="00F15312" w:rsidRDefault="00F15312">
      <w:pPr>
        <w:pStyle w:val="21"/>
        <w:ind w:firstLine="0"/>
        <w:rPr>
          <w:sz w:val="28"/>
          <w:szCs w:val="28"/>
          <w:lang w:val="ru-RU"/>
        </w:rPr>
      </w:pPr>
    </w:p>
    <w:p w:rsidR="00F15312" w:rsidRDefault="00F15312">
      <w:pPr>
        <w:ind w:firstLine="567"/>
        <w:jc w:val="center"/>
        <w:rPr>
          <w:b/>
          <w:bCs/>
          <w:sz w:val="52"/>
          <w:szCs w:val="52"/>
        </w:rPr>
      </w:pPr>
      <w:r>
        <w:rPr>
          <w:b/>
          <w:bCs/>
          <w:sz w:val="52"/>
          <w:szCs w:val="52"/>
          <w:lang w:val="en-US"/>
        </w:rPr>
        <w:t xml:space="preserve">II. </w:t>
      </w:r>
      <w:r>
        <w:rPr>
          <w:b/>
          <w:bCs/>
          <w:sz w:val="52"/>
          <w:szCs w:val="52"/>
        </w:rPr>
        <w:t>БРАК</w:t>
      </w:r>
    </w:p>
    <w:p w:rsidR="00F15312" w:rsidRDefault="00F15312">
      <w:pPr>
        <w:ind w:firstLine="567"/>
        <w:jc w:val="center"/>
        <w:rPr>
          <w:sz w:val="36"/>
          <w:szCs w:val="36"/>
        </w:rPr>
      </w:pPr>
    </w:p>
    <w:p w:rsidR="00F15312" w:rsidRDefault="00F15312">
      <w:pPr>
        <w:numPr>
          <w:ilvl w:val="0"/>
          <w:numId w:val="1"/>
        </w:numPr>
        <w:jc w:val="center"/>
        <w:rPr>
          <w:sz w:val="36"/>
          <w:szCs w:val="36"/>
        </w:rPr>
      </w:pPr>
      <w:r>
        <w:rPr>
          <w:sz w:val="36"/>
          <w:szCs w:val="36"/>
        </w:rPr>
        <w:t>ПОНЯТИЕ БРАКА И СЕМЬИ</w:t>
      </w:r>
    </w:p>
    <w:p w:rsidR="00F15312" w:rsidRDefault="00F15312">
      <w:pPr>
        <w:jc w:val="center"/>
        <w:rPr>
          <w:sz w:val="36"/>
          <w:szCs w:val="36"/>
        </w:rPr>
      </w:pPr>
    </w:p>
    <w:p w:rsidR="00F15312" w:rsidRDefault="00F15312">
      <w:pPr>
        <w:jc w:val="center"/>
        <w:rPr>
          <w:sz w:val="36"/>
          <w:szCs w:val="36"/>
        </w:rPr>
      </w:pPr>
    </w:p>
    <w:p w:rsidR="00F15312" w:rsidRDefault="00F15312">
      <w:pPr>
        <w:pStyle w:val="5"/>
        <w:rPr>
          <w:b/>
          <w:bCs/>
          <w:sz w:val="32"/>
          <w:szCs w:val="32"/>
        </w:rPr>
      </w:pPr>
      <w:r>
        <w:rPr>
          <w:b/>
          <w:bCs/>
          <w:sz w:val="32"/>
          <w:szCs w:val="32"/>
        </w:rPr>
        <w:t>Понятие брака</w:t>
      </w:r>
    </w:p>
    <w:p w:rsidR="00F15312" w:rsidRDefault="00F15312">
      <w:pPr>
        <w:jc w:val="center"/>
        <w:rPr>
          <w:sz w:val="28"/>
          <w:szCs w:val="28"/>
        </w:rPr>
      </w:pPr>
    </w:p>
    <w:p w:rsidR="00F15312" w:rsidRDefault="00F15312">
      <w:pPr>
        <w:pStyle w:val="a6"/>
        <w:ind w:firstLine="567"/>
        <w:rPr>
          <w:sz w:val="28"/>
          <w:szCs w:val="28"/>
        </w:rPr>
      </w:pPr>
      <w:r>
        <w:rPr>
          <w:sz w:val="28"/>
          <w:szCs w:val="28"/>
        </w:rPr>
        <w:t>Законодательство не содержит легального определения брака, поэтому для того, чтобы понять его суть, приходиться обращаться к теории семейного права.</w:t>
      </w:r>
    </w:p>
    <w:p w:rsidR="00F15312" w:rsidRDefault="00F15312">
      <w:pPr>
        <w:pStyle w:val="21"/>
        <w:rPr>
          <w:sz w:val="28"/>
          <w:szCs w:val="28"/>
          <w:lang w:val="ru-RU"/>
        </w:rPr>
      </w:pPr>
      <w:r>
        <w:rPr>
          <w:sz w:val="28"/>
          <w:szCs w:val="28"/>
          <w:lang w:val="ru-RU"/>
        </w:rPr>
        <w:t>Существует несколько подходов к определению брака.</w:t>
      </w:r>
    </w:p>
    <w:p w:rsidR="00F15312" w:rsidRDefault="00F15312">
      <w:pPr>
        <w:ind w:firstLine="567"/>
        <w:jc w:val="both"/>
        <w:rPr>
          <w:sz w:val="28"/>
          <w:szCs w:val="28"/>
        </w:rPr>
      </w:pPr>
      <w:r>
        <w:rPr>
          <w:sz w:val="28"/>
          <w:szCs w:val="28"/>
        </w:rPr>
        <w:t>1. Многие зарубежные авторы отождествляют заключение брака с заключением гражданско-правового договора. “Во французском праве брак есть заключаемый в установленной законом форме гражданский договор, который соединяет мужчину и женщину для совместной поддержки и помощи под руководством мужа, главы семьи”.</w:t>
      </w:r>
      <w:r>
        <w:rPr>
          <w:rStyle w:val="ad"/>
          <w:sz w:val="28"/>
          <w:szCs w:val="28"/>
        </w:rPr>
        <w:footnoteReference w:id="1"/>
      </w:r>
      <w:r>
        <w:rPr>
          <w:sz w:val="28"/>
          <w:szCs w:val="28"/>
        </w:rPr>
        <w:t xml:space="preserve"> </w:t>
      </w:r>
    </w:p>
    <w:p w:rsidR="00F15312" w:rsidRDefault="00F15312">
      <w:pPr>
        <w:ind w:firstLine="567"/>
        <w:jc w:val="both"/>
        <w:rPr>
          <w:sz w:val="28"/>
          <w:szCs w:val="28"/>
        </w:rPr>
      </w:pPr>
      <w:r>
        <w:rPr>
          <w:sz w:val="28"/>
          <w:szCs w:val="28"/>
        </w:rPr>
        <w:t xml:space="preserve">2.  Отечественная доктрина семейного права тяготеет к следующему определению брака: </w:t>
      </w:r>
      <w:r>
        <w:rPr>
          <w:b/>
          <w:bCs/>
          <w:sz w:val="28"/>
          <w:szCs w:val="28"/>
        </w:rPr>
        <w:t>брак – это свободный равноправный союз мужчины и женщины, заключенный с соблюдением порядка и условий, установленных законом, имеющий целью создание семьи и порождающий между супругами взаимные личные и имущественные права и обязанности.</w:t>
      </w:r>
    </w:p>
    <w:p w:rsidR="00F15312" w:rsidRDefault="00F15312">
      <w:pPr>
        <w:ind w:firstLine="567"/>
        <w:jc w:val="both"/>
        <w:rPr>
          <w:sz w:val="28"/>
          <w:szCs w:val="28"/>
        </w:rPr>
      </w:pPr>
      <w:r>
        <w:rPr>
          <w:b/>
          <w:bCs/>
          <w:sz w:val="28"/>
          <w:szCs w:val="28"/>
        </w:rPr>
        <w:t xml:space="preserve"> </w:t>
      </w:r>
      <w:r>
        <w:rPr>
          <w:sz w:val="28"/>
          <w:szCs w:val="28"/>
        </w:rPr>
        <w:t>Некоторые авторы указывают, что брак – это пожизненный союз мужчины и женщины. Конечно, в норме это так и должно быть, но практика говорит об обратном. Например, в Москве из каждых 100 заключенных браков расторгается 51.</w:t>
      </w:r>
    </w:p>
    <w:p w:rsidR="00F15312" w:rsidRDefault="00F15312">
      <w:pPr>
        <w:ind w:firstLine="567"/>
        <w:jc w:val="both"/>
        <w:rPr>
          <w:sz w:val="28"/>
          <w:szCs w:val="28"/>
        </w:rPr>
      </w:pPr>
      <w:r>
        <w:rPr>
          <w:sz w:val="28"/>
          <w:szCs w:val="28"/>
        </w:rPr>
        <w:t>Иные авторы добавляют такой признак брака, как наличие цели рождения детей и их воспитания. Однако статистика показывает, что в мире около 20% браков являются бездетными. Таким образом, включение этого признака в определение брака было бы некорректным.</w:t>
      </w:r>
    </w:p>
    <w:p w:rsidR="00F15312" w:rsidRDefault="00F15312">
      <w:pPr>
        <w:ind w:firstLine="567"/>
        <w:jc w:val="both"/>
        <w:rPr>
          <w:sz w:val="28"/>
          <w:szCs w:val="28"/>
        </w:rPr>
      </w:pPr>
    </w:p>
    <w:p w:rsidR="00F15312" w:rsidRDefault="00F15312">
      <w:pPr>
        <w:pStyle w:val="2"/>
        <w:rPr>
          <w:b/>
          <w:bCs/>
          <w:sz w:val="32"/>
          <w:szCs w:val="32"/>
        </w:rPr>
      </w:pPr>
      <w:r>
        <w:rPr>
          <w:b/>
          <w:bCs/>
          <w:sz w:val="32"/>
          <w:szCs w:val="32"/>
        </w:rPr>
        <w:t>Понятие семьи</w:t>
      </w:r>
    </w:p>
    <w:p w:rsidR="00F15312" w:rsidRDefault="00F15312">
      <w:pPr>
        <w:ind w:firstLine="567"/>
        <w:jc w:val="center"/>
        <w:rPr>
          <w:sz w:val="28"/>
          <w:szCs w:val="28"/>
        </w:rPr>
      </w:pPr>
    </w:p>
    <w:p w:rsidR="00F15312" w:rsidRDefault="00F15312">
      <w:pPr>
        <w:pStyle w:val="6"/>
        <w:rPr>
          <w:sz w:val="28"/>
          <w:szCs w:val="28"/>
        </w:rPr>
      </w:pPr>
      <w:r>
        <w:rPr>
          <w:sz w:val="28"/>
          <w:szCs w:val="28"/>
        </w:rPr>
        <w:t xml:space="preserve">Семейный кодекс не дает ни легального определения семьи, ни указаний состава семьи, пригодного для всех случаев. Более того, круг членов семьи, определяемый в Гражданском кодексе, Жилищном кодексе и других актах, отличается друг от друга. </w:t>
      </w:r>
    </w:p>
    <w:p w:rsidR="00F15312" w:rsidRDefault="00F15312">
      <w:pPr>
        <w:pStyle w:val="31"/>
        <w:rPr>
          <w:sz w:val="28"/>
          <w:szCs w:val="28"/>
        </w:rPr>
      </w:pPr>
      <w:r>
        <w:rPr>
          <w:sz w:val="28"/>
          <w:szCs w:val="28"/>
        </w:rPr>
        <w:t xml:space="preserve">Теория семейного права различает социологическое и юридическое определение семьи. </w:t>
      </w:r>
    </w:p>
    <w:p w:rsidR="00F15312" w:rsidRDefault="00F15312">
      <w:pPr>
        <w:ind w:firstLine="567"/>
        <w:jc w:val="both"/>
        <w:rPr>
          <w:sz w:val="28"/>
          <w:szCs w:val="28"/>
        </w:rPr>
      </w:pPr>
      <w:r>
        <w:rPr>
          <w:sz w:val="28"/>
          <w:szCs w:val="28"/>
        </w:rPr>
        <w:t xml:space="preserve">В социологическом смысле </w:t>
      </w:r>
      <w:r>
        <w:rPr>
          <w:b/>
          <w:bCs/>
          <w:sz w:val="28"/>
          <w:szCs w:val="28"/>
        </w:rPr>
        <w:t xml:space="preserve">семья есть союз лиц, основанный на браке, родстве (или только родстве), принятии детей на воспитание, характеризующийся общностью жизни и взаимной поддержкой. </w:t>
      </w:r>
      <w:r>
        <w:rPr>
          <w:sz w:val="28"/>
          <w:szCs w:val="28"/>
        </w:rPr>
        <w:t>В данном случае во главу угла ставятся фактические семейные отношения, забота и внимание. Семья с социологической точки зрения может существовать и тогда, когда в юридическом понимании таковой не образуется, например, фактический брак. В качестве примера социологического понимания семьи можно привести определение Г.Ф. Шершневича: “Семья есть постоянное сожительство мужа, жены и детей, т.е. представляет собой союз лиц, связанных браком, и лиц, от них происходящих”.</w:t>
      </w:r>
      <w:r>
        <w:rPr>
          <w:rStyle w:val="ad"/>
          <w:sz w:val="28"/>
          <w:szCs w:val="28"/>
        </w:rPr>
        <w:footnoteReference w:id="2"/>
      </w:r>
    </w:p>
    <w:p w:rsidR="00F15312" w:rsidRDefault="00F15312">
      <w:pPr>
        <w:ind w:firstLine="567"/>
        <w:jc w:val="both"/>
        <w:rPr>
          <w:sz w:val="28"/>
          <w:szCs w:val="28"/>
        </w:rPr>
      </w:pPr>
      <w:r>
        <w:rPr>
          <w:sz w:val="28"/>
          <w:szCs w:val="28"/>
        </w:rPr>
        <w:t>В юридическом смысле семья – это союз лиц, соединенных юридическими правами и обязанностями. Другими словами, семья понимается как правоотношение. Семейное право придает юридическое значение прежде всего брачным и родительским отношениям, а также некоторым степеням родства (ребенок и бабушка с дедушкой, брат и сестра), отношениям, вытекающим из усыновления, опеки, попечительства, принятия детей в приемную семью.</w:t>
      </w:r>
    </w:p>
    <w:p w:rsidR="00F15312" w:rsidRDefault="00F15312">
      <w:pPr>
        <w:ind w:firstLine="567"/>
        <w:jc w:val="both"/>
        <w:rPr>
          <w:sz w:val="28"/>
          <w:szCs w:val="28"/>
        </w:rPr>
      </w:pPr>
      <w:r>
        <w:rPr>
          <w:sz w:val="28"/>
          <w:szCs w:val="28"/>
        </w:rPr>
        <w:t xml:space="preserve">Таким образом, в юридическом понимании </w:t>
      </w:r>
      <w:r>
        <w:rPr>
          <w:b/>
          <w:bCs/>
          <w:sz w:val="28"/>
          <w:szCs w:val="28"/>
        </w:rPr>
        <w:t>семья есть круг лиц, связанных между собой правами и обязанностями, вытекающими из брака, родства, свойства, усыновления или иной формы принятия детей на воспитание.</w:t>
      </w:r>
    </w:p>
    <w:p w:rsidR="00F15312" w:rsidRDefault="00F15312">
      <w:pPr>
        <w:ind w:firstLine="567"/>
        <w:jc w:val="both"/>
        <w:rPr>
          <w:sz w:val="28"/>
          <w:szCs w:val="28"/>
        </w:rPr>
      </w:pPr>
      <w:r>
        <w:rPr>
          <w:sz w:val="28"/>
          <w:szCs w:val="28"/>
        </w:rPr>
        <w:t xml:space="preserve">Юридическая семья может существовать и в том случае, когда семья в социологическом плане уже распалась или вообще никогда не существовала. Так, например, </w:t>
      </w:r>
      <w:r>
        <w:rPr>
          <w:i/>
          <w:iCs/>
          <w:sz w:val="28"/>
          <w:szCs w:val="28"/>
        </w:rPr>
        <w:t>сохраняется семейная общность ребенка с отцом, который  ушел из семьи и уже много лет не интересовался своим ребенком.</w:t>
      </w:r>
    </w:p>
    <w:p w:rsidR="00F15312" w:rsidRDefault="00F15312">
      <w:pPr>
        <w:ind w:firstLine="567"/>
        <w:jc w:val="both"/>
        <w:rPr>
          <w:i/>
          <w:iCs/>
          <w:sz w:val="28"/>
          <w:szCs w:val="28"/>
        </w:rPr>
      </w:pPr>
      <w:r>
        <w:rPr>
          <w:sz w:val="28"/>
          <w:szCs w:val="28"/>
        </w:rPr>
        <w:t xml:space="preserve">Кроме того, семейные правоотношения могут существовать не только внутри одной семьи, но и между отдельными членами разных семей. Так, например, </w:t>
      </w:r>
      <w:r>
        <w:rPr>
          <w:i/>
          <w:iCs/>
          <w:sz w:val="28"/>
          <w:szCs w:val="28"/>
        </w:rPr>
        <w:t>бывает, когда отец семейства еще имеет внебрачных детей, детей “на стороне”.</w:t>
      </w:r>
    </w:p>
    <w:p w:rsidR="00F15312" w:rsidRDefault="00F15312">
      <w:pPr>
        <w:ind w:firstLine="567"/>
        <w:jc w:val="both"/>
        <w:rPr>
          <w:i/>
          <w:iCs/>
          <w:sz w:val="28"/>
          <w:szCs w:val="28"/>
        </w:rPr>
      </w:pPr>
    </w:p>
    <w:p w:rsidR="00F15312" w:rsidRDefault="00F15312">
      <w:pPr>
        <w:ind w:firstLine="567"/>
        <w:jc w:val="both"/>
        <w:rPr>
          <w:i/>
          <w:iCs/>
          <w:sz w:val="28"/>
          <w:szCs w:val="28"/>
        </w:rPr>
      </w:pPr>
    </w:p>
    <w:p w:rsidR="00F15312" w:rsidRDefault="00F15312">
      <w:pPr>
        <w:numPr>
          <w:ilvl w:val="0"/>
          <w:numId w:val="1"/>
        </w:numPr>
        <w:jc w:val="center"/>
        <w:rPr>
          <w:sz w:val="36"/>
          <w:szCs w:val="36"/>
        </w:rPr>
      </w:pPr>
      <w:r>
        <w:rPr>
          <w:sz w:val="36"/>
          <w:szCs w:val="36"/>
        </w:rPr>
        <w:t>ЗАКЛЮЧЕНИЕ БРАКА</w:t>
      </w:r>
    </w:p>
    <w:p w:rsidR="00F15312" w:rsidRDefault="00F15312">
      <w:pPr>
        <w:jc w:val="center"/>
        <w:rPr>
          <w:sz w:val="36"/>
          <w:szCs w:val="36"/>
        </w:rPr>
      </w:pPr>
    </w:p>
    <w:p w:rsidR="00F15312" w:rsidRDefault="00F15312">
      <w:pPr>
        <w:jc w:val="center"/>
        <w:rPr>
          <w:sz w:val="36"/>
          <w:szCs w:val="36"/>
        </w:rPr>
      </w:pPr>
    </w:p>
    <w:p w:rsidR="00F15312" w:rsidRDefault="00F15312">
      <w:pPr>
        <w:pStyle w:val="a6"/>
        <w:ind w:firstLine="567"/>
        <w:rPr>
          <w:sz w:val="28"/>
          <w:szCs w:val="28"/>
        </w:rPr>
      </w:pPr>
      <w:r>
        <w:rPr>
          <w:sz w:val="28"/>
          <w:szCs w:val="28"/>
        </w:rPr>
        <w:t>Новое семейное законодательство придает юридическое значение только зарегистрированному браку. В этой части российское семейное законодательство следует признать не отвечающим современным потребностям общества. В странах Западной Европы и США различия между фактическим и не зарегистрированным браком все более теряют свой значение в сфере имущественных отношений. Фактические супруги  получают право на взыскание алиментов, применение к совместно нажитому имуществу правового режима имущества супругов, заключение соглашений, аналогичных брачным договорам. Высказывались предложения о включении в новый Семейный Кодекс РФ аналогичных норм, но они не получили достаточной поддержки.</w:t>
      </w:r>
    </w:p>
    <w:p w:rsidR="00F15312" w:rsidRDefault="00F15312">
      <w:pPr>
        <w:pStyle w:val="a6"/>
        <w:ind w:firstLine="567"/>
        <w:rPr>
          <w:sz w:val="28"/>
          <w:szCs w:val="28"/>
        </w:rPr>
      </w:pPr>
      <w:r>
        <w:rPr>
          <w:sz w:val="28"/>
          <w:szCs w:val="28"/>
        </w:rPr>
        <w:t xml:space="preserve">Незарегистрированный брак по-прежнему не порождает никаких правовых последствий. Брак, заключенный по религиозному обряду или в соответствии с обычаями той или иной народности, также не имеет правового значения. Заключение брака по религиозному обряду возможно как до, так и после государственной регистрации брака. </w:t>
      </w:r>
    </w:p>
    <w:p w:rsidR="00F15312" w:rsidRDefault="00F15312">
      <w:pPr>
        <w:pStyle w:val="a6"/>
        <w:ind w:firstLine="567"/>
        <w:rPr>
          <w:sz w:val="28"/>
          <w:szCs w:val="28"/>
        </w:rPr>
      </w:pPr>
      <w:r>
        <w:rPr>
          <w:sz w:val="28"/>
          <w:szCs w:val="28"/>
        </w:rPr>
        <w:t>Регистрация брака осуществляется органами ЗАГСа  только при личном присутствии вступающих в брак. Регистрация брака через представителя не допускается. Наличие свидетелей не является обязательным.</w:t>
      </w:r>
    </w:p>
    <w:p w:rsidR="00F15312" w:rsidRDefault="00F15312">
      <w:pPr>
        <w:pStyle w:val="a6"/>
        <w:ind w:firstLine="567"/>
        <w:rPr>
          <w:sz w:val="28"/>
          <w:szCs w:val="28"/>
        </w:rPr>
      </w:pPr>
      <w:r>
        <w:rPr>
          <w:sz w:val="28"/>
          <w:szCs w:val="28"/>
        </w:rPr>
        <w:t>Заключению брака обычно предшествует период ожидания сроком в один месяц. Его значение заключается в том, что в течение этого месяца будущие супруги могут проверить серьезность намерений. При наличии уважительных причин месячный срок может быть сокращен или увеличен, но не более чем на один месяц. Увеличение срока может быть связано с невозможностью личного присутствия одного из супругов (командировка, болезнь и т.д.), а уменьшение – с беременностью, тяжелой болезнью, отъездом одного из супругов или иными причинами. Новый СК также предусматривает возможность заключения брака непосредственно в момент подачи заявления. Такая регистрация возможна только при наличии особых обстоятельств. Например, непосредственная угроза жизни одного из супругов (при несчастном случае, ранении, смертельной болезни) или при рождении ребенка или беременности невесты, особенно в тех местностых, где все еще сильны местные обычаи.</w:t>
      </w:r>
    </w:p>
    <w:p w:rsidR="00F15312" w:rsidRDefault="00F15312">
      <w:pPr>
        <w:pStyle w:val="a6"/>
        <w:ind w:firstLine="567"/>
        <w:rPr>
          <w:sz w:val="28"/>
          <w:szCs w:val="28"/>
        </w:rPr>
      </w:pPr>
      <w:r>
        <w:rPr>
          <w:sz w:val="28"/>
          <w:szCs w:val="28"/>
        </w:rPr>
        <w:t>В случае отказа органов ЗАГСа от регистрации брака будущие супруги могут обратиться в суд.</w:t>
      </w:r>
    </w:p>
    <w:p w:rsidR="00F15312" w:rsidRDefault="00F15312">
      <w:pPr>
        <w:pStyle w:val="a6"/>
        <w:ind w:firstLine="567"/>
        <w:rPr>
          <w:sz w:val="28"/>
          <w:szCs w:val="28"/>
        </w:rPr>
      </w:pPr>
      <w:r>
        <w:rPr>
          <w:sz w:val="28"/>
          <w:szCs w:val="28"/>
        </w:rPr>
        <w:t xml:space="preserve">В новом СК сохраняются различия между </w:t>
      </w:r>
      <w:r>
        <w:rPr>
          <w:b/>
          <w:bCs/>
          <w:sz w:val="28"/>
          <w:szCs w:val="28"/>
        </w:rPr>
        <w:t>условиями заключения брака</w:t>
      </w:r>
      <w:r>
        <w:rPr>
          <w:sz w:val="28"/>
          <w:szCs w:val="28"/>
        </w:rPr>
        <w:t xml:space="preserve"> и </w:t>
      </w:r>
      <w:r>
        <w:rPr>
          <w:b/>
          <w:bCs/>
          <w:sz w:val="28"/>
          <w:szCs w:val="28"/>
        </w:rPr>
        <w:t>препятствиями к вступлению в брак</w:t>
      </w:r>
      <w:r>
        <w:rPr>
          <w:sz w:val="28"/>
          <w:szCs w:val="28"/>
        </w:rPr>
        <w:t>. Условия вступления в брак – это обстоятельства, необходимые для того, чтобы брак мог быть зарегистрирован и был признан действительным. Препятствия к вступлению в брак – это обстоятельства, при наличии которых  заключение брака не допускается. Первые являются  положительными условиями, вторые – отрицательными. Правовое значение и тех и других в принципе одинаково.</w:t>
      </w:r>
    </w:p>
    <w:p w:rsidR="00F15312" w:rsidRDefault="00F15312">
      <w:pPr>
        <w:pStyle w:val="a6"/>
        <w:ind w:firstLine="567"/>
        <w:rPr>
          <w:sz w:val="28"/>
          <w:szCs w:val="28"/>
        </w:rPr>
      </w:pPr>
      <w:r>
        <w:rPr>
          <w:sz w:val="28"/>
          <w:szCs w:val="28"/>
        </w:rPr>
        <w:t>Условиями вступления в брак являются взаимное согласие лиц, вступающих в брак и достижение ими брачного возраста.  Препятствиями к заключению брака признается наличие другого зарегистрированного брака, близкое родство будущих супругов, недееспособность одного из вступающих в брак. Недопускается также брак между усыновленным и усыновителем.</w:t>
      </w:r>
    </w:p>
    <w:p w:rsidR="00F15312" w:rsidRDefault="00F15312">
      <w:pPr>
        <w:pStyle w:val="a6"/>
        <w:ind w:firstLine="567"/>
        <w:rPr>
          <w:sz w:val="28"/>
          <w:szCs w:val="28"/>
        </w:rPr>
      </w:pPr>
      <w:r>
        <w:rPr>
          <w:sz w:val="28"/>
          <w:szCs w:val="28"/>
        </w:rPr>
        <w:t>Рассмотрим подробнее условя и препятствия  к заключению брака.</w:t>
      </w:r>
    </w:p>
    <w:p w:rsidR="00F15312" w:rsidRDefault="00F15312">
      <w:pPr>
        <w:pStyle w:val="a6"/>
        <w:ind w:firstLine="567"/>
        <w:rPr>
          <w:sz w:val="28"/>
          <w:szCs w:val="28"/>
        </w:rPr>
      </w:pPr>
      <w:r>
        <w:rPr>
          <w:sz w:val="28"/>
          <w:szCs w:val="28"/>
        </w:rPr>
        <w:t xml:space="preserve">Взаимное согласие на вступление в брак представляет собой </w:t>
      </w:r>
      <w:r>
        <w:rPr>
          <w:sz w:val="28"/>
          <w:szCs w:val="28"/>
          <w:u w:val="single"/>
        </w:rPr>
        <w:t>согласованное встречное волеизъявление будущих супругов</w:t>
      </w:r>
      <w:r>
        <w:rPr>
          <w:sz w:val="28"/>
          <w:szCs w:val="28"/>
        </w:rPr>
        <w:t xml:space="preserve">.  Наличие насилия, обмана, угрозы, заблуждения или иных неправомерных воздействий приводит к недействительности брака. Согласие на вслупление в брак изъявляется устно и непосредственно лицом, вступающим в брак, в процессе регистрации брака и подтверждается его подписью. </w:t>
      </w:r>
    </w:p>
    <w:p w:rsidR="00F15312" w:rsidRDefault="00F15312">
      <w:pPr>
        <w:pStyle w:val="a6"/>
        <w:ind w:firstLine="567"/>
        <w:rPr>
          <w:sz w:val="28"/>
          <w:szCs w:val="28"/>
        </w:rPr>
      </w:pPr>
      <w:r>
        <w:rPr>
          <w:sz w:val="28"/>
          <w:szCs w:val="28"/>
        </w:rPr>
        <w:t xml:space="preserve">Статья 233 УК РФ предусматривает уголовное наказание за принуждение женщины к вступлению в брак. </w:t>
      </w:r>
    </w:p>
    <w:p w:rsidR="00F15312" w:rsidRDefault="00F15312">
      <w:pPr>
        <w:pStyle w:val="a6"/>
        <w:ind w:firstLine="567"/>
        <w:rPr>
          <w:sz w:val="28"/>
          <w:szCs w:val="28"/>
        </w:rPr>
      </w:pPr>
      <w:r>
        <w:rPr>
          <w:sz w:val="28"/>
          <w:szCs w:val="28"/>
        </w:rPr>
        <w:t>Российское законодательство не предусматривает необходимость получения согласия третьих лиц, например, родителей будущих супругов, на заключение ими брака. Не требуется согласия родителей и на вступление в брак несовершеннолетними.</w:t>
      </w:r>
    </w:p>
    <w:p w:rsidR="00F15312" w:rsidRDefault="00F15312">
      <w:pPr>
        <w:pStyle w:val="a6"/>
        <w:ind w:firstLine="567"/>
        <w:rPr>
          <w:sz w:val="28"/>
          <w:szCs w:val="28"/>
        </w:rPr>
      </w:pPr>
      <w:r>
        <w:rPr>
          <w:sz w:val="28"/>
          <w:szCs w:val="28"/>
        </w:rPr>
        <w:t>Достижение брачного возраста необходимо прежде всего потому, что для вступления в брак необходима определенная степень физической и психической зрелости. Поэтому законодательсивом предусмотрен достаточно высокий возрастной предел для вступления в брак – 18 лет. Этот возраст совпадает и с возрастом гражданского совершеннолетия. Но в пункте 2 статьи 13 СК предусмотрена возможность снижения брачного возраста лицам, достигшим 16 лет, при наличии уважительных причин. Снижение производится органами местной администрации по месту заключения брака. Перечня причин, признаваемых уважительными для снижения брачного возраста, в законодательстве не дается. Чаще всего этими причинами является фактическое создание несовершеннолетними семьи, беременность или рождение ребенка. Однако возможны и другие причины: в частности, неизлечимая болезнь одного из супругов, призыв на военную службу и т.д. Отказ в снижении брачного возраста может быть обжалован в суд.</w:t>
      </w:r>
    </w:p>
    <w:p w:rsidR="00F15312" w:rsidRDefault="00F15312">
      <w:pPr>
        <w:pStyle w:val="a6"/>
        <w:ind w:firstLine="567"/>
        <w:rPr>
          <w:sz w:val="28"/>
          <w:szCs w:val="28"/>
        </w:rPr>
      </w:pPr>
      <w:r>
        <w:rPr>
          <w:sz w:val="28"/>
          <w:szCs w:val="28"/>
        </w:rPr>
        <w:t>А безусловным препятствием к вступлению в брак является состояние хотя бы одного из супругов в другом нерасторгнутом браке. Состояние в фактических брачных отношениях не является препятствием к заключению брака. Происхождение этого запрета связано с европейской культурой и религиозной традицией, практически на протяжении всей своей истории признававшей только моногамные браки. Население России, исповедующее ислам и имеющее исторические и религиозные традиции, допускающие полигамные браки, тем не менее также оказывается подчиненным принципу моногамии.</w:t>
      </w:r>
    </w:p>
    <w:p w:rsidR="00F15312" w:rsidRDefault="00F15312">
      <w:pPr>
        <w:pStyle w:val="a6"/>
        <w:ind w:firstLine="567"/>
        <w:rPr>
          <w:sz w:val="28"/>
          <w:szCs w:val="28"/>
        </w:rPr>
      </w:pPr>
      <w:r>
        <w:rPr>
          <w:sz w:val="28"/>
          <w:szCs w:val="28"/>
        </w:rPr>
        <w:t>Не допускается  регистрация брака между лицами, состоящими в близких степенях родства. Запрещается заключение брака между родителями и детьми и другими родственниками по прямой восходящей и нисходящей линии. Невозможно заключение брака также между родными братьями и сестрами как полнородными (имеющими общих отца и мать), так и неполнородными (имеющими только одного общего родителя). Этот запрет имеет биологическое происхождение. Браки между близкими родственниками существенно повышают вероятность передачи по наследству многих наследственных заболеваний. Эта закономерность была замечена людьми задолго до того, как она получила свое объяснение в современной генетике.</w:t>
      </w:r>
    </w:p>
    <w:p w:rsidR="00F15312" w:rsidRDefault="00F15312">
      <w:pPr>
        <w:pStyle w:val="a6"/>
        <w:ind w:firstLine="567"/>
        <w:rPr>
          <w:sz w:val="28"/>
          <w:szCs w:val="28"/>
        </w:rPr>
      </w:pPr>
      <w:r>
        <w:rPr>
          <w:sz w:val="28"/>
          <w:szCs w:val="28"/>
        </w:rPr>
        <w:t>Запрещаются и браки между усыновленными и усыновителями. Этот запрет носит не биологическое, а социальное происхождение. Он связан с тем обстоятельством, что с течением времени естественный запрет на заключение браков между близкими родственниками приобрел характер этнической нормы. Брак между родителями и детьми стал невозможным и по соображениям морали. Усыновление, имеющее своей целью создать отношения, имитирующие родительские, также попадает под действие этого морального запрета. Поэтому в законодательстве и сохранено правило о запрете подобных браков. Однако между усыновленным и усыновителем не всегда складываются отношения, напоминающие отношения родителей и детей. Если усыновленный с самого начала знает, что усыновитель не является его родителем, подобных отношений между ними не возникает.  В этой ситуации не существует и моральных препятствий к заключению брака между ними. В данном случае усыновленный и усыновитель должны сначала ходатайствовать об отмене усыновления, а после этого они вправе свободно зарегистрировать брак.</w:t>
      </w:r>
    </w:p>
    <w:p w:rsidR="00F15312" w:rsidRDefault="00F15312">
      <w:pPr>
        <w:pStyle w:val="a6"/>
        <w:ind w:firstLine="567"/>
        <w:rPr>
          <w:sz w:val="28"/>
          <w:szCs w:val="28"/>
        </w:rPr>
      </w:pPr>
      <w:r>
        <w:rPr>
          <w:sz w:val="28"/>
          <w:szCs w:val="28"/>
        </w:rPr>
        <w:t>Невозможно и вступление в брак лица, признанного судом недееспособным вследствие психического расстройства.</w:t>
      </w:r>
    </w:p>
    <w:p w:rsidR="00F15312" w:rsidRDefault="00F15312">
      <w:pPr>
        <w:pStyle w:val="a6"/>
        <w:ind w:firstLine="567"/>
        <w:rPr>
          <w:sz w:val="28"/>
          <w:szCs w:val="28"/>
        </w:rPr>
      </w:pPr>
      <w:r>
        <w:rPr>
          <w:sz w:val="28"/>
          <w:szCs w:val="28"/>
        </w:rPr>
        <w:t>Перечень препятствий к заключению брака является исчерпывающим. Отказ от регистрации брака по другим причинам запрещен и рассматривается как грубое нарушение прав человека.</w:t>
      </w:r>
    </w:p>
    <w:p w:rsidR="00F15312" w:rsidRDefault="00F15312">
      <w:pPr>
        <w:pStyle w:val="a6"/>
        <w:ind w:firstLine="567"/>
        <w:rPr>
          <w:sz w:val="28"/>
          <w:szCs w:val="28"/>
        </w:rPr>
      </w:pPr>
      <w:r>
        <w:rPr>
          <w:sz w:val="28"/>
          <w:szCs w:val="28"/>
        </w:rPr>
        <w:t>Не допускается и отказ в регистрации брака по медицинским показаниям. Это связано с тем, что, если даже запретить вступление в брак лицам, страдающим заболеваниями, передающимися по наследству, это не приведет к решению проблемы, т. к. появление детей возможно не только в браке.</w:t>
      </w:r>
    </w:p>
    <w:p w:rsidR="00F15312" w:rsidRDefault="00F15312">
      <w:pPr>
        <w:pStyle w:val="a6"/>
        <w:ind w:firstLine="567"/>
        <w:rPr>
          <w:sz w:val="28"/>
          <w:szCs w:val="28"/>
        </w:rPr>
      </w:pPr>
      <w:r>
        <w:rPr>
          <w:sz w:val="28"/>
          <w:szCs w:val="28"/>
        </w:rPr>
        <w:t xml:space="preserve">Таким образом, наличие у одного из супругов ВИЧ-инфекции или венерического заболевания не является препятствием к заключению брака. Лица, регистрирующие брак, не вправе выяснять эти обстоятельства, и даже при наличии сведений о такой болезни они не вправе отказать в регистрации брака. Однако эти заболевания дают основания другому супругу требовать признания брака недействительным в судебном порядке, если другой супруг скрыл при заключении брака это обстоятельство. </w:t>
      </w:r>
    </w:p>
    <w:p w:rsidR="00F15312" w:rsidRDefault="00F15312">
      <w:pPr>
        <w:pStyle w:val="a6"/>
        <w:ind w:firstLine="567"/>
      </w:pPr>
    </w:p>
    <w:p w:rsidR="00F15312" w:rsidRDefault="00F15312">
      <w:pPr>
        <w:pStyle w:val="a6"/>
        <w:ind w:firstLine="567"/>
      </w:pPr>
    </w:p>
    <w:p w:rsidR="00F15312" w:rsidRDefault="00F15312">
      <w:pPr>
        <w:pStyle w:val="a6"/>
        <w:numPr>
          <w:ilvl w:val="0"/>
          <w:numId w:val="1"/>
        </w:numPr>
        <w:jc w:val="center"/>
        <w:rPr>
          <w:sz w:val="36"/>
          <w:szCs w:val="36"/>
        </w:rPr>
      </w:pPr>
      <w:r>
        <w:rPr>
          <w:sz w:val="36"/>
          <w:szCs w:val="36"/>
        </w:rPr>
        <w:t xml:space="preserve">ПРИЗНАНИЕ БРАКА </w:t>
      </w:r>
    </w:p>
    <w:p w:rsidR="00F15312" w:rsidRDefault="00F15312">
      <w:pPr>
        <w:pStyle w:val="a6"/>
        <w:ind w:left="567"/>
        <w:jc w:val="center"/>
        <w:rPr>
          <w:sz w:val="36"/>
          <w:szCs w:val="36"/>
        </w:rPr>
      </w:pPr>
      <w:r>
        <w:rPr>
          <w:sz w:val="36"/>
          <w:szCs w:val="36"/>
        </w:rPr>
        <w:t>НЕДЕЙСТВИТЕЛЬНЫМ</w:t>
      </w:r>
    </w:p>
    <w:p w:rsidR="00F15312" w:rsidRDefault="00F15312">
      <w:pPr>
        <w:pStyle w:val="a6"/>
        <w:ind w:firstLine="567"/>
      </w:pPr>
    </w:p>
    <w:p w:rsidR="00F15312" w:rsidRDefault="00F15312">
      <w:pPr>
        <w:pStyle w:val="a6"/>
        <w:ind w:firstLine="567"/>
      </w:pPr>
    </w:p>
    <w:p w:rsidR="00F15312" w:rsidRDefault="00F15312">
      <w:pPr>
        <w:pStyle w:val="a6"/>
        <w:ind w:firstLine="567"/>
        <w:rPr>
          <w:sz w:val="28"/>
          <w:szCs w:val="28"/>
        </w:rPr>
      </w:pPr>
      <w:r>
        <w:rPr>
          <w:sz w:val="28"/>
          <w:szCs w:val="28"/>
        </w:rPr>
        <w:t>Признанием брака недействительным называется аннулирование брака и всех его правовых последствий с момента его заключения.</w:t>
      </w:r>
    </w:p>
    <w:p w:rsidR="00F15312" w:rsidRDefault="00F15312">
      <w:pPr>
        <w:pStyle w:val="a6"/>
        <w:ind w:firstLine="567"/>
      </w:pPr>
    </w:p>
    <w:p w:rsidR="00F15312" w:rsidRDefault="00F15312">
      <w:pPr>
        <w:pStyle w:val="a6"/>
        <w:ind w:firstLine="567"/>
        <w:jc w:val="center"/>
        <w:rPr>
          <w:b/>
          <w:bCs/>
          <w:sz w:val="32"/>
          <w:szCs w:val="32"/>
        </w:rPr>
      </w:pPr>
      <w:r>
        <w:rPr>
          <w:b/>
          <w:bCs/>
          <w:sz w:val="32"/>
          <w:szCs w:val="32"/>
        </w:rPr>
        <w:t>Основания признания брака недействительным</w:t>
      </w:r>
    </w:p>
    <w:p w:rsidR="00F15312" w:rsidRDefault="00F15312">
      <w:pPr>
        <w:pStyle w:val="a6"/>
        <w:ind w:firstLine="567"/>
        <w:jc w:val="center"/>
        <w:rPr>
          <w:sz w:val="28"/>
          <w:szCs w:val="28"/>
        </w:rPr>
      </w:pPr>
    </w:p>
    <w:p w:rsidR="00F15312" w:rsidRDefault="00F15312">
      <w:pPr>
        <w:pStyle w:val="a6"/>
        <w:ind w:firstLine="567"/>
        <w:rPr>
          <w:sz w:val="28"/>
          <w:szCs w:val="28"/>
        </w:rPr>
      </w:pPr>
      <w:r>
        <w:rPr>
          <w:sz w:val="28"/>
          <w:szCs w:val="28"/>
        </w:rPr>
        <w:t>Брак признается недействительным при отсутствии условий вступления в брак: добровольного согласия супругов и достижения ими брачного возраста. А также брак, заключенный лицами, одно из которых уже состоит в зарегистрированном браке; при наличии между ними запрещенных степеней родства; брак, заключенный между усыновителем и усыновленным; брак, заключенный с недееспособным. Кроме того, основанием для признания брака недействительным является сокрытие одним из супругов наличие у него ВИЧ-инфекции или венерического заболевания. Признается недействительным также брак, заключенный без намерения создать семью, т.е. фиктивный брак.</w:t>
      </w:r>
    </w:p>
    <w:p w:rsidR="00F15312" w:rsidRDefault="00F15312">
      <w:pPr>
        <w:pStyle w:val="a6"/>
        <w:ind w:firstLine="567"/>
        <w:rPr>
          <w:sz w:val="28"/>
          <w:szCs w:val="28"/>
        </w:rPr>
      </w:pPr>
      <w:r>
        <w:rPr>
          <w:sz w:val="28"/>
          <w:szCs w:val="28"/>
        </w:rPr>
        <w:t>Признание недействительным брака, заключенного с несовершеннолетним, различается в зависимости от того, достиг ли в момент предъявления иска несовершеннолетний супруг совершеннолетия или нет.</w:t>
      </w:r>
    </w:p>
    <w:p w:rsidR="00F15312" w:rsidRDefault="00F15312">
      <w:pPr>
        <w:pStyle w:val="a6"/>
        <w:ind w:firstLine="567"/>
        <w:rPr>
          <w:sz w:val="28"/>
          <w:szCs w:val="28"/>
        </w:rPr>
      </w:pPr>
      <w:r>
        <w:rPr>
          <w:sz w:val="28"/>
          <w:szCs w:val="28"/>
        </w:rPr>
        <w:t>Если несовершеннолетний супруг в момент предъявления иска не достиг совершеннолетия, то правом на предъявление иска обладает он сам, его родители или опекуны. Эти лица имеют право предъсвить иск независимо от желания самого несовершеннолетнего супруга. Но согласие несовершеннолетнего на признание брака недействительным все же имеет правовое значение. Признание брака недействительным  против воли несовершеннолетнего возможно только при реальной угрозе здоровью несовершеннолетнего в случае сохранения брака или наличии других чрезвычайных обстоятельств (вовлечение несовершеннолетнего в преступную среду, приобщение к наркотикам и т.д.).</w:t>
      </w:r>
    </w:p>
    <w:p w:rsidR="00F15312" w:rsidRDefault="00F15312">
      <w:pPr>
        <w:pStyle w:val="a6"/>
        <w:ind w:firstLine="567"/>
        <w:rPr>
          <w:sz w:val="28"/>
          <w:szCs w:val="28"/>
        </w:rPr>
      </w:pPr>
      <w:r>
        <w:rPr>
          <w:sz w:val="28"/>
          <w:szCs w:val="28"/>
        </w:rPr>
        <w:t>Если несовершеннолетний  супруг к моменту предъявления иска о признании брака недействительным достиг совершеннолетия, право на предъявление иска принадлежит только ему. Исключением является случай недееспособности супруга после достижения им совершеннолетия. Здесь право на предъявление иска должно быть отдано его опекуну или прокурору.</w:t>
      </w:r>
    </w:p>
    <w:p w:rsidR="00F15312" w:rsidRDefault="00F15312">
      <w:pPr>
        <w:pStyle w:val="a6"/>
        <w:ind w:firstLine="567"/>
        <w:rPr>
          <w:sz w:val="28"/>
          <w:szCs w:val="28"/>
        </w:rPr>
      </w:pPr>
      <w:r>
        <w:rPr>
          <w:sz w:val="28"/>
          <w:szCs w:val="28"/>
        </w:rPr>
        <w:t xml:space="preserve">В случаях, когда оба супруга или один из них действовали виновно, признание брака недействительным следует рассматривать как меру ответственности. Однако возможна ситуация, когда оба супруга действовали невиновно. </w:t>
      </w:r>
      <w:r>
        <w:rPr>
          <w:i/>
          <w:iCs/>
          <w:sz w:val="28"/>
          <w:szCs w:val="28"/>
        </w:rPr>
        <w:t xml:space="preserve">Например, если лица, вступающие в брак не знали о наличии между ними запрещенных степеней родства. </w:t>
      </w:r>
      <w:r>
        <w:rPr>
          <w:sz w:val="28"/>
          <w:szCs w:val="28"/>
        </w:rPr>
        <w:t>Несмотря на отсутствие вины с обеих сторон, брак все равно будет признан недействительным.</w:t>
      </w:r>
    </w:p>
    <w:p w:rsidR="00F15312" w:rsidRDefault="00F15312">
      <w:pPr>
        <w:pStyle w:val="a6"/>
        <w:ind w:firstLine="567"/>
        <w:rPr>
          <w:b/>
          <w:bCs/>
          <w:sz w:val="28"/>
          <w:szCs w:val="28"/>
        </w:rPr>
      </w:pPr>
      <w:r>
        <w:rPr>
          <w:sz w:val="28"/>
          <w:szCs w:val="28"/>
        </w:rPr>
        <w:t xml:space="preserve">Одного только наличия обстоятельств, служащих основанием для признания брака недействительным, не достаточно, они не влекут  автоматически недействительность брака. </w:t>
      </w:r>
      <w:r>
        <w:rPr>
          <w:b/>
          <w:bCs/>
          <w:sz w:val="28"/>
          <w:szCs w:val="28"/>
        </w:rPr>
        <w:t>Наобходимо, чтобы суд вынес решение о признании его недействительным.</w:t>
      </w:r>
    </w:p>
    <w:p w:rsidR="00F15312" w:rsidRDefault="00F15312">
      <w:pPr>
        <w:pStyle w:val="a6"/>
        <w:ind w:firstLine="567"/>
        <w:rPr>
          <w:sz w:val="28"/>
          <w:szCs w:val="28"/>
        </w:rPr>
      </w:pPr>
      <w:r>
        <w:rPr>
          <w:sz w:val="28"/>
          <w:szCs w:val="28"/>
        </w:rPr>
        <w:t>Наиболее часто встречающимся основанием для признания брака недействительным  является заключение фиктивного брака. Действующее законодательство позволяет рассматривать в качестве фиктивного и брак, в котором  оба супруга не имели намерения создать семью, и брак, в котором такое намерение отсутствовало только у одного супруга. При заключении фиктивного брака супруги (или один из них) всегда преследуют оределенные цели:  получение права на жилое помещение, на гражданство и т.д. основным признаком фиктивности брака являются не мотивы его заключения, а отсутствия намерения создать семью. Поэтому, если лица вступили в брак, преследуя корыстные цели, и создали при этом семью, такой брак не может рассматриваться в качестве фиктивного и считается действительным.</w:t>
      </w:r>
    </w:p>
    <w:p w:rsidR="00F15312" w:rsidRDefault="00F15312">
      <w:pPr>
        <w:pStyle w:val="a6"/>
        <w:ind w:firstLine="567"/>
        <w:rPr>
          <w:sz w:val="28"/>
          <w:szCs w:val="28"/>
        </w:rPr>
      </w:pPr>
      <w:r>
        <w:rPr>
          <w:sz w:val="28"/>
          <w:szCs w:val="28"/>
        </w:rPr>
        <w:t>Рассмотрение дел о признании недействительным фиктивного брака очень сложно. Прежде всего очень трудно доказать отсутствие намерения создать семью. Супруги по российскому законодательству не обязаны проживать совместно, поэтому их раздельное место жительства само по себе не является основанием для отнесения их брака к категории фиктивного.</w:t>
      </w:r>
    </w:p>
    <w:p w:rsidR="00F15312" w:rsidRDefault="00F15312">
      <w:pPr>
        <w:pStyle w:val="a6"/>
        <w:ind w:firstLine="567"/>
        <w:rPr>
          <w:sz w:val="28"/>
          <w:szCs w:val="28"/>
        </w:rPr>
      </w:pPr>
      <w:r>
        <w:rPr>
          <w:sz w:val="28"/>
          <w:szCs w:val="28"/>
        </w:rPr>
        <w:t>Иск о признании недействительным фиктивного брака может предъявить прокурор и супруг, не знавший о фиктивности брака. А лицо, виновное в заключении недействительного брака, не имеет право на предъявление иска. Это связано с тем, что предоставление ему такого права противоречит принципу справедливости и нормам морали. Никто не вправе сначала заключить недействительный брак, заведомо зная о препятствиях к нему, а затем, когда это стало ему выгодным, требовать признание его недействительным.</w:t>
      </w:r>
    </w:p>
    <w:p w:rsidR="00F15312" w:rsidRDefault="00F15312">
      <w:pPr>
        <w:pStyle w:val="a6"/>
        <w:ind w:firstLine="567"/>
        <w:rPr>
          <w:sz w:val="28"/>
          <w:szCs w:val="28"/>
        </w:rPr>
      </w:pPr>
      <w:r>
        <w:rPr>
          <w:sz w:val="28"/>
          <w:szCs w:val="28"/>
        </w:rPr>
        <w:t>На иски о признании брака недействительным не распространяется исковая давность. Они могут быть предъявлены в любое время в течении существования брака.</w:t>
      </w:r>
    </w:p>
    <w:p w:rsidR="00F15312" w:rsidRDefault="00F15312">
      <w:pPr>
        <w:pStyle w:val="a6"/>
        <w:ind w:firstLine="567"/>
      </w:pPr>
    </w:p>
    <w:p w:rsidR="00F15312" w:rsidRDefault="00F15312">
      <w:pPr>
        <w:pStyle w:val="a6"/>
        <w:ind w:firstLine="567"/>
        <w:jc w:val="center"/>
        <w:rPr>
          <w:b/>
          <w:bCs/>
          <w:sz w:val="32"/>
          <w:szCs w:val="32"/>
        </w:rPr>
      </w:pPr>
      <w:r>
        <w:rPr>
          <w:b/>
          <w:bCs/>
          <w:sz w:val="32"/>
          <w:szCs w:val="32"/>
        </w:rPr>
        <w:t>Последствия признания брака недействительным</w:t>
      </w:r>
    </w:p>
    <w:p w:rsidR="00F15312" w:rsidRDefault="00F15312">
      <w:pPr>
        <w:pStyle w:val="a6"/>
        <w:ind w:firstLine="567"/>
        <w:jc w:val="center"/>
        <w:rPr>
          <w:sz w:val="28"/>
          <w:szCs w:val="28"/>
        </w:rPr>
      </w:pPr>
    </w:p>
    <w:p w:rsidR="00F15312" w:rsidRDefault="00F15312">
      <w:pPr>
        <w:pStyle w:val="a6"/>
        <w:ind w:firstLine="567"/>
      </w:pPr>
    </w:p>
    <w:p w:rsidR="00F15312" w:rsidRDefault="00F15312">
      <w:pPr>
        <w:pStyle w:val="a6"/>
        <w:ind w:firstLine="567"/>
        <w:rPr>
          <w:sz w:val="28"/>
          <w:szCs w:val="28"/>
        </w:rPr>
      </w:pPr>
      <w:r>
        <w:rPr>
          <w:sz w:val="28"/>
          <w:szCs w:val="28"/>
        </w:rPr>
        <w:t>Последствием признания брака недействительным является аннулирование всех правовых последствий брака. Признание брака недействительным дает возможность не только, как развод, прекратить правоотношения, вытекающие из брака на будущее время, но и восстановить положение, существовавшее до заключения брака.</w:t>
      </w:r>
    </w:p>
    <w:p w:rsidR="00F15312" w:rsidRDefault="00F15312">
      <w:pPr>
        <w:pStyle w:val="a6"/>
        <w:ind w:firstLine="567"/>
        <w:rPr>
          <w:sz w:val="28"/>
          <w:szCs w:val="28"/>
        </w:rPr>
      </w:pPr>
      <w:r>
        <w:rPr>
          <w:sz w:val="28"/>
          <w:szCs w:val="28"/>
        </w:rPr>
        <w:t>Супруги также теряют право именоваться общей фамилией, право на общее гражданство, на пользование жилищем другого супруга, право на алименты и другие права.</w:t>
      </w:r>
    </w:p>
    <w:p w:rsidR="00F15312" w:rsidRDefault="00F15312">
      <w:pPr>
        <w:pStyle w:val="a6"/>
        <w:ind w:firstLine="567"/>
        <w:rPr>
          <w:sz w:val="28"/>
          <w:szCs w:val="28"/>
        </w:rPr>
      </w:pPr>
      <w:r>
        <w:rPr>
          <w:sz w:val="28"/>
          <w:szCs w:val="28"/>
        </w:rPr>
        <w:t xml:space="preserve">Брачный договор, заключенный супругами, брак которых признан недействительным, признается недействительным, т.к наличие брака всегда является необходимым элементом брачного договора. </w:t>
      </w:r>
    </w:p>
    <w:p w:rsidR="00F15312" w:rsidRDefault="00F15312">
      <w:pPr>
        <w:pStyle w:val="a6"/>
        <w:ind w:firstLine="567"/>
        <w:rPr>
          <w:sz w:val="28"/>
          <w:szCs w:val="28"/>
        </w:rPr>
      </w:pPr>
      <w:r>
        <w:rPr>
          <w:sz w:val="28"/>
          <w:szCs w:val="28"/>
        </w:rPr>
        <w:t xml:space="preserve">Но в некоторых случаях аннулирование всех правовых последствий привело бы к нарушению интересов добросовестного супруга. </w:t>
      </w:r>
      <w:r>
        <w:rPr>
          <w:i/>
          <w:iCs/>
          <w:sz w:val="28"/>
          <w:szCs w:val="28"/>
        </w:rPr>
        <w:t xml:space="preserve">Например, аннулирование права на алименты может лишить добросовестного супруга возможности получения средств к существованию. </w:t>
      </w:r>
      <w:r>
        <w:rPr>
          <w:sz w:val="28"/>
          <w:szCs w:val="28"/>
        </w:rPr>
        <w:t>Поэтому в брачном договоре признаются действительными те его положения, которые благоприятны для добросовестного супруга. То же касается и алиментов.</w:t>
      </w:r>
    </w:p>
    <w:p w:rsidR="00F15312" w:rsidRDefault="00F15312">
      <w:pPr>
        <w:pStyle w:val="a6"/>
        <w:ind w:firstLine="567"/>
        <w:rPr>
          <w:sz w:val="28"/>
          <w:szCs w:val="28"/>
        </w:rPr>
      </w:pPr>
      <w:r>
        <w:rPr>
          <w:sz w:val="28"/>
          <w:szCs w:val="28"/>
        </w:rPr>
        <w:t xml:space="preserve">Признание брака недействительным не влияет на права детей, рожденных в таком браке. Т.е. в отношении данных детей сохраняется презумпция отцовства мужа матери ребенка, если он родился во время брака или в течении трехсот дней со дня признания его недействительным. Эта презумпция может быть опровергнута.в частности, при заключении фиктивного брака, когда оба супруга действовали без намерения создать семью и никогда реально не вступали в супружеские отношения, возможно оспаривание отцовства по этому поводу.  </w:t>
      </w:r>
    </w:p>
    <w:p w:rsidR="00F15312" w:rsidRDefault="00F15312">
      <w:pPr>
        <w:pStyle w:val="a6"/>
        <w:ind w:firstLine="567"/>
        <w:rPr>
          <w:sz w:val="28"/>
          <w:szCs w:val="28"/>
        </w:rPr>
      </w:pPr>
    </w:p>
    <w:p w:rsidR="00F15312" w:rsidRDefault="00F15312">
      <w:pPr>
        <w:pStyle w:val="a6"/>
        <w:ind w:firstLine="567"/>
        <w:rPr>
          <w:sz w:val="28"/>
          <w:szCs w:val="28"/>
        </w:rPr>
      </w:pPr>
    </w:p>
    <w:p w:rsidR="00F15312" w:rsidRDefault="00F15312">
      <w:pPr>
        <w:rPr>
          <w:sz w:val="28"/>
          <w:szCs w:val="28"/>
        </w:rPr>
      </w:pPr>
    </w:p>
    <w:p w:rsidR="00F15312" w:rsidRDefault="00F15312">
      <w:pPr>
        <w:numPr>
          <w:ilvl w:val="0"/>
          <w:numId w:val="1"/>
        </w:numPr>
        <w:jc w:val="center"/>
        <w:rPr>
          <w:sz w:val="36"/>
          <w:szCs w:val="36"/>
        </w:rPr>
      </w:pPr>
      <w:r>
        <w:rPr>
          <w:sz w:val="36"/>
          <w:szCs w:val="36"/>
        </w:rPr>
        <w:t>РАСТОРЖЕНИЕ БРАКА</w:t>
      </w:r>
    </w:p>
    <w:p w:rsidR="00F15312" w:rsidRDefault="00F15312">
      <w:pPr>
        <w:ind w:left="567"/>
        <w:jc w:val="center"/>
        <w:rPr>
          <w:sz w:val="36"/>
          <w:szCs w:val="36"/>
        </w:rPr>
      </w:pPr>
    </w:p>
    <w:p w:rsidR="00F15312" w:rsidRDefault="00F15312">
      <w:pPr>
        <w:ind w:firstLine="567"/>
        <w:jc w:val="center"/>
        <w:rPr>
          <w:sz w:val="28"/>
          <w:szCs w:val="28"/>
        </w:rPr>
      </w:pPr>
    </w:p>
    <w:p w:rsidR="00F15312" w:rsidRDefault="00F15312">
      <w:pPr>
        <w:pStyle w:val="a4"/>
        <w:tabs>
          <w:tab w:val="left" w:pos="709"/>
        </w:tabs>
        <w:ind w:firstLine="567"/>
        <w:jc w:val="both"/>
        <w:rPr>
          <w:sz w:val="28"/>
          <w:szCs w:val="28"/>
        </w:rPr>
      </w:pPr>
      <w:r>
        <w:rPr>
          <w:sz w:val="28"/>
          <w:szCs w:val="28"/>
        </w:rPr>
        <w:t xml:space="preserve">Расторжение брака отличается от признания брака недействительным тем, что при разводе брак прекращается набудущее время, в то время как признание брака не действительным обладает обратной силой и прекращает правовые последствия брака с момента его заключения. </w:t>
      </w:r>
    </w:p>
    <w:p w:rsidR="00F15312" w:rsidRDefault="00F15312">
      <w:pPr>
        <w:pStyle w:val="a4"/>
        <w:tabs>
          <w:tab w:val="left" w:pos="709"/>
        </w:tabs>
        <w:ind w:firstLine="567"/>
        <w:jc w:val="both"/>
        <w:rPr>
          <w:sz w:val="28"/>
          <w:szCs w:val="28"/>
        </w:rPr>
      </w:pPr>
      <w:r>
        <w:rPr>
          <w:sz w:val="28"/>
          <w:szCs w:val="28"/>
        </w:rPr>
        <w:t>Представление о разводе существенно изменялись в различные эпохи. Если в Древнем Риме развод считался гражданской сделкой, не требующей специальной процедуры, то в средневековой Европе развод в соответствии с каноническими представлениями считался или совершенно не допустимым (в католических странах) или же разрешался только при наличии строго ограниченных оснований и не иначе, как по решению церковных властей.</w:t>
      </w:r>
    </w:p>
    <w:p w:rsidR="00F15312" w:rsidRDefault="00F15312">
      <w:pPr>
        <w:pStyle w:val="a4"/>
        <w:tabs>
          <w:tab w:val="left" w:pos="709"/>
        </w:tabs>
        <w:ind w:firstLine="567"/>
        <w:jc w:val="both"/>
        <w:rPr>
          <w:sz w:val="28"/>
          <w:szCs w:val="28"/>
        </w:rPr>
      </w:pPr>
      <w:r>
        <w:rPr>
          <w:sz w:val="28"/>
          <w:szCs w:val="28"/>
        </w:rPr>
        <w:t xml:space="preserve">Но даже сейчас считается, что расторжение брака, во-первых, аморально, а во – вторых, распад семьи в результате развода крайне нежелателен для общества, и поэтому светское государство вправе контролировать процесс развода. Неблагоприятное влияние разводов на жизнь общества бесспорно. Однако и моральные запреты, и негативное отношение к разводу  как к социальному явлению должны отступить перед соображениями защиты человеческой личности. Отношения, возникающие в браке, по сути своей таковы, что так же, как никто не может заставить вступить в них, точно так же никому, кроме самих супругов, не дано право решать, продолжать их или прекратить. Поэтому представление о роли государственных органов при </w:t>
      </w:r>
    </w:p>
    <w:p w:rsidR="00F15312" w:rsidRDefault="00F15312">
      <w:pPr>
        <w:pStyle w:val="a4"/>
        <w:tabs>
          <w:tab w:val="left" w:pos="709"/>
        </w:tabs>
        <w:jc w:val="both"/>
        <w:rPr>
          <w:sz w:val="28"/>
          <w:szCs w:val="28"/>
        </w:rPr>
      </w:pPr>
      <w:r>
        <w:rPr>
          <w:sz w:val="28"/>
          <w:szCs w:val="28"/>
        </w:rPr>
        <w:t>расторжении брака должно меняться. Изменяется и представление о том, что является основанием для расторжения брака.</w:t>
      </w:r>
    </w:p>
    <w:p w:rsidR="00F15312" w:rsidRDefault="00F15312">
      <w:pPr>
        <w:pStyle w:val="a4"/>
        <w:tabs>
          <w:tab w:val="left" w:pos="709"/>
        </w:tabs>
        <w:jc w:val="both"/>
        <w:rPr>
          <w:sz w:val="28"/>
          <w:szCs w:val="28"/>
        </w:rPr>
      </w:pPr>
    </w:p>
    <w:p w:rsidR="00F15312" w:rsidRDefault="00F15312">
      <w:pPr>
        <w:pStyle w:val="a4"/>
        <w:tabs>
          <w:tab w:val="left" w:pos="709"/>
        </w:tabs>
        <w:jc w:val="both"/>
        <w:rPr>
          <w:sz w:val="28"/>
          <w:szCs w:val="28"/>
        </w:rPr>
      </w:pPr>
    </w:p>
    <w:p w:rsidR="00F15312" w:rsidRDefault="00F15312">
      <w:pPr>
        <w:pStyle w:val="a4"/>
        <w:tabs>
          <w:tab w:val="left" w:pos="709"/>
        </w:tabs>
        <w:ind w:left="672"/>
        <w:rPr>
          <w:b/>
          <w:bCs/>
          <w:sz w:val="32"/>
          <w:szCs w:val="32"/>
        </w:rPr>
      </w:pPr>
      <w:r>
        <w:rPr>
          <w:b/>
          <w:bCs/>
          <w:sz w:val="32"/>
          <w:szCs w:val="32"/>
        </w:rPr>
        <w:t>Расторжение брака в органах ЗАГСа.</w:t>
      </w:r>
    </w:p>
    <w:p w:rsidR="00F15312" w:rsidRDefault="00F15312">
      <w:pPr>
        <w:pStyle w:val="a4"/>
        <w:tabs>
          <w:tab w:val="left" w:pos="709"/>
        </w:tabs>
        <w:ind w:left="672"/>
        <w:rPr>
          <w:sz w:val="28"/>
          <w:szCs w:val="28"/>
        </w:rPr>
      </w:pPr>
    </w:p>
    <w:p w:rsidR="00F15312" w:rsidRDefault="00F15312">
      <w:pPr>
        <w:pStyle w:val="a4"/>
        <w:tabs>
          <w:tab w:val="left" w:pos="0"/>
        </w:tabs>
        <w:ind w:firstLine="672"/>
        <w:jc w:val="both"/>
        <w:rPr>
          <w:sz w:val="28"/>
          <w:szCs w:val="28"/>
        </w:rPr>
      </w:pPr>
      <w:r>
        <w:rPr>
          <w:sz w:val="28"/>
          <w:szCs w:val="28"/>
        </w:rPr>
        <w:t>Новый Семейный кодекс предусматривает две процедуры расторжения брака: судебную и административную – в органах ЗАГСа. Брак расторгается в органах ЗАГСа , если у супругов нет общих несовершеннолетних детей и оба супруга согласны на расторжение брака . Роль органов ЗАГСа сводится к простой регистрации развода . Выяснять причины расторжения брака они не вправе .</w:t>
      </w:r>
    </w:p>
    <w:p w:rsidR="00F15312" w:rsidRDefault="00F15312">
      <w:pPr>
        <w:pStyle w:val="a4"/>
        <w:tabs>
          <w:tab w:val="left" w:pos="0"/>
        </w:tabs>
        <w:ind w:firstLine="672"/>
        <w:jc w:val="both"/>
        <w:rPr>
          <w:sz w:val="28"/>
          <w:szCs w:val="28"/>
        </w:rPr>
      </w:pPr>
      <w:r>
        <w:rPr>
          <w:sz w:val="28"/>
          <w:szCs w:val="28"/>
        </w:rPr>
        <w:t>Регистрация развода производится по истечении одного месяца с момента подачи заявления. Этот срок установлен для того, чтобы предот вратить расторжение брака под влиянием минутной ссоры.</w:t>
      </w:r>
    </w:p>
    <w:p w:rsidR="00F15312" w:rsidRDefault="00F15312">
      <w:pPr>
        <w:pStyle w:val="a4"/>
        <w:tabs>
          <w:tab w:val="left" w:pos="0"/>
        </w:tabs>
        <w:ind w:firstLine="672"/>
        <w:jc w:val="both"/>
        <w:rPr>
          <w:sz w:val="28"/>
          <w:szCs w:val="28"/>
        </w:rPr>
      </w:pPr>
      <w:r>
        <w:rPr>
          <w:sz w:val="28"/>
          <w:szCs w:val="28"/>
        </w:rPr>
        <w:t>В органах ЗАГСа также расторгается брак между супругами, один из которых признан безвестно отсутствующим, недееспособным или осужден за преступление на срок свыше трех лет. В этих случаях не имеет значения,есть у супругов общие несовершеннолетние дети или нет. Согласию супруга-ответчика в этих случаях не придается правового значения. Согласие супруга, признанного безвестно отсутствующим, совершенно очевидно, получено быть не может. Недееспособный супруг не может выразить волю в силу своей недееспособности. Опекун также не наделен правом дать согласие вместо него,поскольку в данном случае речь идет о сугубо личных отношениях, в которых восполнение воли недееспособного не допускается. Согласие супруга,осужденного к лишению свободы на срок свыше трех лет,также не является обязательным. Брак расторгается в его отсутствие.</w:t>
      </w:r>
    </w:p>
    <w:p w:rsidR="00F15312" w:rsidRDefault="00F15312">
      <w:pPr>
        <w:pStyle w:val="a4"/>
        <w:tabs>
          <w:tab w:val="left" w:pos="0"/>
        </w:tabs>
        <w:ind w:firstLine="672"/>
        <w:jc w:val="both"/>
        <w:rPr>
          <w:sz w:val="28"/>
          <w:szCs w:val="28"/>
        </w:rPr>
      </w:pPr>
      <w:r>
        <w:rPr>
          <w:sz w:val="28"/>
          <w:szCs w:val="28"/>
        </w:rPr>
        <w:t>Во всех перечисленных случаях споры о разделе имущества супругов, уплате алиментов нетрудоспособному нуждающемуся супругу, а аткже споры о несовершеннолетних детях, рассматриваются судом независимо от расторжения брака в органах ЗАГСа( ст. 20 СК). Такое решение проблемы представляется совершенно правильным. Оно основано на том, что государственные органы при наличии указанных обстоятельств не вправе отказать в расторжении брака. Соединение расторжения брака с разрешением имущественных споров и спорах о детях привело бы к неоправданному затягиванию и усложнению процедуры развода, а в данном случае наличие дополнительных обстоятельств: безвестного отсутствия, осуждения или недееспособности одного из супругов делают необходимым скорейшее расторжения брака. Один из супругов или опекун недееспособного супруга вправе обратиться в суд за разрешением этих вопросов в любое время, как одновременно с расторжением брака в органах ЗАГСа, так и после развода( в отношении раздела имущества в пределах срока исковой давности).</w:t>
      </w:r>
    </w:p>
    <w:p w:rsidR="00F15312" w:rsidRDefault="00F15312">
      <w:pPr>
        <w:pStyle w:val="a4"/>
        <w:tabs>
          <w:tab w:val="left" w:pos="0"/>
        </w:tabs>
        <w:ind w:firstLine="672"/>
        <w:jc w:val="both"/>
        <w:rPr>
          <w:sz w:val="28"/>
          <w:szCs w:val="28"/>
        </w:rPr>
      </w:pPr>
      <w:r>
        <w:rPr>
          <w:sz w:val="28"/>
          <w:szCs w:val="28"/>
        </w:rPr>
        <w:t xml:space="preserve">При расторжении брака в органах ЗАГСа брак считается прекращенным с момента внесения соответствующей записи в книгу актов гражданского состояния. Одновременно с внесением такой записи бывшыми супругами выдается свидетельство о разводе. </w:t>
      </w:r>
    </w:p>
    <w:p w:rsidR="00F15312" w:rsidRDefault="00F15312">
      <w:pPr>
        <w:pStyle w:val="a4"/>
        <w:tabs>
          <w:tab w:val="left" w:pos="0"/>
        </w:tabs>
        <w:ind w:firstLine="672"/>
        <w:rPr>
          <w:sz w:val="28"/>
          <w:szCs w:val="28"/>
        </w:rPr>
      </w:pPr>
    </w:p>
    <w:p w:rsidR="00F15312" w:rsidRDefault="00F15312">
      <w:pPr>
        <w:pStyle w:val="a4"/>
        <w:tabs>
          <w:tab w:val="left" w:pos="0"/>
        </w:tabs>
        <w:ind w:firstLine="672"/>
        <w:rPr>
          <w:b/>
          <w:bCs/>
          <w:sz w:val="32"/>
          <w:szCs w:val="32"/>
        </w:rPr>
      </w:pPr>
      <w:r>
        <w:rPr>
          <w:b/>
          <w:bCs/>
          <w:sz w:val="32"/>
          <w:szCs w:val="32"/>
        </w:rPr>
        <w:t>Расторжение брака в судебном порядке</w:t>
      </w:r>
    </w:p>
    <w:p w:rsidR="00F15312" w:rsidRDefault="00F15312">
      <w:pPr>
        <w:pStyle w:val="a4"/>
        <w:tabs>
          <w:tab w:val="left" w:pos="0"/>
        </w:tabs>
        <w:ind w:firstLine="672"/>
        <w:rPr>
          <w:sz w:val="28"/>
          <w:szCs w:val="28"/>
        </w:rPr>
      </w:pPr>
    </w:p>
    <w:p w:rsidR="00F15312" w:rsidRDefault="00F15312">
      <w:pPr>
        <w:pStyle w:val="a4"/>
        <w:tabs>
          <w:tab w:val="left" w:pos="0"/>
        </w:tabs>
        <w:ind w:firstLine="672"/>
        <w:rPr>
          <w:sz w:val="28"/>
          <w:szCs w:val="28"/>
        </w:rPr>
      </w:pPr>
    </w:p>
    <w:p w:rsidR="00F15312" w:rsidRDefault="00F15312">
      <w:pPr>
        <w:pStyle w:val="a4"/>
        <w:tabs>
          <w:tab w:val="left" w:pos="0"/>
        </w:tabs>
        <w:ind w:firstLine="567"/>
        <w:jc w:val="both"/>
        <w:rPr>
          <w:sz w:val="28"/>
          <w:szCs w:val="28"/>
        </w:rPr>
      </w:pPr>
      <w:r>
        <w:rPr>
          <w:sz w:val="28"/>
          <w:szCs w:val="28"/>
        </w:rPr>
        <w:t>Судебный порядок применяется в том случае, если у супругов имеются общие несовершеннолетние дети, при отсутствии согласия одного из супругов на развод, а также если один из супругов, несмотря на отсутствие у него возражений, уклоняется от расторжения брака в органах ЗАГСа (отказывается подать заявление, не желает явиться для государственной регистрации расторжения брака и др.)</w:t>
      </w:r>
    </w:p>
    <w:p w:rsidR="00F15312" w:rsidRDefault="00F15312">
      <w:pPr>
        <w:pStyle w:val="a4"/>
        <w:tabs>
          <w:tab w:val="left" w:pos="0"/>
        </w:tabs>
        <w:ind w:firstLine="567"/>
        <w:jc w:val="both"/>
        <w:rPr>
          <w:sz w:val="28"/>
          <w:szCs w:val="28"/>
        </w:rPr>
      </w:pPr>
      <w:r>
        <w:rPr>
          <w:sz w:val="28"/>
          <w:szCs w:val="28"/>
        </w:rPr>
        <w:t>При наличии взаимного согласия супругов на расторжение брака суд расторгает брак без выяснения мотивов развода. Роль суда в данном случае сводится к принятию мер к защите интересов несовершеннолетних детей: он рассматривает и санкционирует согласие родителей о детях или сам устанавливает права и обязанности родителей по отношению к детям.</w:t>
      </w:r>
    </w:p>
    <w:p w:rsidR="00F15312" w:rsidRDefault="00F15312">
      <w:pPr>
        <w:pStyle w:val="a4"/>
        <w:tabs>
          <w:tab w:val="left" w:pos="0"/>
        </w:tabs>
        <w:ind w:firstLine="567"/>
        <w:jc w:val="both"/>
        <w:rPr>
          <w:sz w:val="28"/>
          <w:szCs w:val="28"/>
        </w:rPr>
      </w:pPr>
      <w:r>
        <w:rPr>
          <w:sz w:val="28"/>
          <w:szCs w:val="28"/>
        </w:rPr>
        <w:t>При отсутствии взаимного согласия супругов расторжение брака возможно лишь в случае, если суд установит, что дальнейшая совместная жизнь супругов и сохранение семьи невозможны. В такой ситуации суд вправе принять меры к примирению  супругови вправе отложить разбирательство дела, назначив супругам срок для примирения в пределах трех месяцев. Расторжение брака производится, если меры по примирению супругов оказались безрезультатными и супруги (один из них) настаивают на расторжении брака. Такая формулировка (“суд вправе”) не совсем удачна, так как практика показывает, что в случае правильного применения приминительной процедуры до 35% пар в суд не возвращаются. Необходимо указать на желательность применения процедур подобного рода. При расторжении брака в суде супруги могут предоставить на рассмотрение суда соглашение о том, с кем из них будут проживать дети, о порядке выплаты средств на содержание детей и (или) нетрудоспособного супруга, о разделе общего имущества и т.п. Если такое соглашение нарушает интересы детей или супруга, а также если оно отсутствует, суд обязан определить размер алиментов на детей, по требованию супруга произвести раздел имущества, находящегося в общей совместной собственности супругов и др.</w:t>
      </w:r>
    </w:p>
    <w:p w:rsidR="00F15312" w:rsidRDefault="00F15312">
      <w:pPr>
        <w:pStyle w:val="a4"/>
        <w:tabs>
          <w:tab w:val="left" w:pos="0"/>
        </w:tabs>
        <w:ind w:firstLine="567"/>
        <w:jc w:val="both"/>
        <w:rPr>
          <w:sz w:val="28"/>
          <w:szCs w:val="28"/>
        </w:rPr>
      </w:pPr>
      <w:r>
        <w:rPr>
          <w:sz w:val="28"/>
          <w:szCs w:val="28"/>
        </w:rPr>
        <w:t>Брак считается расторгнутым с момента вступления решения суда в законную силу. Суд самостоятельно в течении трех дней направляет выписку из решения в орган ЗАГС. Совсем недавно брак считался расторгнутым лишь после регистрации развода, которая производилась по инициативе супругов. Необходимо отметить, что многие супруги не приходили в ЗАГС, брак сохранялся. Теперь же такое невозможно, поэтому новое законодательное</w:t>
      </w:r>
      <w:r>
        <w:t xml:space="preserve"> </w:t>
      </w:r>
      <w:r>
        <w:rPr>
          <w:sz w:val="28"/>
          <w:szCs w:val="28"/>
        </w:rPr>
        <w:t>решение представляется не совсем удачным.</w:t>
      </w:r>
    </w:p>
    <w:p w:rsidR="00F15312" w:rsidRDefault="00F15312">
      <w:pPr>
        <w:pStyle w:val="a4"/>
        <w:tabs>
          <w:tab w:val="left" w:pos="0"/>
        </w:tabs>
        <w:ind w:firstLine="567"/>
        <w:jc w:val="both"/>
        <w:rPr>
          <w:sz w:val="28"/>
          <w:szCs w:val="28"/>
        </w:rPr>
      </w:pPr>
    </w:p>
    <w:p w:rsidR="00F15312" w:rsidRDefault="00F15312">
      <w:pPr>
        <w:pStyle w:val="a4"/>
        <w:tabs>
          <w:tab w:val="left" w:pos="0"/>
        </w:tabs>
        <w:ind w:firstLine="567"/>
        <w:jc w:val="both"/>
        <w:rPr>
          <w:sz w:val="28"/>
          <w:szCs w:val="28"/>
        </w:rPr>
      </w:pPr>
    </w:p>
    <w:p w:rsidR="00F15312" w:rsidRDefault="00F15312">
      <w:pPr>
        <w:pStyle w:val="a4"/>
        <w:tabs>
          <w:tab w:val="left" w:pos="0"/>
        </w:tabs>
        <w:ind w:firstLine="567"/>
        <w:jc w:val="both"/>
        <w:rPr>
          <w:sz w:val="28"/>
          <w:szCs w:val="28"/>
        </w:rPr>
      </w:pPr>
    </w:p>
    <w:p w:rsidR="00F15312" w:rsidRDefault="00F15312">
      <w:pPr>
        <w:pStyle w:val="a4"/>
        <w:tabs>
          <w:tab w:val="left" w:pos="0"/>
        </w:tabs>
        <w:ind w:firstLine="567"/>
        <w:jc w:val="both"/>
        <w:rPr>
          <w:sz w:val="28"/>
          <w:szCs w:val="28"/>
        </w:rPr>
      </w:pPr>
    </w:p>
    <w:p w:rsidR="00F15312" w:rsidRDefault="00F15312">
      <w:pPr>
        <w:pStyle w:val="a4"/>
        <w:tabs>
          <w:tab w:val="left" w:pos="0"/>
        </w:tabs>
        <w:ind w:firstLine="567"/>
        <w:jc w:val="both"/>
        <w:rPr>
          <w:sz w:val="28"/>
          <w:szCs w:val="28"/>
        </w:rPr>
      </w:pPr>
    </w:p>
    <w:p w:rsidR="00F15312" w:rsidRDefault="00F15312">
      <w:pPr>
        <w:pStyle w:val="a4"/>
        <w:tabs>
          <w:tab w:val="left" w:pos="0"/>
        </w:tabs>
        <w:ind w:firstLine="567"/>
        <w:jc w:val="both"/>
        <w:rPr>
          <w:sz w:val="28"/>
          <w:szCs w:val="28"/>
        </w:rPr>
      </w:pPr>
    </w:p>
    <w:p w:rsidR="00F15312" w:rsidRDefault="00F15312">
      <w:pPr>
        <w:pStyle w:val="a4"/>
        <w:tabs>
          <w:tab w:val="left" w:pos="0"/>
        </w:tabs>
        <w:ind w:firstLine="567"/>
        <w:jc w:val="both"/>
        <w:rPr>
          <w:sz w:val="28"/>
          <w:szCs w:val="28"/>
        </w:rPr>
      </w:pPr>
    </w:p>
    <w:p w:rsidR="00F15312" w:rsidRDefault="00F15312">
      <w:pPr>
        <w:pStyle w:val="a4"/>
        <w:tabs>
          <w:tab w:val="left" w:pos="0"/>
        </w:tabs>
        <w:ind w:firstLine="567"/>
        <w:jc w:val="both"/>
        <w:rPr>
          <w:sz w:val="28"/>
          <w:szCs w:val="28"/>
        </w:rPr>
      </w:pPr>
    </w:p>
    <w:p w:rsidR="00F15312" w:rsidRDefault="00F15312">
      <w:pPr>
        <w:pStyle w:val="a4"/>
        <w:tabs>
          <w:tab w:val="left" w:pos="0"/>
        </w:tabs>
        <w:ind w:firstLine="567"/>
        <w:jc w:val="both"/>
        <w:rPr>
          <w:sz w:val="28"/>
          <w:szCs w:val="28"/>
        </w:rPr>
      </w:pPr>
    </w:p>
    <w:p w:rsidR="00F15312" w:rsidRDefault="00F15312">
      <w:pPr>
        <w:pStyle w:val="23"/>
        <w:rPr>
          <w:sz w:val="40"/>
          <w:szCs w:val="40"/>
          <w:lang w:val="en-US"/>
        </w:rPr>
      </w:pPr>
      <w:r>
        <w:rPr>
          <w:b/>
          <w:bCs/>
          <w:sz w:val="40"/>
          <w:szCs w:val="40"/>
          <w:lang w:val="en-US"/>
        </w:rPr>
        <w:t xml:space="preserve">III. </w:t>
      </w:r>
      <w:r>
        <w:rPr>
          <w:b/>
          <w:bCs/>
          <w:sz w:val="40"/>
          <w:szCs w:val="40"/>
        </w:rPr>
        <w:t>ЛИЧНЫЕ И ИМУЩЕСТВЕННЫЕ       ПРАВООТНОШЕНИЯ СУПРУГОВ</w:t>
      </w:r>
    </w:p>
    <w:p w:rsidR="00F15312" w:rsidRDefault="00F15312">
      <w:pPr>
        <w:ind w:firstLine="567"/>
        <w:jc w:val="center"/>
        <w:rPr>
          <w:sz w:val="36"/>
          <w:szCs w:val="36"/>
          <w:lang w:val="en-US"/>
        </w:rPr>
      </w:pPr>
    </w:p>
    <w:p w:rsidR="00F15312" w:rsidRDefault="00F15312">
      <w:pPr>
        <w:ind w:firstLine="567"/>
        <w:jc w:val="center"/>
        <w:rPr>
          <w:sz w:val="36"/>
          <w:szCs w:val="36"/>
          <w:lang w:val="en-US"/>
        </w:rPr>
      </w:pPr>
    </w:p>
    <w:p w:rsidR="00F15312" w:rsidRDefault="00F15312">
      <w:pPr>
        <w:pStyle w:val="4"/>
        <w:ind w:left="567" w:firstLine="0"/>
        <w:rPr>
          <w:b w:val="0"/>
          <w:bCs w:val="0"/>
          <w:sz w:val="36"/>
          <w:szCs w:val="36"/>
        </w:rPr>
      </w:pPr>
      <w:r>
        <w:rPr>
          <w:sz w:val="36"/>
          <w:szCs w:val="36"/>
        </w:rPr>
        <w:t xml:space="preserve">1. ЛИЧНЫЕ И НЕИМУЩЕСТВЕННЫЕ ПРАВА И ОБЯЗАННОСТИ СУПРУГОВ </w:t>
      </w:r>
    </w:p>
    <w:p w:rsidR="00F15312" w:rsidRDefault="00F15312">
      <w:pPr>
        <w:ind w:firstLine="567"/>
        <w:jc w:val="center"/>
        <w:rPr>
          <w:sz w:val="36"/>
          <w:szCs w:val="36"/>
        </w:rPr>
      </w:pPr>
    </w:p>
    <w:p w:rsidR="00F15312" w:rsidRDefault="00F15312">
      <w:pPr>
        <w:pStyle w:val="21"/>
        <w:rPr>
          <w:sz w:val="28"/>
          <w:szCs w:val="28"/>
          <w:lang w:val="ru-RU"/>
        </w:rPr>
      </w:pPr>
      <w:r>
        <w:rPr>
          <w:sz w:val="28"/>
          <w:szCs w:val="28"/>
          <w:lang w:val="ru-RU"/>
        </w:rPr>
        <w:t>Личные отношения между супругами играют значительную роль в жизни супругов, по сравнению с имущественными. Но далеко не все неимущественные отношения супругов регулируются правом.</w:t>
      </w:r>
    </w:p>
    <w:p w:rsidR="00F15312" w:rsidRDefault="00F15312">
      <w:pPr>
        <w:ind w:firstLine="567"/>
        <w:jc w:val="both"/>
        <w:rPr>
          <w:sz w:val="28"/>
          <w:szCs w:val="28"/>
        </w:rPr>
      </w:pPr>
      <w:r>
        <w:rPr>
          <w:sz w:val="28"/>
          <w:szCs w:val="28"/>
        </w:rPr>
        <w:t>Глава   СК, посвященная личным неимущественным правам и обязанностям супругов, состоит всего из двух статей, тогда как имущественные отношения супругов регулируются  17 статьями.</w:t>
      </w:r>
    </w:p>
    <w:p w:rsidR="00F15312" w:rsidRDefault="00F15312">
      <w:pPr>
        <w:ind w:firstLine="567"/>
        <w:jc w:val="both"/>
        <w:rPr>
          <w:sz w:val="28"/>
          <w:szCs w:val="28"/>
        </w:rPr>
      </w:pPr>
      <w:r>
        <w:rPr>
          <w:sz w:val="28"/>
          <w:szCs w:val="28"/>
        </w:rPr>
        <w:t>Нормы, регулирующие личные неимущественные отношения супругов, можно условно подразделить на три группы. Первую составляют нормы, закрепляющие право супругов на выбор рода занятий, профессии, места жительства. Во вторую группу входят нормы – декларации, лишенные санкций. Третья группа состоит из обычных семейно – правовых норм.</w:t>
      </w:r>
    </w:p>
    <w:p w:rsidR="00F15312" w:rsidRDefault="00F15312">
      <w:pPr>
        <w:ind w:firstLine="567"/>
        <w:jc w:val="both"/>
        <w:rPr>
          <w:sz w:val="28"/>
          <w:szCs w:val="28"/>
        </w:rPr>
      </w:pPr>
      <w:r>
        <w:rPr>
          <w:sz w:val="28"/>
          <w:szCs w:val="28"/>
        </w:rPr>
        <w:t>Нормы первой группы в целом основываются на принципе, что изменение семейно – правового статуса граждан не влияет на их конституционные права.</w:t>
      </w:r>
    </w:p>
    <w:p w:rsidR="00F15312" w:rsidRDefault="00F15312">
      <w:pPr>
        <w:ind w:firstLine="567"/>
        <w:jc w:val="both"/>
        <w:rPr>
          <w:sz w:val="28"/>
          <w:szCs w:val="28"/>
        </w:rPr>
      </w:pPr>
      <w:r>
        <w:rPr>
          <w:sz w:val="28"/>
          <w:szCs w:val="28"/>
        </w:rPr>
        <w:t>Вторая группа норм закреплена в пункте 2 статьи 31 СК. Эти нормы устанавливают равенство супругов в решении вопросов семейной жизни: воспитании и образовании детей, решении проблем отцовства и материнства. Все эти проблемы супруги должны решать совместно, исходя из принципов равенства.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F15312" w:rsidRDefault="00F15312">
      <w:pPr>
        <w:ind w:firstLine="567"/>
        <w:jc w:val="both"/>
        <w:rPr>
          <w:sz w:val="28"/>
          <w:szCs w:val="28"/>
        </w:rPr>
      </w:pPr>
      <w:r>
        <w:rPr>
          <w:sz w:val="28"/>
          <w:szCs w:val="28"/>
        </w:rPr>
        <w:t>Последняя группа норм имеет чисто семейно-правовой характер. Они касаются права супругов на выбор фамилии. При заключении брака супруги могут избрать фамилию одного из них в качестве их общей фамилии или сохранить добрачную фамилию. Кроме того, супруги могут соединить свои фамилии и именоваться двойной фамилией. Соединение фамилий не допускается в случаях запрета  в законодательстве субъекта РФ, на территории которого заключается брак и в случае, если один из супругов уже носит двойную фамилию.</w:t>
      </w:r>
    </w:p>
    <w:p w:rsidR="00F15312" w:rsidRDefault="00F15312">
      <w:pPr>
        <w:ind w:firstLine="567"/>
        <w:jc w:val="both"/>
        <w:rPr>
          <w:sz w:val="28"/>
          <w:szCs w:val="28"/>
        </w:rPr>
      </w:pPr>
      <w:r>
        <w:rPr>
          <w:sz w:val="28"/>
          <w:szCs w:val="28"/>
        </w:rPr>
        <w:t>Право на выбор фамилии может быть осуществлено только в момент регистрации брака. При расторжении брака каждый из супругов вправе сохранить общую фамилию или восстановить добрачныу фамилию.</w:t>
      </w:r>
    </w:p>
    <w:p w:rsidR="00F15312" w:rsidRDefault="00F15312">
      <w:pPr>
        <w:ind w:firstLine="567"/>
        <w:jc w:val="both"/>
        <w:rPr>
          <w:sz w:val="28"/>
          <w:szCs w:val="28"/>
        </w:rPr>
      </w:pPr>
    </w:p>
    <w:p w:rsidR="00F15312" w:rsidRDefault="00F15312">
      <w:pPr>
        <w:ind w:firstLine="567"/>
        <w:jc w:val="both"/>
        <w:rPr>
          <w:sz w:val="24"/>
          <w:szCs w:val="24"/>
        </w:rPr>
      </w:pPr>
    </w:p>
    <w:p w:rsidR="00F15312" w:rsidRDefault="00F15312">
      <w:pPr>
        <w:pStyle w:val="4"/>
        <w:rPr>
          <w:b w:val="0"/>
          <w:bCs w:val="0"/>
          <w:sz w:val="36"/>
          <w:szCs w:val="36"/>
        </w:rPr>
      </w:pPr>
      <w:r>
        <w:rPr>
          <w:b w:val="0"/>
          <w:bCs w:val="0"/>
          <w:sz w:val="36"/>
          <w:szCs w:val="36"/>
        </w:rPr>
        <w:t>2. ИМУЩЕСТВЕННЫЕ ОТНОШЕНИЯ СУПРУГОВ</w:t>
      </w:r>
    </w:p>
    <w:p w:rsidR="00F15312" w:rsidRDefault="00F15312">
      <w:pPr>
        <w:rPr>
          <w:sz w:val="28"/>
          <w:szCs w:val="28"/>
        </w:rPr>
      </w:pPr>
    </w:p>
    <w:p w:rsidR="00F15312" w:rsidRDefault="00F15312">
      <w:pPr>
        <w:pStyle w:val="21"/>
        <w:rPr>
          <w:sz w:val="28"/>
          <w:szCs w:val="28"/>
          <w:lang w:val="ru-RU"/>
        </w:rPr>
      </w:pPr>
      <w:r>
        <w:rPr>
          <w:sz w:val="28"/>
          <w:szCs w:val="28"/>
          <w:lang w:val="ru-RU"/>
        </w:rPr>
        <w:t xml:space="preserve">Имущественные отношения супругов поддаются правовому регулированию гораздо лучше, чем личные неимущественные. Поэтому, занимая значительно меньше места по сравнению с ними в жизни супругов, они тем не менее составляют большинство отношений супругов, регулируемых правом. </w:t>
      </w:r>
    </w:p>
    <w:p w:rsidR="00F15312" w:rsidRDefault="00F15312">
      <w:pPr>
        <w:pStyle w:val="21"/>
        <w:rPr>
          <w:sz w:val="28"/>
          <w:szCs w:val="28"/>
          <w:lang w:val="ru-RU"/>
        </w:rPr>
      </w:pPr>
      <w:r>
        <w:rPr>
          <w:sz w:val="28"/>
          <w:szCs w:val="28"/>
          <w:lang w:val="ru-RU"/>
        </w:rPr>
        <w:t>Имущественные отношения супругов можно подразделить на две группы отношений: отношения супружеской собственности и алиментные правоотношения супругов.</w:t>
      </w:r>
    </w:p>
    <w:p w:rsidR="00F15312" w:rsidRDefault="00F15312">
      <w:pPr>
        <w:pStyle w:val="21"/>
        <w:rPr>
          <w:lang w:val="ru-RU"/>
        </w:rPr>
      </w:pPr>
    </w:p>
    <w:p w:rsidR="00F15312" w:rsidRDefault="00F15312">
      <w:pPr>
        <w:pStyle w:val="21"/>
        <w:jc w:val="center"/>
        <w:rPr>
          <w:b/>
          <w:bCs/>
          <w:sz w:val="32"/>
          <w:szCs w:val="32"/>
          <w:lang w:val="ru-RU"/>
        </w:rPr>
      </w:pPr>
      <w:r>
        <w:rPr>
          <w:b/>
          <w:bCs/>
          <w:sz w:val="32"/>
          <w:szCs w:val="32"/>
          <w:lang w:val="ru-RU"/>
        </w:rPr>
        <w:t>Законный режим имущества супругов</w:t>
      </w:r>
    </w:p>
    <w:p w:rsidR="00F15312" w:rsidRDefault="00F15312">
      <w:pPr>
        <w:pStyle w:val="21"/>
        <w:jc w:val="center"/>
        <w:rPr>
          <w:lang w:val="ru-RU"/>
        </w:rPr>
      </w:pPr>
    </w:p>
    <w:p w:rsidR="00F15312" w:rsidRDefault="00F15312">
      <w:pPr>
        <w:pStyle w:val="21"/>
        <w:jc w:val="center"/>
        <w:rPr>
          <w:sz w:val="28"/>
          <w:szCs w:val="28"/>
          <w:lang w:val="ru-RU"/>
        </w:rPr>
      </w:pPr>
    </w:p>
    <w:p w:rsidR="00F15312" w:rsidRDefault="00F15312">
      <w:pPr>
        <w:pStyle w:val="21"/>
        <w:rPr>
          <w:sz w:val="28"/>
          <w:szCs w:val="28"/>
          <w:lang w:val="ru-RU"/>
        </w:rPr>
      </w:pPr>
      <w:r>
        <w:rPr>
          <w:sz w:val="28"/>
          <w:szCs w:val="28"/>
          <w:lang w:val="ru-RU"/>
        </w:rPr>
        <w:t xml:space="preserve">По российскому законодательству законным режимом супружеского имущества является режим совместной собственности супругов. </w:t>
      </w:r>
    </w:p>
    <w:p w:rsidR="00F15312" w:rsidRDefault="00F15312">
      <w:pPr>
        <w:pStyle w:val="21"/>
        <w:rPr>
          <w:sz w:val="28"/>
          <w:szCs w:val="28"/>
          <w:lang w:val="ru-RU"/>
        </w:rPr>
      </w:pPr>
      <w:r>
        <w:rPr>
          <w:sz w:val="28"/>
          <w:szCs w:val="28"/>
          <w:lang w:val="ru-RU"/>
        </w:rPr>
        <w:t>Режим совместной собственности супругов существует в России с 1926 года. При разработке нового Семейного кодекса вставал вопрос о том, какой правовой режим супружеского имущества должен быть избран в качестве законного. Совместная собственность была признана оптимальной без сколько-нибудь серьезных сомнений.</w:t>
      </w:r>
    </w:p>
    <w:p w:rsidR="00F15312" w:rsidRDefault="00F15312">
      <w:pPr>
        <w:pStyle w:val="21"/>
        <w:rPr>
          <w:sz w:val="28"/>
          <w:szCs w:val="28"/>
          <w:lang w:val="ru-RU"/>
        </w:rPr>
      </w:pPr>
      <w:r>
        <w:rPr>
          <w:sz w:val="28"/>
          <w:szCs w:val="28"/>
          <w:lang w:val="ru-RU"/>
        </w:rPr>
        <w:t>Совместную собственность супругов составляет имущество, нажитое супругами во время брака. К общей собственности относятся прежде всего доходы каждого из супругов от трудовой и предпринимательской деятельности, результаты интеллектуальной деятельности, пенсии, пособия и иные денежные выплаты, не имеющие специального целевого назначения. К общей собственности относятся также и приобретенные за счет общих доходов вещи, ценные бумаги, паи, вклады, доли в капитале, внесенные в банки и иные кредитные учреждения.</w:t>
      </w:r>
    </w:p>
    <w:p w:rsidR="00F15312" w:rsidRDefault="00F15312">
      <w:pPr>
        <w:pStyle w:val="21"/>
        <w:rPr>
          <w:sz w:val="28"/>
          <w:szCs w:val="28"/>
          <w:lang w:val="ru-RU"/>
        </w:rPr>
      </w:pPr>
      <w:r>
        <w:rPr>
          <w:sz w:val="28"/>
          <w:szCs w:val="28"/>
          <w:lang w:val="ru-RU"/>
        </w:rPr>
        <w:t>Право на общее совместное имущество супругов является равным не зависимо от размера их вкладов в его приобретение. Даже в том случае, если один из супругов вообще не учавствовал в приобретении или увеличении общего совместного имущества, это не влечет к умалению его права, если он не получал доходов по уважительным причинам. Владение, пользование и распоряжение общей совместной собственностью осуществляется по общему согласию супругов.</w:t>
      </w:r>
    </w:p>
    <w:p w:rsidR="00F15312" w:rsidRDefault="00F15312">
      <w:pPr>
        <w:pStyle w:val="21"/>
        <w:rPr>
          <w:sz w:val="28"/>
          <w:szCs w:val="28"/>
          <w:lang w:val="ru-RU"/>
        </w:rPr>
      </w:pPr>
      <w:r>
        <w:rPr>
          <w:sz w:val="28"/>
          <w:szCs w:val="28"/>
          <w:lang w:val="ru-RU"/>
        </w:rPr>
        <w:t xml:space="preserve">Помимо совместного имущества супругам принадлежит имущество, составляющее собственность каждого из супругов. К этой категории прежде всего относится имущество, принадлежавшее супругам до вступления в брак, а также приобретенное в период брака в порядке наследования, по договору дарения или по иным безвозмездным сделкам. Раздельным считается и имущество, приобретенное в браке, но за счет средств, являющихся раздельным имуществом или вырученных от продажи раздельного имущества. </w:t>
      </w:r>
      <w:r>
        <w:rPr>
          <w:i/>
          <w:iCs/>
          <w:sz w:val="28"/>
          <w:szCs w:val="28"/>
          <w:lang w:val="ru-RU"/>
        </w:rPr>
        <w:t>Например, дом, приобретенный на деньги, полученные от продажи квартиры, принадлежавшие одному из супругов до брака.</w:t>
      </w:r>
      <w:r>
        <w:rPr>
          <w:sz w:val="28"/>
          <w:szCs w:val="28"/>
          <w:lang w:val="ru-RU"/>
        </w:rPr>
        <w:t xml:space="preserve"> Имуществом каждого из супругов признаются также предметы индивидуального пользования (одежда, обувь, индивидуальные предметы обихода и т.п.), приобретенные за счет общих средств в период брака. Исключение составляют предметы индивидуального пользования, являющиеся предметами роскоши: драгоценности, дорогие меховые изделия и т.д.</w:t>
      </w:r>
    </w:p>
    <w:p w:rsidR="00F15312" w:rsidRDefault="00F15312">
      <w:pPr>
        <w:pStyle w:val="21"/>
        <w:rPr>
          <w:sz w:val="28"/>
          <w:szCs w:val="28"/>
          <w:lang w:val="ru-RU"/>
        </w:rPr>
      </w:pPr>
      <w:r>
        <w:rPr>
          <w:sz w:val="28"/>
          <w:szCs w:val="28"/>
          <w:lang w:val="ru-RU"/>
        </w:rPr>
        <w:t>Предметы профессиональной деятельности (музыкальные инструменты, компьютер),используемые одним из супругов и приобретенные в период брака за счет общих средств, не признаются имуществом каждого из них, т.к. на их приобретение часто затрачиваются значительные семейные средства, и отнесение их к раздельному имуществу могло бы существенно нарушить интересы другого супруга.</w:t>
      </w:r>
    </w:p>
    <w:p w:rsidR="00F15312" w:rsidRDefault="00F15312">
      <w:pPr>
        <w:pStyle w:val="21"/>
        <w:rPr>
          <w:sz w:val="28"/>
          <w:szCs w:val="28"/>
          <w:lang w:val="ru-RU"/>
        </w:rPr>
      </w:pPr>
      <w:r>
        <w:rPr>
          <w:sz w:val="28"/>
          <w:szCs w:val="28"/>
          <w:lang w:val="ru-RU"/>
        </w:rPr>
        <w:t>В соответствии с пунктом 4 статьи 38 СК суд вправе признать раздельным имущество, нажитое каждым из супругов после фактического прекращения брачных отношений, но до расторжения брака. Необходимость такого исключения связана с тем, что между фактическим прекращением брака и его официальным расторжением может пройти много времени. Например, муж не вправе расторгнуть брак без согласия жены в период её беременности и в течение года после рождения ребенка.</w:t>
      </w:r>
    </w:p>
    <w:p w:rsidR="00F15312" w:rsidRDefault="00F15312">
      <w:pPr>
        <w:pStyle w:val="21"/>
        <w:rPr>
          <w:sz w:val="28"/>
          <w:szCs w:val="28"/>
          <w:lang w:val="ru-RU"/>
        </w:rPr>
      </w:pPr>
    </w:p>
    <w:p w:rsidR="00F15312" w:rsidRDefault="00F15312">
      <w:pPr>
        <w:pStyle w:val="21"/>
        <w:rPr>
          <w:lang w:val="ru-RU"/>
        </w:rPr>
      </w:pPr>
    </w:p>
    <w:p w:rsidR="00F15312" w:rsidRDefault="00F15312">
      <w:pPr>
        <w:pStyle w:val="21"/>
        <w:rPr>
          <w:lang w:val="ru-RU"/>
        </w:rPr>
      </w:pPr>
    </w:p>
    <w:p w:rsidR="00F15312" w:rsidRDefault="00F15312">
      <w:pPr>
        <w:pStyle w:val="21"/>
        <w:jc w:val="center"/>
        <w:rPr>
          <w:b/>
          <w:bCs/>
          <w:sz w:val="32"/>
          <w:szCs w:val="32"/>
          <w:lang w:val="ru-RU"/>
        </w:rPr>
      </w:pPr>
      <w:r>
        <w:rPr>
          <w:b/>
          <w:bCs/>
          <w:sz w:val="32"/>
          <w:szCs w:val="32"/>
          <w:lang w:val="ru-RU"/>
        </w:rPr>
        <w:t>Раздел общего имущества супругов</w:t>
      </w:r>
    </w:p>
    <w:p w:rsidR="00F15312" w:rsidRDefault="00F15312">
      <w:pPr>
        <w:pStyle w:val="21"/>
        <w:jc w:val="center"/>
        <w:rPr>
          <w:sz w:val="28"/>
          <w:szCs w:val="28"/>
          <w:lang w:val="ru-RU"/>
        </w:rPr>
      </w:pPr>
    </w:p>
    <w:p w:rsidR="00F15312" w:rsidRDefault="00F15312">
      <w:pPr>
        <w:pStyle w:val="21"/>
        <w:rPr>
          <w:sz w:val="28"/>
          <w:szCs w:val="28"/>
          <w:lang w:val="ru-RU"/>
        </w:rPr>
      </w:pPr>
      <w:r>
        <w:rPr>
          <w:sz w:val="28"/>
          <w:szCs w:val="28"/>
          <w:lang w:val="ru-RU"/>
        </w:rPr>
        <w:t>Супруги имеют право произвести раздел совместного имущества в любой момент в период существования брака, а также после его расторжения. При отсутствии спора между супругами раздел имущества может быть произведен добровольно. При недостижении соглашения раздел совместного имущества супругов производиться в судебном порядке.</w:t>
      </w:r>
    </w:p>
    <w:p w:rsidR="00F15312" w:rsidRDefault="00F15312">
      <w:pPr>
        <w:pStyle w:val="21"/>
        <w:rPr>
          <w:sz w:val="28"/>
          <w:szCs w:val="28"/>
          <w:lang w:val="ru-RU"/>
        </w:rPr>
      </w:pPr>
      <w:r>
        <w:rPr>
          <w:sz w:val="28"/>
          <w:szCs w:val="28"/>
          <w:lang w:val="ru-RU"/>
        </w:rPr>
        <w:t>Супруг, требующий раздела, знает, что предъявление иска в течении трех лет после развода лишает его права на удовлетворение иска о разделе имущества, если другой супруг сошлется на истечение давности.</w:t>
      </w:r>
    </w:p>
    <w:p w:rsidR="00F15312" w:rsidRDefault="00F15312">
      <w:pPr>
        <w:pStyle w:val="21"/>
        <w:rPr>
          <w:sz w:val="28"/>
          <w:szCs w:val="28"/>
          <w:lang w:val="ru-RU"/>
        </w:rPr>
      </w:pPr>
      <w:r>
        <w:rPr>
          <w:sz w:val="28"/>
          <w:szCs w:val="28"/>
          <w:lang w:val="ru-RU"/>
        </w:rPr>
        <w:t xml:space="preserve">При разделе имущества производится определение долей, причитающихся каждому из супругов. В соответствии со статьей 39 СК доли супругов признаются равными, если иное не предусмотрено договором между ними или это требуют интересы несовершеннолетних детей. Отступление от равенства долей возможно и  в случаях, если этого требуют заслуживающие внимания интересы одного из супругов. </w:t>
      </w:r>
      <w:r>
        <w:rPr>
          <w:i/>
          <w:iCs/>
          <w:sz w:val="28"/>
          <w:szCs w:val="28"/>
          <w:lang w:val="ru-RU"/>
        </w:rPr>
        <w:t>Например, если муж сам настаивал на том, чтобы его жена оставила работу, он не должен иметь права впоследствии ссылаться на это обстоятельство при разделе имущества, даже если они не заключили брачного договора и не оговорили в нем это обстоятельство. Безусловно, не является основанием для уменьшения доли неполучение дохода по причине невозможности найти работу, из-за болезни, учебы, ухода за детьми.</w:t>
      </w:r>
    </w:p>
    <w:p w:rsidR="00F15312" w:rsidRDefault="00F15312">
      <w:pPr>
        <w:pStyle w:val="21"/>
        <w:rPr>
          <w:sz w:val="28"/>
          <w:szCs w:val="28"/>
          <w:lang w:val="ru-RU"/>
        </w:rPr>
      </w:pPr>
      <w:r>
        <w:rPr>
          <w:sz w:val="28"/>
          <w:szCs w:val="28"/>
          <w:lang w:val="ru-RU"/>
        </w:rPr>
        <w:t>Доля одного из супругов может быть уменьшена также, если он расходовал общее имущества в ущерб интересам семьи. Другими причинами, в связи с которыми суд вправе отступить от равенства долей, могут быть, например, тяжелая болезнь или инвалидность одного из супругов.</w:t>
      </w:r>
    </w:p>
    <w:p w:rsidR="00F15312" w:rsidRDefault="00F15312">
      <w:pPr>
        <w:pStyle w:val="21"/>
        <w:rPr>
          <w:sz w:val="28"/>
          <w:szCs w:val="28"/>
          <w:lang w:val="ru-RU"/>
        </w:rPr>
      </w:pPr>
    </w:p>
    <w:p w:rsidR="00F15312" w:rsidRDefault="00F15312">
      <w:pPr>
        <w:pStyle w:val="21"/>
        <w:jc w:val="center"/>
        <w:rPr>
          <w:b/>
          <w:bCs/>
          <w:sz w:val="32"/>
          <w:szCs w:val="32"/>
          <w:lang w:val="ru-RU"/>
        </w:rPr>
      </w:pPr>
      <w:r>
        <w:rPr>
          <w:b/>
          <w:bCs/>
          <w:sz w:val="32"/>
          <w:szCs w:val="32"/>
          <w:lang w:val="ru-RU"/>
        </w:rPr>
        <w:t>Договорной режим супружеского имущества</w:t>
      </w:r>
    </w:p>
    <w:p w:rsidR="00F15312" w:rsidRDefault="00F15312">
      <w:pPr>
        <w:pStyle w:val="21"/>
        <w:jc w:val="center"/>
        <w:rPr>
          <w:sz w:val="28"/>
          <w:szCs w:val="28"/>
          <w:lang w:val="ru-RU"/>
        </w:rPr>
      </w:pPr>
    </w:p>
    <w:p w:rsidR="00F15312" w:rsidRDefault="00F15312">
      <w:pPr>
        <w:pStyle w:val="21"/>
        <w:rPr>
          <w:sz w:val="28"/>
          <w:szCs w:val="28"/>
          <w:lang w:val="ru-RU"/>
        </w:rPr>
      </w:pPr>
      <w:r>
        <w:rPr>
          <w:sz w:val="28"/>
          <w:szCs w:val="28"/>
          <w:lang w:val="ru-RU"/>
        </w:rPr>
        <w:t xml:space="preserve">Одной из существенных новел Семейного кодекса было введение </w:t>
      </w:r>
      <w:r>
        <w:rPr>
          <w:b/>
          <w:bCs/>
          <w:sz w:val="28"/>
          <w:szCs w:val="28"/>
          <w:lang w:val="ru-RU"/>
        </w:rPr>
        <w:t>института брачного договора</w:t>
      </w:r>
      <w:r>
        <w:rPr>
          <w:sz w:val="28"/>
          <w:szCs w:val="28"/>
          <w:lang w:val="ru-RU"/>
        </w:rPr>
        <w:t>. Впервые заключение брачного договора стало возможным после встепления в законную силу Гражданского кодекса, т.к. в статье 256 ГК указано, что “имущество, нажитое супругами во время брака, является их совместной собственностью, если договором между ними не установлен иной режим супружеского имущества”.</w:t>
      </w:r>
    </w:p>
    <w:p w:rsidR="00F15312" w:rsidRDefault="00F15312">
      <w:pPr>
        <w:pStyle w:val="21"/>
        <w:rPr>
          <w:b/>
          <w:bCs/>
          <w:sz w:val="28"/>
          <w:szCs w:val="28"/>
          <w:lang w:val="ru-RU"/>
        </w:rPr>
      </w:pPr>
      <w:r>
        <w:rPr>
          <w:sz w:val="28"/>
          <w:szCs w:val="28"/>
          <w:lang w:val="ru-RU"/>
        </w:rPr>
        <w:t xml:space="preserve">Статья 40 СК определяет брачный договор как соглашение супругов, устанавливающее имущественные права и обязанности супругов в браке и (или) в случае его расторжения. </w:t>
      </w:r>
      <w:r>
        <w:rPr>
          <w:b/>
          <w:bCs/>
          <w:sz w:val="28"/>
          <w:szCs w:val="28"/>
          <w:lang w:val="ru-RU"/>
        </w:rPr>
        <w:t>Брачный договор может быть заключен как до, так и в любой момент после заключения брака.</w:t>
      </w:r>
    </w:p>
    <w:p w:rsidR="00F15312" w:rsidRDefault="00F15312">
      <w:pPr>
        <w:pStyle w:val="21"/>
        <w:rPr>
          <w:sz w:val="28"/>
          <w:szCs w:val="28"/>
          <w:lang w:val="ru-RU"/>
        </w:rPr>
      </w:pPr>
      <w:r>
        <w:rPr>
          <w:sz w:val="28"/>
          <w:szCs w:val="28"/>
          <w:lang w:val="ru-RU"/>
        </w:rPr>
        <w:t xml:space="preserve">Поскольку субъектами брачного договора могут быть только супруги, способность к его заключению следует связывать со способностью к вступлению в брак. Признание брака недействительным приводит к автоматическому признанию недействительным и брачного договора. </w:t>
      </w:r>
    </w:p>
    <w:p w:rsidR="00F15312" w:rsidRDefault="00F15312">
      <w:pPr>
        <w:pStyle w:val="21"/>
        <w:rPr>
          <w:sz w:val="28"/>
          <w:szCs w:val="28"/>
          <w:lang w:val="ru-RU"/>
        </w:rPr>
      </w:pPr>
      <w:r>
        <w:rPr>
          <w:sz w:val="28"/>
          <w:szCs w:val="28"/>
          <w:lang w:val="ru-RU"/>
        </w:rPr>
        <w:t>Брачный договор обязательно должен быть заключен в письменной форме и заверен нотариусом, иначе договор считается недействительным.</w:t>
      </w:r>
    </w:p>
    <w:p w:rsidR="00F15312" w:rsidRDefault="00F15312">
      <w:pPr>
        <w:pStyle w:val="21"/>
        <w:rPr>
          <w:sz w:val="28"/>
          <w:szCs w:val="28"/>
          <w:lang w:val="ru-RU"/>
        </w:rPr>
      </w:pPr>
      <w:r>
        <w:rPr>
          <w:sz w:val="28"/>
          <w:szCs w:val="28"/>
          <w:lang w:val="ru-RU"/>
        </w:rPr>
        <w:t>Основным элементом содержания брачного договора является установление правового режима супружеского имущества. Супруги вправе установить для себя режим раздельного имущества. При режиме раздельности надо определить, в какой мере каждый из супругов будет выделять средства на ведение общего хозяйства, оплату общего жилища и другие общие расходы.</w:t>
      </w:r>
    </w:p>
    <w:p w:rsidR="00F15312" w:rsidRDefault="00F15312">
      <w:pPr>
        <w:pStyle w:val="21"/>
        <w:rPr>
          <w:sz w:val="28"/>
          <w:szCs w:val="28"/>
          <w:lang w:val="ru-RU"/>
        </w:rPr>
      </w:pPr>
      <w:r>
        <w:rPr>
          <w:sz w:val="28"/>
          <w:szCs w:val="28"/>
          <w:lang w:val="ru-RU"/>
        </w:rPr>
        <w:t xml:space="preserve">Супруги вправе включить в брачный договор положения на случай возможного раздела имущества. </w:t>
      </w:r>
    </w:p>
    <w:p w:rsidR="00F15312" w:rsidRDefault="00F15312">
      <w:pPr>
        <w:pStyle w:val="21"/>
        <w:rPr>
          <w:sz w:val="28"/>
          <w:szCs w:val="28"/>
          <w:lang w:val="ru-RU"/>
        </w:rPr>
      </w:pPr>
      <w:r>
        <w:rPr>
          <w:sz w:val="28"/>
          <w:szCs w:val="28"/>
          <w:lang w:val="ru-RU"/>
        </w:rPr>
        <w:t>Если брачный договор заключается, когда супруги уже прожили в браке некоторое время, он может касаться судьбы уже нажитого имущества.</w:t>
      </w:r>
    </w:p>
    <w:p w:rsidR="00F15312" w:rsidRDefault="00F15312">
      <w:pPr>
        <w:pStyle w:val="21"/>
        <w:rPr>
          <w:sz w:val="28"/>
          <w:szCs w:val="28"/>
          <w:lang w:val="ru-RU"/>
        </w:rPr>
      </w:pPr>
      <w:r>
        <w:rPr>
          <w:b/>
          <w:bCs/>
          <w:sz w:val="28"/>
          <w:szCs w:val="28"/>
          <w:lang w:val="ru-RU"/>
        </w:rPr>
        <w:t>Брачный договор не может регулировать личные неимущественные отношения супругов.</w:t>
      </w:r>
      <w:r>
        <w:rPr>
          <w:sz w:val="28"/>
          <w:szCs w:val="28"/>
          <w:lang w:val="ru-RU"/>
        </w:rPr>
        <w:t xml:space="preserve"> Это связано с тем, что в брачный договор могут включаться только те права и обязанности, которые в случае неисполнения могут быть осуществлены принудительно. Обязанности, носящие чисто личный характер принудительно осуществлены быть не могут. Если бы супруги получили возможность включать в брачный договор условия о том, кто будет выносить помойной ведро и кто будет укладывать ребенка спать, то очевидно, что никаких санкций за неисполнение этих обязанностей они установить не смогли бы.</w:t>
      </w:r>
    </w:p>
    <w:p w:rsidR="00F15312" w:rsidRDefault="00F15312">
      <w:pPr>
        <w:pStyle w:val="21"/>
        <w:rPr>
          <w:b/>
          <w:bCs/>
          <w:sz w:val="28"/>
          <w:szCs w:val="28"/>
          <w:lang w:val="ru-RU"/>
        </w:rPr>
      </w:pPr>
      <w:r>
        <w:rPr>
          <w:sz w:val="28"/>
          <w:szCs w:val="28"/>
          <w:lang w:val="ru-RU"/>
        </w:rPr>
        <w:t xml:space="preserve">Также </w:t>
      </w:r>
      <w:r>
        <w:rPr>
          <w:b/>
          <w:bCs/>
          <w:sz w:val="28"/>
          <w:szCs w:val="28"/>
          <w:lang w:val="ru-RU"/>
        </w:rPr>
        <w:t>брачный договор не должен ставить одного из супругов в крайне неблагоприятное положение.</w:t>
      </w:r>
    </w:p>
    <w:p w:rsidR="00F15312" w:rsidRDefault="00F15312">
      <w:pPr>
        <w:pStyle w:val="21"/>
        <w:rPr>
          <w:sz w:val="28"/>
          <w:szCs w:val="28"/>
          <w:lang w:val="ru-RU"/>
        </w:rPr>
      </w:pPr>
      <w:r>
        <w:rPr>
          <w:sz w:val="28"/>
          <w:szCs w:val="28"/>
          <w:lang w:val="ru-RU"/>
        </w:rPr>
        <w:t>Изменение брачного договора возможно в любое время по обоюдному согласию супругов. Соглашение о таком изменении или прекращении должно быть совершено в письменной форме и заверено нотариусом. Односторонний отказ от исполнения брачного договора не допускается.</w:t>
      </w:r>
    </w:p>
    <w:p w:rsidR="00F15312" w:rsidRDefault="00F15312">
      <w:pPr>
        <w:pStyle w:val="21"/>
        <w:rPr>
          <w:sz w:val="28"/>
          <w:szCs w:val="28"/>
          <w:lang w:val="ru-RU"/>
        </w:rPr>
      </w:pPr>
      <w:r>
        <w:rPr>
          <w:sz w:val="28"/>
          <w:szCs w:val="28"/>
          <w:lang w:val="ru-RU"/>
        </w:rPr>
        <w:t>Брачный договор так же как и любая иная сделка, может быть признан недействительным в судебном порядке. Брачный договор является недействительным, если его содержание противоречит закону, т.е. если оно нарушает нормы семейного и гражданского законодательства; если он совершен с целью, противной основой правопорядка и нравственности, если один из супругов в момент заключения брачного договора был недееспособным.</w:t>
      </w:r>
    </w:p>
    <w:p w:rsidR="00F15312" w:rsidRDefault="00F15312">
      <w:pPr>
        <w:pStyle w:val="21"/>
        <w:rPr>
          <w:sz w:val="28"/>
          <w:szCs w:val="28"/>
          <w:lang w:val="ru-RU"/>
        </w:rPr>
      </w:pPr>
      <w:r>
        <w:rPr>
          <w:sz w:val="28"/>
          <w:szCs w:val="28"/>
          <w:lang w:val="ru-RU"/>
        </w:rPr>
        <w:t>Брачный договор может являться оспоримой сделкой. Брачный договор может быть оспорен законными представителями несовершеннолетнего супруга в случае, если брачный договор был заключен неэмансипированным несовершеннолетним от 14 до 18 лет без согласия его законного представителя и до регистрации брака; если брачный договор заключен под влиянием существенного заблуждения или обмана. Также брачный договор является оспоримой сделкой, и если он был заключен под влиянием насилия, угроз или стечения тяжелых обстоятельств.</w:t>
      </w:r>
    </w:p>
    <w:p w:rsidR="00F15312" w:rsidRDefault="00F15312">
      <w:pPr>
        <w:pStyle w:val="21"/>
        <w:ind w:firstLine="0"/>
        <w:jc w:val="center"/>
        <w:rPr>
          <w:b/>
          <w:bCs/>
          <w:sz w:val="52"/>
          <w:szCs w:val="52"/>
          <w:lang w:val="ru-RU"/>
        </w:rPr>
      </w:pPr>
      <w:r>
        <w:rPr>
          <w:b/>
          <w:bCs/>
          <w:sz w:val="52"/>
          <w:szCs w:val="52"/>
        </w:rPr>
        <w:t xml:space="preserve">IV. </w:t>
      </w:r>
      <w:r>
        <w:rPr>
          <w:b/>
          <w:bCs/>
          <w:sz w:val="52"/>
          <w:szCs w:val="52"/>
          <w:lang w:val="ru-RU"/>
        </w:rPr>
        <w:t>ЗАКЛЮЧЕНИЕ</w:t>
      </w:r>
    </w:p>
    <w:p w:rsidR="00F15312" w:rsidRDefault="00F15312">
      <w:pPr>
        <w:pStyle w:val="21"/>
        <w:jc w:val="center"/>
        <w:rPr>
          <w:sz w:val="36"/>
          <w:szCs w:val="36"/>
          <w:lang w:val="ru-RU"/>
        </w:rPr>
      </w:pPr>
    </w:p>
    <w:p w:rsidR="00F15312" w:rsidRDefault="00F15312">
      <w:pPr>
        <w:pStyle w:val="21"/>
        <w:jc w:val="center"/>
        <w:rPr>
          <w:sz w:val="36"/>
          <w:szCs w:val="36"/>
          <w:lang w:val="ru-RU"/>
        </w:rPr>
      </w:pPr>
    </w:p>
    <w:p w:rsidR="00F15312" w:rsidRDefault="00F15312">
      <w:pPr>
        <w:pStyle w:val="21"/>
        <w:rPr>
          <w:sz w:val="28"/>
          <w:szCs w:val="28"/>
          <w:lang w:val="ru-RU"/>
        </w:rPr>
      </w:pPr>
      <w:r>
        <w:rPr>
          <w:sz w:val="28"/>
          <w:szCs w:val="28"/>
          <w:lang w:val="ru-RU"/>
        </w:rPr>
        <w:t>Итак, можно сделать вывод, что в области личных отношений право определяет лишь внешние границы их начала и окончания: условия вступления в брак, прекращение брака, установление отцовства, лишение родительских прав и т.д. кроме того, право устанавливает некоторые общие запреты, рамки, в которых осуществляются личные семейные отношения, само содержание которых находится вне сферы правового регулирования. Например, закон не определяет формы и способы воспитания детей, но запрещает злоупотребление этими правами. Еще менее урегулированы правом личные неимущественные отношения супругов. Действительно, мы видим, что право не регулирует и не может регулировать ни интимную жизнь супругов, ни их личные взаимоотношения. Право также не знает способов их принудительного осуществления. Оно не содержит даже общих границ осуществления супругами этих прав.</w:t>
      </w:r>
    </w:p>
    <w:p w:rsidR="00F15312" w:rsidRDefault="00F15312">
      <w:pPr>
        <w:pStyle w:val="21"/>
        <w:rPr>
          <w:sz w:val="28"/>
          <w:szCs w:val="28"/>
          <w:lang w:val="ru-RU"/>
        </w:rPr>
      </w:pPr>
      <w:r>
        <w:rPr>
          <w:sz w:val="28"/>
          <w:szCs w:val="28"/>
          <w:lang w:val="ru-RU"/>
        </w:rPr>
        <w:t>Имущественным отношениям в предмете семейного права отводится больше места, чем личным неимущественным. Но если это так, то предмет семейного права оказывается полностью совпадающим с предметом права гражданского. И в той и в другой отрасли основу предмета составляют отношения имущественные, а личные неимущественные отношения занимают в нем второстепенное положение.</w:t>
      </w:r>
    </w:p>
    <w:p w:rsidR="00F15312" w:rsidRDefault="00F15312">
      <w:pPr>
        <w:pStyle w:val="21"/>
        <w:rPr>
          <w:sz w:val="28"/>
          <w:szCs w:val="28"/>
          <w:lang w:val="ru-RU"/>
        </w:rPr>
      </w:pPr>
      <w:r>
        <w:rPr>
          <w:sz w:val="28"/>
          <w:szCs w:val="28"/>
          <w:lang w:val="ru-RU"/>
        </w:rPr>
        <w:t>Также новое семейное законодательство допускает возникновение семейных правоотношений на основании брачных договоров и алиментных соглашений.</w:t>
      </w:r>
    </w:p>
    <w:p w:rsidR="00F15312" w:rsidRDefault="00F15312">
      <w:pPr>
        <w:pStyle w:val="21"/>
        <w:rPr>
          <w:b/>
          <w:bCs/>
          <w:sz w:val="52"/>
          <w:szCs w:val="52"/>
          <w:lang w:val="ru-RU"/>
        </w:rPr>
      </w:pPr>
      <w:r>
        <w:rPr>
          <w:sz w:val="28"/>
          <w:szCs w:val="28"/>
          <w:lang w:val="ru-RU"/>
        </w:rPr>
        <w:br w:type="page"/>
      </w:r>
      <w:r>
        <w:rPr>
          <w:b/>
          <w:bCs/>
          <w:sz w:val="52"/>
          <w:szCs w:val="52"/>
          <w:lang w:val="ru-RU"/>
        </w:rPr>
        <w:t>Список использованной литературы</w:t>
      </w:r>
    </w:p>
    <w:p w:rsidR="00F15312" w:rsidRDefault="00F15312">
      <w:pPr>
        <w:pStyle w:val="21"/>
        <w:jc w:val="center"/>
        <w:rPr>
          <w:b/>
          <w:bCs/>
          <w:sz w:val="52"/>
          <w:szCs w:val="52"/>
          <w:lang w:val="ru-RU"/>
        </w:rPr>
      </w:pPr>
    </w:p>
    <w:p w:rsidR="00F15312" w:rsidRDefault="00F15312">
      <w:pPr>
        <w:pStyle w:val="21"/>
        <w:jc w:val="center"/>
        <w:rPr>
          <w:b/>
          <w:bCs/>
          <w:sz w:val="52"/>
          <w:szCs w:val="52"/>
          <w:lang w:val="ru-RU"/>
        </w:rPr>
      </w:pPr>
    </w:p>
    <w:p w:rsidR="00F15312" w:rsidRDefault="00F15312">
      <w:pPr>
        <w:pStyle w:val="21"/>
        <w:jc w:val="center"/>
        <w:rPr>
          <w:b/>
          <w:bCs/>
          <w:sz w:val="52"/>
          <w:szCs w:val="52"/>
          <w:lang w:val="ru-RU"/>
        </w:rPr>
      </w:pPr>
    </w:p>
    <w:p w:rsidR="00F15312" w:rsidRDefault="00F15312">
      <w:pPr>
        <w:pStyle w:val="21"/>
        <w:numPr>
          <w:ilvl w:val="0"/>
          <w:numId w:val="9"/>
        </w:numPr>
        <w:rPr>
          <w:sz w:val="32"/>
          <w:szCs w:val="32"/>
          <w:lang w:val="ru-RU"/>
        </w:rPr>
      </w:pPr>
      <w:r>
        <w:rPr>
          <w:sz w:val="32"/>
          <w:szCs w:val="32"/>
          <w:lang w:val="ru-RU"/>
        </w:rPr>
        <w:t>Семейный кодекс РФ от 29 декабря 1995 года.</w:t>
      </w:r>
    </w:p>
    <w:p w:rsidR="00F15312" w:rsidRDefault="00F15312">
      <w:pPr>
        <w:pStyle w:val="21"/>
        <w:numPr>
          <w:ilvl w:val="0"/>
          <w:numId w:val="9"/>
        </w:numPr>
        <w:rPr>
          <w:sz w:val="32"/>
          <w:szCs w:val="32"/>
          <w:lang w:val="ru-RU"/>
        </w:rPr>
      </w:pPr>
      <w:r>
        <w:rPr>
          <w:sz w:val="32"/>
          <w:szCs w:val="32"/>
          <w:lang w:val="ru-RU"/>
        </w:rPr>
        <w:t>Антокольская М.В. Семейное право. Учебник – М.: Юристъ, 1999. – 366 с.</w:t>
      </w:r>
    </w:p>
    <w:p w:rsidR="00F15312" w:rsidRDefault="00F15312">
      <w:pPr>
        <w:pStyle w:val="21"/>
        <w:numPr>
          <w:ilvl w:val="0"/>
          <w:numId w:val="9"/>
        </w:numPr>
        <w:rPr>
          <w:sz w:val="32"/>
          <w:szCs w:val="32"/>
          <w:lang w:val="ru-RU"/>
        </w:rPr>
      </w:pPr>
      <w:r>
        <w:rPr>
          <w:sz w:val="32"/>
          <w:szCs w:val="32"/>
          <w:lang w:val="ru-RU"/>
        </w:rPr>
        <w:t>Каташина Т.В., Каташин А.В. Основы Российского права. Учебник – М.: Издательская группа ИНФРА М  - НОРМА, 1997. – 624 с.</w:t>
      </w:r>
    </w:p>
    <w:p w:rsidR="00F15312" w:rsidRDefault="00F15312">
      <w:pPr>
        <w:pStyle w:val="21"/>
        <w:rPr>
          <w:sz w:val="28"/>
          <w:szCs w:val="28"/>
          <w:lang w:val="ru-RU"/>
        </w:rPr>
      </w:pPr>
    </w:p>
    <w:p w:rsidR="00F15312" w:rsidRDefault="00F15312">
      <w:pPr>
        <w:pStyle w:val="21"/>
        <w:rPr>
          <w:sz w:val="28"/>
          <w:szCs w:val="28"/>
          <w:lang w:val="ru-RU"/>
        </w:rPr>
      </w:pPr>
    </w:p>
    <w:p w:rsidR="00F15312" w:rsidRDefault="00F15312">
      <w:pPr>
        <w:pStyle w:val="21"/>
        <w:rPr>
          <w:sz w:val="28"/>
          <w:szCs w:val="28"/>
          <w:lang w:val="ru-RU"/>
        </w:rPr>
      </w:pPr>
    </w:p>
    <w:p w:rsidR="00F15312" w:rsidRDefault="00F15312">
      <w:pPr>
        <w:pStyle w:val="21"/>
        <w:rPr>
          <w:sz w:val="28"/>
          <w:szCs w:val="28"/>
          <w:lang w:val="ru-RU"/>
        </w:rPr>
      </w:pPr>
    </w:p>
    <w:p w:rsidR="00F15312" w:rsidRDefault="00F15312">
      <w:pPr>
        <w:pStyle w:val="21"/>
        <w:rPr>
          <w:sz w:val="28"/>
          <w:szCs w:val="28"/>
          <w:lang w:val="ru-RU"/>
        </w:rPr>
      </w:pPr>
      <w:bookmarkStart w:id="0" w:name="_GoBack"/>
      <w:bookmarkEnd w:id="0"/>
    </w:p>
    <w:sectPr w:rsidR="00F15312">
      <w:footerReference w:type="default" r:id="rId7"/>
      <w:pgSz w:w="11906" w:h="16838"/>
      <w:pgMar w:top="851" w:right="851" w:bottom="851"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2D1" w:rsidRDefault="007062D1">
      <w:r>
        <w:separator/>
      </w:r>
    </w:p>
  </w:endnote>
  <w:endnote w:type="continuationSeparator" w:id="0">
    <w:p w:rsidR="007062D1" w:rsidRDefault="0070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312" w:rsidRDefault="00196C1B">
    <w:pPr>
      <w:pStyle w:val="ae"/>
      <w:framePr w:wrap="auto" w:vAnchor="text" w:hAnchor="margin" w:xAlign="center" w:y="1"/>
      <w:rPr>
        <w:rStyle w:val="af0"/>
      </w:rPr>
    </w:pPr>
    <w:r>
      <w:rPr>
        <w:rStyle w:val="af0"/>
        <w:noProof/>
      </w:rPr>
      <w:t>3</w:t>
    </w:r>
  </w:p>
  <w:p w:rsidR="00F15312" w:rsidRDefault="00F1531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2D1" w:rsidRDefault="007062D1">
      <w:r>
        <w:separator/>
      </w:r>
    </w:p>
  </w:footnote>
  <w:footnote w:type="continuationSeparator" w:id="0">
    <w:p w:rsidR="007062D1" w:rsidRDefault="007062D1">
      <w:r>
        <w:continuationSeparator/>
      </w:r>
    </w:p>
  </w:footnote>
  <w:footnote w:id="1">
    <w:p w:rsidR="007062D1" w:rsidRDefault="00F15312">
      <w:pPr>
        <w:pStyle w:val="ab"/>
      </w:pPr>
      <w:r>
        <w:rPr>
          <w:rStyle w:val="ad"/>
        </w:rPr>
        <w:footnoteRef/>
      </w:r>
      <w:r>
        <w:t xml:space="preserve"> Де ла Морандьер Л. Жюлио. Гражданское право Франции. М., 1958. Т. 1. С.323.</w:t>
      </w:r>
    </w:p>
  </w:footnote>
  <w:footnote w:id="2">
    <w:p w:rsidR="007062D1" w:rsidRDefault="00F15312">
      <w:pPr>
        <w:pStyle w:val="ab"/>
      </w:pPr>
      <w:r>
        <w:rPr>
          <w:rStyle w:val="ad"/>
        </w:rPr>
        <w:footnoteRef/>
      </w:r>
      <w:r>
        <w:t xml:space="preserve"> Шершеневич Г.Ф. Учебник русского гражданского права. М., 1915. Т. 2. С. 263.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C60B9"/>
    <w:multiLevelType w:val="multilevel"/>
    <w:tmpl w:val="9BFED2E2"/>
    <w:lvl w:ilvl="0">
      <w:start w:val="1"/>
      <w:numFmt w:val="upperRoman"/>
      <w:lvlText w:val="%1."/>
      <w:lvlJc w:val="left"/>
      <w:pPr>
        <w:tabs>
          <w:tab w:val="num" w:pos="720"/>
        </w:tabs>
        <w:ind w:left="360" w:hanging="360"/>
      </w:pPr>
    </w:lvl>
    <w:lvl w:ilvl="1">
      <w:start w:val="1"/>
      <w:numFmt w:val="decimal"/>
      <w:suff w:val="space"/>
      <w:lvlText w:val="%1.%2."/>
      <w:lvlJc w:val="left"/>
      <w:pPr>
        <w:ind w:left="397" w:hanging="3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12DC27C2"/>
    <w:multiLevelType w:val="singleLevel"/>
    <w:tmpl w:val="E30E4D96"/>
    <w:lvl w:ilvl="0">
      <w:start w:val="1"/>
      <w:numFmt w:val="decimal"/>
      <w:lvlText w:val="%1."/>
      <w:lvlJc w:val="left"/>
      <w:pPr>
        <w:tabs>
          <w:tab w:val="num" w:pos="1290"/>
        </w:tabs>
        <w:ind w:left="1290" w:hanging="360"/>
      </w:pPr>
      <w:rPr>
        <w:rFonts w:hint="default"/>
      </w:rPr>
    </w:lvl>
  </w:abstractNum>
  <w:abstractNum w:abstractNumId="2">
    <w:nsid w:val="24174CD6"/>
    <w:multiLevelType w:val="singleLevel"/>
    <w:tmpl w:val="D39A3EAC"/>
    <w:lvl w:ilvl="0">
      <w:start w:val="1"/>
      <w:numFmt w:val="upperRoman"/>
      <w:lvlText w:val="%1."/>
      <w:lvlJc w:val="left"/>
      <w:pPr>
        <w:tabs>
          <w:tab w:val="num" w:pos="1392"/>
        </w:tabs>
        <w:ind w:left="1392" w:hanging="720"/>
      </w:pPr>
      <w:rPr>
        <w:rFonts w:hint="default"/>
      </w:rPr>
    </w:lvl>
  </w:abstractNum>
  <w:abstractNum w:abstractNumId="3">
    <w:nsid w:val="2B522CA6"/>
    <w:multiLevelType w:val="singleLevel"/>
    <w:tmpl w:val="10E20A42"/>
    <w:lvl w:ilvl="0">
      <w:start w:val="1"/>
      <w:numFmt w:val="upperRoman"/>
      <w:lvlText w:val="%1."/>
      <w:lvlJc w:val="left"/>
      <w:pPr>
        <w:tabs>
          <w:tab w:val="num" w:pos="1392"/>
        </w:tabs>
        <w:ind w:left="1392" w:hanging="720"/>
      </w:pPr>
      <w:rPr>
        <w:rFonts w:hint="default"/>
      </w:rPr>
    </w:lvl>
  </w:abstractNum>
  <w:abstractNum w:abstractNumId="4">
    <w:nsid w:val="374D541D"/>
    <w:multiLevelType w:val="singleLevel"/>
    <w:tmpl w:val="777C2F74"/>
    <w:lvl w:ilvl="0">
      <w:start w:val="1"/>
      <w:numFmt w:val="decimal"/>
      <w:lvlText w:val="%1."/>
      <w:lvlJc w:val="left"/>
      <w:pPr>
        <w:tabs>
          <w:tab w:val="num" w:pos="927"/>
        </w:tabs>
        <w:ind w:left="927" w:hanging="360"/>
      </w:pPr>
      <w:rPr>
        <w:rFonts w:hint="default"/>
      </w:rPr>
    </w:lvl>
  </w:abstractNum>
  <w:abstractNum w:abstractNumId="5">
    <w:nsid w:val="51BA1FA2"/>
    <w:multiLevelType w:val="singleLevel"/>
    <w:tmpl w:val="777C2F74"/>
    <w:lvl w:ilvl="0">
      <w:start w:val="1"/>
      <w:numFmt w:val="decimal"/>
      <w:lvlText w:val="%1."/>
      <w:lvlJc w:val="left"/>
      <w:pPr>
        <w:tabs>
          <w:tab w:val="num" w:pos="927"/>
        </w:tabs>
        <w:ind w:left="927" w:hanging="360"/>
      </w:pPr>
      <w:rPr>
        <w:rFonts w:hint="default"/>
      </w:rPr>
    </w:lvl>
  </w:abstractNum>
  <w:abstractNum w:abstractNumId="6">
    <w:nsid w:val="5BE101E6"/>
    <w:multiLevelType w:val="multilevel"/>
    <w:tmpl w:val="9BFED2E2"/>
    <w:lvl w:ilvl="0">
      <w:start w:val="1"/>
      <w:numFmt w:val="upperRoman"/>
      <w:lvlText w:val="%1."/>
      <w:lvlJc w:val="left"/>
      <w:pPr>
        <w:tabs>
          <w:tab w:val="num" w:pos="720"/>
        </w:tabs>
        <w:ind w:left="360" w:hanging="360"/>
      </w:pPr>
    </w:lvl>
    <w:lvl w:ilvl="1">
      <w:start w:val="1"/>
      <w:numFmt w:val="decimal"/>
      <w:suff w:val="space"/>
      <w:lvlText w:val="%1.%2."/>
      <w:lvlJc w:val="left"/>
      <w:pPr>
        <w:ind w:left="397" w:hanging="3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60D93F94"/>
    <w:multiLevelType w:val="singleLevel"/>
    <w:tmpl w:val="B91E50D0"/>
    <w:lvl w:ilvl="0">
      <w:start w:val="1"/>
      <w:numFmt w:val="decimal"/>
      <w:lvlText w:val="%1."/>
      <w:lvlJc w:val="left"/>
      <w:pPr>
        <w:tabs>
          <w:tab w:val="num" w:pos="927"/>
        </w:tabs>
        <w:ind w:left="927" w:hanging="360"/>
      </w:pPr>
      <w:rPr>
        <w:rFonts w:hint="default"/>
      </w:rPr>
    </w:lvl>
  </w:abstractNum>
  <w:abstractNum w:abstractNumId="8">
    <w:nsid w:val="7A9A3942"/>
    <w:multiLevelType w:val="singleLevel"/>
    <w:tmpl w:val="BC64DAE6"/>
    <w:lvl w:ilvl="0">
      <w:start w:val="1"/>
      <w:numFmt w:val="decimal"/>
      <w:lvlText w:val="%1."/>
      <w:lvlJc w:val="left"/>
      <w:pPr>
        <w:tabs>
          <w:tab w:val="num" w:pos="1332"/>
        </w:tabs>
        <w:ind w:left="1332" w:hanging="360"/>
      </w:pPr>
      <w:rPr>
        <w:rFonts w:hint="default"/>
      </w:rPr>
    </w:lvl>
  </w:abstractNum>
  <w:num w:numId="1">
    <w:abstractNumId w:val="5"/>
  </w:num>
  <w:num w:numId="2">
    <w:abstractNumId w:val="7"/>
  </w:num>
  <w:num w:numId="3">
    <w:abstractNumId w:val="3"/>
  </w:num>
  <w:num w:numId="4">
    <w:abstractNumId w:val="2"/>
  </w:num>
  <w:num w:numId="5">
    <w:abstractNumId w:val="6"/>
  </w:num>
  <w:num w:numId="6">
    <w:abstractNumId w:val="0"/>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lineWrapLikeWord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312"/>
    <w:rsid w:val="0012522A"/>
    <w:rsid w:val="00196C1B"/>
    <w:rsid w:val="007062D1"/>
    <w:rsid w:val="00884A12"/>
    <w:rsid w:val="00DB6083"/>
    <w:rsid w:val="00F15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229A0F-E39C-4DFC-AB99-EEB46308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jc w:val="center"/>
      <w:outlineLvl w:val="0"/>
    </w:pPr>
    <w:rPr>
      <w:sz w:val="24"/>
      <w:szCs w:val="24"/>
    </w:rPr>
  </w:style>
  <w:style w:type="paragraph" w:styleId="2">
    <w:name w:val="heading 2"/>
    <w:basedOn w:val="a"/>
    <w:next w:val="a"/>
    <w:link w:val="20"/>
    <w:uiPriority w:val="99"/>
    <w:qFormat/>
    <w:pPr>
      <w:keepNext/>
      <w:ind w:firstLine="567"/>
      <w:jc w:val="center"/>
      <w:outlineLvl w:val="1"/>
    </w:pPr>
    <w:rPr>
      <w:sz w:val="28"/>
      <w:szCs w:val="28"/>
    </w:rPr>
  </w:style>
  <w:style w:type="paragraph" w:styleId="3">
    <w:name w:val="heading 3"/>
    <w:basedOn w:val="a"/>
    <w:next w:val="a"/>
    <w:link w:val="30"/>
    <w:uiPriority w:val="99"/>
    <w:qFormat/>
    <w:pPr>
      <w:keepNext/>
      <w:ind w:firstLine="567"/>
      <w:jc w:val="center"/>
      <w:outlineLvl w:val="2"/>
    </w:pPr>
    <w:rPr>
      <w:sz w:val="36"/>
      <w:szCs w:val="36"/>
    </w:rPr>
  </w:style>
  <w:style w:type="paragraph" w:styleId="4">
    <w:name w:val="heading 4"/>
    <w:basedOn w:val="a"/>
    <w:next w:val="a"/>
    <w:link w:val="40"/>
    <w:uiPriority w:val="99"/>
    <w:qFormat/>
    <w:pPr>
      <w:keepNext/>
      <w:ind w:firstLine="567"/>
      <w:jc w:val="center"/>
      <w:outlineLvl w:val="3"/>
    </w:pPr>
    <w:rPr>
      <w:b/>
      <w:bCs/>
      <w:sz w:val="28"/>
      <w:szCs w:val="28"/>
    </w:rPr>
  </w:style>
  <w:style w:type="paragraph" w:styleId="5">
    <w:name w:val="heading 5"/>
    <w:basedOn w:val="a"/>
    <w:next w:val="a"/>
    <w:link w:val="50"/>
    <w:uiPriority w:val="99"/>
    <w:qFormat/>
    <w:pPr>
      <w:keepNext/>
      <w:jc w:val="center"/>
      <w:outlineLvl w:val="4"/>
    </w:pPr>
    <w:rPr>
      <w:sz w:val="28"/>
      <w:szCs w:val="28"/>
    </w:rPr>
  </w:style>
  <w:style w:type="paragraph" w:styleId="6">
    <w:name w:val="heading 6"/>
    <w:basedOn w:val="a"/>
    <w:next w:val="a"/>
    <w:link w:val="60"/>
    <w:uiPriority w:val="99"/>
    <w:qFormat/>
    <w:pPr>
      <w:keepNext/>
      <w:ind w:firstLine="567"/>
      <w:jc w:val="both"/>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a3">
    <w:name w:val="Основной шрифт"/>
    <w:uiPriority w:val="99"/>
  </w:style>
  <w:style w:type="paragraph" w:styleId="a4">
    <w:name w:val="Title"/>
    <w:basedOn w:val="a"/>
    <w:link w:val="a5"/>
    <w:uiPriority w:val="99"/>
    <w:qFormat/>
    <w:pPr>
      <w:jc w:val="center"/>
    </w:pPr>
    <w:rPr>
      <w:sz w:val="24"/>
      <w:szCs w:val="24"/>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w:basedOn w:val="a"/>
    <w:link w:val="a7"/>
    <w:uiPriority w:val="99"/>
    <w:pPr>
      <w:jc w:val="both"/>
    </w:pPr>
    <w:rPr>
      <w:sz w:val="24"/>
      <w:szCs w:val="24"/>
    </w:rPr>
  </w:style>
  <w:style w:type="character" w:customStyle="1" w:styleId="a7">
    <w:name w:val="Основной текст Знак"/>
    <w:link w:val="a6"/>
    <w:uiPriority w:val="99"/>
    <w:semiHidden/>
    <w:rPr>
      <w:sz w:val="20"/>
      <w:szCs w:val="20"/>
    </w:rPr>
  </w:style>
  <w:style w:type="paragraph" w:styleId="21">
    <w:name w:val="Body Text 2"/>
    <w:basedOn w:val="a"/>
    <w:link w:val="22"/>
    <w:uiPriority w:val="99"/>
    <w:pPr>
      <w:ind w:firstLine="567"/>
      <w:jc w:val="both"/>
    </w:pPr>
    <w:rPr>
      <w:sz w:val="24"/>
      <w:szCs w:val="24"/>
      <w:lang w:val="en-US"/>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ind w:firstLine="567"/>
      <w:jc w:val="center"/>
    </w:pPr>
    <w:rPr>
      <w:sz w:val="36"/>
      <w:szCs w:val="36"/>
    </w:rPr>
  </w:style>
  <w:style w:type="character" w:customStyle="1" w:styleId="24">
    <w:name w:val="Основной текст с отступом 2 Знак"/>
    <w:link w:val="23"/>
    <w:uiPriority w:val="99"/>
    <w:semiHidden/>
    <w:rPr>
      <w:sz w:val="20"/>
      <w:szCs w:val="20"/>
    </w:rPr>
  </w:style>
  <w:style w:type="character" w:styleId="a8">
    <w:name w:val="annotation reference"/>
    <w:uiPriority w:val="99"/>
    <w:semiHidden/>
    <w:rPr>
      <w:sz w:val="16"/>
      <w:szCs w:val="16"/>
    </w:rPr>
  </w:style>
  <w:style w:type="paragraph" w:styleId="a9">
    <w:name w:val="annotation text"/>
    <w:basedOn w:val="a"/>
    <w:link w:val="aa"/>
    <w:uiPriority w:val="99"/>
    <w:semiHidden/>
  </w:style>
  <w:style w:type="character" w:customStyle="1" w:styleId="aa">
    <w:name w:val="Текст примечания Знак"/>
    <w:link w:val="a9"/>
    <w:uiPriority w:val="99"/>
    <w:semiHidden/>
    <w:rPr>
      <w:sz w:val="20"/>
      <w:szCs w:val="20"/>
    </w:rPr>
  </w:style>
  <w:style w:type="paragraph" w:styleId="ab">
    <w:name w:val="footnote text"/>
    <w:basedOn w:val="a"/>
    <w:link w:val="ac"/>
    <w:uiPriority w:val="99"/>
    <w:semiHidden/>
  </w:style>
  <w:style w:type="character" w:customStyle="1" w:styleId="ac">
    <w:name w:val="Текст сноски Знак"/>
    <w:link w:val="ab"/>
    <w:uiPriority w:val="99"/>
    <w:semiHidden/>
    <w:rPr>
      <w:sz w:val="20"/>
      <w:szCs w:val="20"/>
    </w:rPr>
  </w:style>
  <w:style w:type="character" w:styleId="ad">
    <w:name w:val="footnote reference"/>
    <w:uiPriority w:val="99"/>
    <w:semiHidden/>
    <w:rPr>
      <w:vertAlign w:val="superscript"/>
    </w:rPr>
  </w:style>
  <w:style w:type="paragraph" w:styleId="31">
    <w:name w:val="Body Text Indent 3"/>
    <w:basedOn w:val="a"/>
    <w:link w:val="32"/>
    <w:uiPriority w:val="99"/>
    <w:pPr>
      <w:ind w:firstLine="567"/>
    </w:pPr>
    <w:rPr>
      <w:sz w:val="24"/>
      <w:szCs w:val="24"/>
    </w:rPr>
  </w:style>
  <w:style w:type="character" w:customStyle="1" w:styleId="32">
    <w:name w:val="Основной текст с отступом 3 Знак"/>
    <w:link w:val="31"/>
    <w:uiPriority w:val="99"/>
    <w:semiHidden/>
    <w:rPr>
      <w:sz w:val="16"/>
      <w:szCs w:val="16"/>
    </w:rPr>
  </w:style>
  <w:style w:type="paragraph" w:styleId="ae">
    <w:name w:val="footer"/>
    <w:basedOn w:val="a"/>
    <w:link w:val="af"/>
    <w:uiPriority w:val="99"/>
    <w:pPr>
      <w:tabs>
        <w:tab w:val="center" w:pos="4153"/>
        <w:tab w:val="right" w:pos="8306"/>
      </w:tabs>
    </w:pPr>
  </w:style>
  <w:style w:type="character" w:customStyle="1" w:styleId="af">
    <w:name w:val="Нижний колонтитул Знак"/>
    <w:link w:val="ae"/>
    <w:uiPriority w:val="99"/>
    <w:semiHidden/>
    <w:rPr>
      <w:sz w:val="20"/>
      <w:szCs w:val="20"/>
    </w:rPr>
  </w:style>
  <w:style w:type="character" w:styleId="af0">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8976</Words>
  <Characters>51166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Предмет семейного права</vt:lpstr>
    </vt:vector>
  </TitlesOfParts>
  <Company>МИС</Company>
  <LinksUpToDate>false</LinksUpToDate>
  <CharactersWithSpaces>60022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семейного права</dc:title>
  <dc:subject/>
  <dc:creator>Храпунова</dc:creator>
  <cp:keywords>в не и п давности </cp:keywords>
  <dc:description>На первый взгляд, предмет регулирования гражданского и семейного права совпадает: имущественные и личные неимущественные отношения. Запрещалось усыновлять лицам, состоящим в браке и имевшим своих детей. _x000d__x000d_Семейное право России после революции._x000d_На требован</dc:description>
  <cp:lastModifiedBy>admin</cp:lastModifiedBy>
  <cp:revision>2</cp:revision>
  <cp:lastPrinted>2000-12-06T20:17:00Z</cp:lastPrinted>
  <dcterms:created xsi:type="dcterms:W3CDTF">2014-02-17T18:16:00Z</dcterms:created>
  <dcterms:modified xsi:type="dcterms:W3CDTF">2014-02-17T18:16:00Z</dcterms:modified>
</cp:coreProperties>
</file>