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10E" w:rsidRPr="00D471D4" w:rsidRDefault="00F362DB" w:rsidP="00D471D4">
      <w:pPr>
        <w:pStyle w:val="af"/>
      </w:pPr>
      <w:bookmarkStart w:id="0" w:name="_Toc437339474"/>
      <w:r w:rsidRPr="00D471D4">
        <w:t>Оглавление</w:t>
      </w:r>
    </w:p>
    <w:p w:rsidR="00D471D4" w:rsidRDefault="00D471D4" w:rsidP="00D471D4">
      <w:pPr>
        <w:pStyle w:val="af"/>
      </w:pPr>
    </w:p>
    <w:p w:rsidR="001C27EB" w:rsidRDefault="001C27EB" w:rsidP="001C27EB">
      <w:pPr>
        <w:pStyle w:val="af"/>
        <w:tabs>
          <w:tab w:val="left" w:leader="dot" w:pos="9214"/>
        </w:tabs>
        <w:ind w:firstLine="0"/>
        <w:jc w:val="left"/>
      </w:pPr>
      <w:r>
        <w:t>Введение</w:t>
      </w:r>
    </w:p>
    <w:p w:rsidR="001C27EB" w:rsidRDefault="001C27EB" w:rsidP="001C27EB">
      <w:pPr>
        <w:pStyle w:val="af"/>
        <w:tabs>
          <w:tab w:val="left" w:leader="dot" w:pos="9072"/>
        </w:tabs>
        <w:ind w:firstLine="0"/>
        <w:jc w:val="left"/>
      </w:pPr>
      <w:r>
        <w:t>1. Общие положения сертификации в Японии</w:t>
      </w:r>
    </w:p>
    <w:p w:rsidR="001C27EB" w:rsidRDefault="001C27EB" w:rsidP="001C27EB">
      <w:pPr>
        <w:pStyle w:val="af"/>
        <w:tabs>
          <w:tab w:val="left" w:leader="dot" w:pos="9072"/>
        </w:tabs>
        <w:ind w:firstLine="0"/>
        <w:jc w:val="left"/>
      </w:pPr>
      <w:r>
        <w:t>2. Сертификация импорта в Японии</w:t>
      </w:r>
    </w:p>
    <w:p w:rsidR="001C27EB" w:rsidRDefault="001C27EB" w:rsidP="001C27EB">
      <w:pPr>
        <w:pStyle w:val="af"/>
        <w:tabs>
          <w:tab w:val="left" w:leader="dot" w:pos="9072"/>
        </w:tabs>
        <w:ind w:firstLine="0"/>
        <w:jc w:val="left"/>
      </w:pPr>
      <w:r>
        <w:t>Заключение</w:t>
      </w:r>
    </w:p>
    <w:p w:rsidR="00E7510E" w:rsidRPr="00D471D4" w:rsidRDefault="001C27EB" w:rsidP="001C27EB">
      <w:pPr>
        <w:pStyle w:val="af"/>
        <w:tabs>
          <w:tab w:val="left" w:leader="dot" w:pos="9072"/>
        </w:tabs>
        <w:ind w:firstLine="0"/>
        <w:jc w:val="left"/>
      </w:pPr>
      <w:r>
        <w:t>Список литературы</w:t>
      </w:r>
    </w:p>
    <w:p w:rsidR="00F362DB" w:rsidRPr="00D471D4" w:rsidRDefault="00F362DB" w:rsidP="001C27EB">
      <w:pPr>
        <w:pStyle w:val="af"/>
        <w:ind w:firstLine="0"/>
        <w:jc w:val="left"/>
      </w:pPr>
    </w:p>
    <w:p w:rsidR="0070517D" w:rsidRPr="00D471D4" w:rsidRDefault="00E7510E" w:rsidP="00D471D4">
      <w:pPr>
        <w:pStyle w:val="af"/>
      </w:pPr>
      <w:r w:rsidRPr="00D471D4">
        <w:br w:type="page"/>
      </w:r>
      <w:bookmarkStart w:id="1" w:name="_Toc88239903"/>
      <w:r w:rsidRPr="00D471D4">
        <w:t>Введение</w:t>
      </w:r>
    </w:p>
    <w:p w:rsidR="0070517D" w:rsidRPr="00D471D4" w:rsidRDefault="0070517D" w:rsidP="00D471D4">
      <w:pPr>
        <w:pStyle w:val="af"/>
      </w:pPr>
    </w:p>
    <w:p w:rsidR="00D471D4" w:rsidRPr="00D471D4" w:rsidRDefault="0070517D" w:rsidP="00D471D4">
      <w:pPr>
        <w:pStyle w:val="af"/>
      </w:pPr>
      <w:r w:rsidRPr="00D471D4">
        <w:t>Рыночная система хозяйствования имеет множество преимуществ по сравнению, например, с командно-административной. И одним из них, безусловно, является отсутствие товарного дефицита.</w:t>
      </w:r>
    </w:p>
    <w:p w:rsidR="00D471D4" w:rsidRPr="00D471D4" w:rsidRDefault="0070517D" w:rsidP="00D471D4">
      <w:pPr>
        <w:pStyle w:val="af"/>
      </w:pPr>
      <w:r w:rsidRPr="00D471D4">
        <w:t>Однако при неограниченном объеме производимого и импортируемого товара возрастает опасность приобретения потребителем товара ненадлежащего качества. Вероятность возникновение такой ситуации особенно возрастает, если речь идет о государстве, находящемся в самом начале на пути к рыночной экономике.</w:t>
      </w:r>
    </w:p>
    <w:p w:rsidR="00D471D4" w:rsidRPr="00D471D4" w:rsidRDefault="0070517D" w:rsidP="00D471D4">
      <w:pPr>
        <w:pStyle w:val="af"/>
      </w:pPr>
      <w:r w:rsidRPr="00D471D4">
        <w:t>Здесь мы рассматриваем ситуацию, когда потребитель при отсутствии «лишних» денег готов купит товар низкого качества, а производитель, зная об этом, не прилагает никаких усилий чтобы хоть как-то повысить качество производимых им товаров.</w:t>
      </w:r>
    </w:p>
    <w:p w:rsidR="0070517D" w:rsidRPr="00D471D4" w:rsidRDefault="0070517D" w:rsidP="00D471D4">
      <w:pPr>
        <w:pStyle w:val="af"/>
      </w:pPr>
      <w:r w:rsidRPr="00D471D4">
        <w:t>В таких случаях безопасность приобретаемой продукции поддерживается и регулируется государством. И первым шагом в решении данного вопроса является разработка и принятие соответствующего пакета документов, который призван в первую очередь защитить социальные права потребителей.</w:t>
      </w:r>
    </w:p>
    <w:p w:rsidR="0070517D" w:rsidRPr="00D471D4" w:rsidRDefault="0070517D" w:rsidP="00D471D4">
      <w:pPr>
        <w:pStyle w:val="af"/>
      </w:pPr>
      <w:r w:rsidRPr="00D471D4">
        <w:t>Цель работы – рассмотреть сертификацию в Японии.</w:t>
      </w:r>
    </w:p>
    <w:p w:rsidR="0070517D" w:rsidRPr="00D471D4" w:rsidRDefault="0070517D" w:rsidP="00D471D4">
      <w:pPr>
        <w:pStyle w:val="af"/>
      </w:pPr>
      <w:r w:rsidRPr="00D471D4">
        <w:t>Задачи работы – дать общую характеристику сертификации в Японии, проанализировать сертификацию импорта в Японии.</w:t>
      </w:r>
    </w:p>
    <w:p w:rsidR="00D471D4" w:rsidRPr="00D471D4" w:rsidRDefault="00E7510E" w:rsidP="00D471D4">
      <w:pPr>
        <w:pStyle w:val="af"/>
      </w:pPr>
      <w:r w:rsidRPr="00D471D4">
        <w:br w:type="page"/>
      </w:r>
      <w:bookmarkStart w:id="2" w:name="_Toc88239904"/>
      <w:r w:rsidRPr="00D471D4">
        <w:t>1. Общие положения сертификации в Японии</w:t>
      </w:r>
      <w:bookmarkEnd w:id="1"/>
      <w:bookmarkEnd w:id="2"/>
    </w:p>
    <w:p w:rsidR="004F6EAD" w:rsidRPr="00D471D4" w:rsidRDefault="004F6EAD" w:rsidP="00D471D4">
      <w:pPr>
        <w:pStyle w:val="af"/>
      </w:pPr>
    </w:p>
    <w:p w:rsidR="004F6EAD" w:rsidRPr="00D471D4" w:rsidRDefault="004F6EAD" w:rsidP="00D471D4">
      <w:pPr>
        <w:pStyle w:val="af"/>
      </w:pPr>
      <w:r w:rsidRPr="00D471D4">
        <w:t>С 1980 г. сертификат на право применения японского знака соответствия стандарту выдается и зарубежным предприятиям. В течение 10 последующих лет около 150 предприятий из 19 стран получили это право, что является следствием принятия кодекса ГАТТ по стандартизации</w:t>
      </w:r>
      <w:r w:rsidR="004517F3" w:rsidRPr="00D471D4">
        <w:footnoteReference w:id="1"/>
      </w:r>
      <w:r w:rsidRPr="00D471D4">
        <w:t>.</w:t>
      </w:r>
    </w:p>
    <w:p w:rsidR="004F6EAD" w:rsidRPr="00D471D4" w:rsidRDefault="004F6EAD" w:rsidP="00D471D4">
      <w:pPr>
        <w:pStyle w:val="af"/>
      </w:pPr>
      <w:r w:rsidRPr="00D471D4">
        <w:t>Японская фирма получает сертификат в среднем через 3 месяца посл</w:t>
      </w:r>
      <w:r w:rsidR="003F5321" w:rsidRPr="00D471D4">
        <w:t>е подач» заявки, а иностранные -</w:t>
      </w:r>
      <w:r w:rsidRPr="00D471D4">
        <w:t xml:space="preserve"> через полгода. Все расходы по сертификации оплачивает заявитель.</w:t>
      </w:r>
    </w:p>
    <w:p w:rsidR="00D471D4" w:rsidRPr="00D471D4" w:rsidRDefault="004F6EAD" w:rsidP="00D471D4">
      <w:pPr>
        <w:pStyle w:val="af"/>
      </w:pPr>
      <w:r w:rsidRPr="00D471D4">
        <w:t>Ни один изготовитель в Японии не может получить заказ от правительственных органов или престижный заказ от авторитетных компаний, если его продукция не имеет знака JIS</w:t>
      </w:r>
      <w:r w:rsidR="003F5321" w:rsidRPr="00D471D4">
        <w:t xml:space="preserve"> (японский комитет по стандартизации)</w:t>
      </w:r>
      <w:r w:rsidRPr="00D471D4">
        <w:t>. Сертификация на знак JIS</w:t>
      </w:r>
      <w:r w:rsidR="003F5321" w:rsidRPr="00D471D4">
        <w:t xml:space="preserve"> </w:t>
      </w:r>
      <w:r w:rsidRPr="00D471D4">
        <w:t>охватывает такие отрасли, как машиностроение, электротехника, автомобилестроение, железнодорожный</w:t>
      </w:r>
      <w:r w:rsidR="00D471D4" w:rsidRPr="00D471D4">
        <w:t xml:space="preserve"> </w:t>
      </w:r>
      <w:r w:rsidRPr="00D471D4">
        <w:t>транспорт, судостроение, черная и цветная металлургия, авиация, гражданское строительство и архитектура, химическая и целлюлозно-бумажная промышленность, горнодобывающая промышленность. Отраслевые министерства включают в перечень по сертификации лишь те виды продукции, сертификация которых будет способствовать расширению сферы их применения и в то же время способствовать решению задач государственной технической политики по безопасностности и</w:t>
      </w:r>
      <w:r w:rsidR="00D471D4" w:rsidRPr="00D471D4">
        <w:t xml:space="preserve"> </w:t>
      </w:r>
      <w:r w:rsidRPr="00D471D4">
        <w:t>экологичности японских товаров</w:t>
      </w:r>
      <w:r w:rsidR="00F362DB" w:rsidRPr="00D471D4">
        <w:footnoteReference w:id="2"/>
      </w:r>
      <w:r w:rsidRPr="00D471D4">
        <w:t>.</w:t>
      </w:r>
    </w:p>
    <w:p w:rsidR="004F6EAD" w:rsidRPr="00D471D4" w:rsidRDefault="004F6EAD" w:rsidP="00D471D4">
      <w:pPr>
        <w:pStyle w:val="af"/>
      </w:pPr>
      <w:r w:rsidRPr="00D471D4">
        <w:t>С середины 80-х годов в Японии реализуется правительственная программа направленная на устранение технических барьеров в торговле. Во многом это следствие многолетнего давления иностранных торговых партнеров Японии, для которых нередко торговля</w:t>
      </w:r>
      <w:r w:rsidR="00E7510E" w:rsidRPr="00D471D4">
        <w:t xml:space="preserve"> с этой страной превращается в «</w:t>
      </w:r>
      <w:r w:rsidRPr="00D471D4">
        <w:t>игру в одни ворот</w:t>
      </w:r>
      <w:r w:rsidR="00E7510E" w:rsidRPr="00D471D4">
        <w:t>а»</w:t>
      </w:r>
      <w:r w:rsidRPr="00D471D4">
        <w:t>.</w:t>
      </w:r>
    </w:p>
    <w:p w:rsidR="004F6EAD" w:rsidRPr="00D471D4" w:rsidRDefault="004F6EAD" w:rsidP="00D471D4">
      <w:pPr>
        <w:pStyle w:val="af"/>
      </w:pPr>
      <w:r w:rsidRPr="00D471D4">
        <w:t xml:space="preserve">Устранению препятствий для экспорта в Японию способствуют такие положения программы, как недопущение дискриминации к зарубежным поставщика товаров; учет интересов зарубежных партнеров в работах по стандартизации; придание более открытого характера информации о </w:t>
      </w:r>
      <w:r w:rsidR="00E7510E" w:rsidRPr="00D471D4">
        <w:t xml:space="preserve">стандартизации; </w:t>
      </w:r>
      <w:r w:rsidRPr="00D471D4">
        <w:t>гармонизации японских национальных стандартов с международными; развитие деятельность по признанию результатов испытаний продукции зарубежными организациями: упрощение процедур сертификации.</w:t>
      </w:r>
    </w:p>
    <w:p w:rsidR="00D471D4" w:rsidRPr="00D471D4" w:rsidRDefault="004F6EAD" w:rsidP="00D471D4">
      <w:pPr>
        <w:pStyle w:val="af"/>
      </w:pPr>
      <w:r w:rsidRPr="00D471D4">
        <w:t>В одном из пресс-релизов японских дипломатических представительств для за рубежных средств массовой информации отмечалось, что Япония, единственная и стран, подписавших Кодекс ГАТТ/ВТО по стандартизации, по собственной инициативе решила пересмотреть свои системы стандартизации и сертификации с надеждой, что другие стороны последуют ее примеру. Одн</w:t>
      </w:r>
      <w:r w:rsidR="002E38C5">
        <w:t xml:space="preserve">ако некоторые торговые партнеры </w:t>
      </w:r>
      <w:bookmarkEnd w:id="0"/>
      <w:r w:rsidRPr="00D471D4">
        <w:t>Японии, как, например, фирмы США, отказываются сертифицировать свои товары на соответствие японским стандартам, объясняя отказ сложностью и дороговизной этом процедуры, а также требованием японской стороны предоставления информации, которая с точки зрения американцев конфиденциальна. Как выход из положения японская сторона предложила заменить сертификацию продукции проверкой действующих на американских фирмах систем обеспечения качества командированными туда (за счет американской стороны) японскими правительственными инспекторами. Но американские круги сомневаются в целесообразности такого подхода.</w:t>
      </w:r>
    </w:p>
    <w:p w:rsidR="004F6EAD" w:rsidRPr="00D471D4" w:rsidRDefault="004F6EAD" w:rsidP="00D471D4">
      <w:pPr>
        <w:pStyle w:val="af"/>
      </w:pPr>
      <w:r w:rsidRPr="00D471D4">
        <w:t>По-другому проблемы сертификации на соответствие японским стандартам решаются с Францией. Между Японской ассоциацией по безопасности потребительских товаров и Французской национальной испытательной лабораторией заключен договор о признании в Японии результатов испытаний, проведенных в указанной французской организации, но на право использования знака SG, а не JIS. Знак SGподтверждает безопасность потребительских товаров. Около 500 млн. изделий, ежегодно предлагаемых на японском рынке, маркируются этим знаком, и японские потребители доверяют ему.</w:t>
      </w:r>
    </w:p>
    <w:p w:rsidR="004F6EAD" w:rsidRPr="00D471D4" w:rsidRDefault="004F6EAD" w:rsidP="00D471D4">
      <w:pPr>
        <w:pStyle w:val="af"/>
      </w:pPr>
      <w:r w:rsidRPr="00D471D4">
        <w:t>В 1995 г. Комитет по долгосрочному планированию, в составе которого работают несколько десятков ученых из университетов, научно-исследовательских центров, представителей фирм и отраслевых промышленных ассоциаций, опубликовал доклад о важнейших задачах стандартизации и сертификации, стоящих перед Японией на будущий период. В нем отмечается, что роль стандартов JIS</w:t>
      </w:r>
      <w:r w:rsidR="003F5321" w:rsidRPr="00D471D4">
        <w:t xml:space="preserve"> </w:t>
      </w:r>
      <w:r w:rsidRPr="00D471D4">
        <w:t>возрастает по сравнению с предшествующим периодом времени в таких областях, которые имеют высокую обществе</w:t>
      </w:r>
      <w:r w:rsidR="003F5321" w:rsidRPr="00D471D4">
        <w:t>нную значимость, -</w:t>
      </w:r>
      <w:r w:rsidRPr="00D471D4">
        <w:t xml:space="preserve"> это защита потребителей, попечение о престарелых и охрана окружающей среды. По мнению авторов доклада, обязательного законодательства не достаточно для регулирования в этих сферах, японская система стандартизации должна в еще большей степени отражать социальные потребности. Намечено проведение специальных научных исследований для выявления приоритетов стандартизации в этих социальных сферах.</w:t>
      </w:r>
    </w:p>
    <w:p w:rsidR="004F6EAD" w:rsidRPr="00D471D4" w:rsidRDefault="004F6EAD" w:rsidP="00D471D4">
      <w:pPr>
        <w:pStyle w:val="af"/>
      </w:pPr>
      <w:r w:rsidRPr="00D471D4">
        <w:t>Особые потребности и объекты торговых сделок полностью должны быть исключены из национальной стандартизации как предмет фирменной стандартизации.</w:t>
      </w:r>
    </w:p>
    <w:p w:rsidR="004F6EAD" w:rsidRPr="00D471D4" w:rsidRDefault="004F6EAD" w:rsidP="00D471D4">
      <w:pPr>
        <w:pStyle w:val="af"/>
      </w:pPr>
      <w:r w:rsidRPr="00D471D4">
        <w:t>Социальные требования и разнообразие потребительских предпочтений стимулируют принятие мер по активизации участия представителей потребителей в разработке и обслуживании проектов стандартов на потребительские товары. Пересмотрено содержание маркировки товаров знаком JIS, который не содержит информацию об экологических свойствах продукта, в то время как именно они стали все чаще определять выбор покупателя. Теперь знак соответствия национальному стандарту дополняется надписями экологическ</w:t>
      </w:r>
      <w:r w:rsidR="003F5321" w:rsidRPr="00D471D4">
        <w:t>ого и социального содержания («использовано вторичное сырье», «попечение престарелых»</w:t>
      </w:r>
      <w:r w:rsidRPr="00D471D4">
        <w:t xml:space="preserve"> и т.п.).</w:t>
      </w:r>
    </w:p>
    <w:p w:rsidR="004F6EAD" w:rsidRPr="00D471D4" w:rsidRDefault="004F6EAD" w:rsidP="00D471D4">
      <w:pPr>
        <w:pStyle w:val="af"/>
      </w:pPr>
      <w:r w:rsidRPr="00D471D4">
        <w:t>Тенденция более широкого применения национальных стандартов поддерживается расширением информации о стандартах, стимулированием дискуссий по сертификации в частном секторе, принятием оперативных и обоснованных решений по проектам стандартов.</w:t>
      </w:r>
    </w:p>
    <w:p w:rsidR="004F6EAD" w:rsidRPr="00D471D4" w:rsidRDefault="004F6EAD" w:rsidP="00D471D4">
      <w:pPr>
        <w:pStyle w:val="af"/>
      </w:pPr>
      <w:r w:rsidRPr="00D471D4">
        <w:t>Новый подход реализуется в стандартизации высокотехнологичной продукции: этапы исследований и разработок продукта и стандарта должны идти параллельно</w:t>
      </w:r>
      <w:r w:rsidR="00F362DB" w:rsidRPr="00D471D4">
        <w:footnoteReference w:id="3"/>
      </w:r>
      <w:r w:rsidRPr="00D471D4">
        <w:t>.</w:t>
      </w:r>
    </w:p>
    <w:p w:rsidR="004F6EAD" w:rsidRPr="00D471D4" w:rsidRDefault="004F6EAD" w:rsidP="00D471D4">
      <w:pPr>
        <w:pStyle w:val="af"/>
      </w:pPr>
      <w:r w:rsidRPr="00D471D4">
        <w:t>Большое значение придается стандартизации в частном секторе, особенно введению в национальные нормативные документы результатов фирменной стандартизации. Для снижения степени риска при использовании фирменного стандарта на готовое изделие признано целесообразным разрабатывать стандарт на его составные части. Сроки принятия фирменного стандарта в качестве национального будут сокращаться в том числе и за счет сокращения периода обсуждения проекта нормативного документа. Для стимулирования стандартизации в частном секторе пересмотрен принцип безвозмездности при использовании результатов, достигнутых фирмой.</w:t>
      </w:r>
    </w:p>
    <w:p w:rsidR="004F6EAD" w:rsidRPr="00D471D4" w:rsidRDefault="004F6EAD" w:rsidP="00D471D4">
      <w:pPr>
        <w:pStyle w:val="af"/>
      </w:pPr>
      <w:r w:rsidRPr="00D471D4">
        <w:t>В частном секторе разрабатывается достаточно большое количество стандартов, но они не содержат требований по защите окружающей среды, не направлены на социальные проблемы и создание условий для справедливой конкуренции и гармонизации с международными стандартами. Фирмы, работающие в отдельных рыночных сегментах, стремясь удерживать свою долю рынка, с помощью стандартов сохраняют достигнутое положение и не осознают необходимости унификации нормативных документов. В этой связи роль государства в развитии стандартизации должна усиливаться, в том числе и в плане влияния на частный сектор. Считается необходимым создать условия для предоставления фирмам полной и необходимой информации для совершенствования как процесса стандартизации, так и содержания и уровня самого нормативного документа. Японские специалисты не сомневаются в том, что далекие от совершенства стандарты причиняют значительный ущерб обществу. Вред приносит и отсутствие (или неполная) информации о фирменных стандартах, что в конечном итоге из-за невозможности сравнения их требований к однотипным товарам отрицательно сказывается на прибыли.</w:t>
      </w:r>
    </w:p>
    <w:p w:rsidR="004F6EAD" w:rsidRPr="00D471D4" w:rsidRDefault="004F6EAD" w:rsidP="00D471D4">
      <w:pPr>
        <w:pStyle w:val="af"/>
      </w:pPr>
      <w:r w:rsidRPr="00D471D4">
        <w:t>Однако процесс увеличения доли частного сектора в экономике влияет на роль государства в стандартизации, и ему приходится пересматривать свои действия в новых условиях среды стандартизации. Государство должно влиять на возможность выбора наиболее совершенного варианта стандарта еще на этапе его разработки.</w:t>
      </w:r>
    </w:p>
    <w:p w:rsidR="004F6EAD" w:rsidRPr="00D471D4" w:rsidRDefault="004F6EAD" w:rsidP="00D471D4">
      <w:pPr>
        <w:pStyle w:val="af"/>
      </w:pPr>
      <w:r w:rsidRPr="00D471D4">
        <w:t>В области сертификации государство обеспечивает ее высокую надежность, достоверность и законность, заботясь об интересах общества. С позиций закона государство оценивает деятельность частных испытательных организаций. Японские специалисты считают, что эта функция государства будет усиливаться.</w:t>
      </w:r>
    </w:p>
    <w:p w:rsidR="00D471D4" w:rsidRPr="00D471D4" w:rsidRDefault="004F6EAD" w:rsidP="00D471D4">
      <w:pPr>
        <w:pStyle w:val="af"/>
      </w:pPr>
      <w:r w:rsidRPr="00D471D4">
        <w:t>Особым мнением японских спец</w:t>
      </w:r>
      <w:r w:rsidR="003F5321" w:rsidRPr="00D471D4">
        <w:t>иалистов можно считать принцип «открытой стандартизации»</w:t>
      </w:r>
      <w:r w:rsidRPr="00D471D4">
        <w:t>. Он сводится к необходимости дальнейшего совершенствования информационного обеспечения в области стандартизации, в частности, путем создания международных консорциумов по стандартизации на допроизводственных стадиях изготовления товаров. Наиболее актуален этот принцип для ускорения разработок в области техники, машиностроения и т.п. В то же время медленные темпы разработки стандарта могут тормозить развитие техники.</w:t>
      </w:r>
    </w:p>
    <w:p w:rsidR="004F6EAD" w:rsidRPr="00D471D4" w:rsidRDefault="004F6EAD" w:rsidP="00D471D4">
      <w:pPr>
        <w:pStyle w:val="af"/>
      </w:pPr>
      <w:r w:rsidRPr="00D471D4">
        <w:t>Усиливается внимание к участию в международной стандартизации. В ИСО и МЭК Япония представлена с начала 50-х годов, в настоящее время японские специалисты ведут секретариаты 44 рабочих органов в этих организациях. К 1998 г. около 2000 национальных стандартов будут гармонизованы с международными.</w:t>
      </w:r>
    </w:p>
    <w:p w:rsidR="004F6EAD" w:rsidRPr="00D471D4" w:rsidRDefault="004F6EAD" w:rsidP="00D471D4">
      <w:pPr>
        <w:pStyle w:val="af"/>
      </w:pPr>
      <w:r w:rsidRPr="00D471D4">
        <w:t>В последние годы заметно оживилось взаимодействие комитета с европейскими организациями по стандартизации СЕН и СЕНЭЛЕК. Но все же японские специалисты не удовлетворены пассивным участием в работе международных организаций, которое сводится в основном к получению принятых стандартов, а не к участию в подготовке проектов международных стандартов. В этой связи усиливается роль государственного влияния на промышленные круги, которые не только должны осознать важность участия в разработке проектов международных стандартов, но и активизировать возможность принятия японских национальных стандартов в качестве международных, в чем Япония значительно отстает от стран ЕС. Поэтому решено, что сразу после принятия национального стандарта он должен предлагаться японской стороной как проект международного стандарта в соответствующей международной организации.</w:t>
      </w:r>
    </w:p>
    <w:p w:rsidR="004F6EAD" w:rsidRPr="00D471D4" w:rsidRDefault="004F6EAD" w:rsidP="00D471D4">
      <w:pPr>
        <w:pStyle w:val="af"/>
      </w:pPr>
      <w:r w:rsidRPr="00D471D4">
        <w:t>В международных связях по стандартизации и сертификации расширяется сотрудничество в области аккредитации испытательных лабораторий и органов по сертификации систем качества. Важным направлением считается распространение японского опыта в области управления качеством продукции и защиты окружающей среды для отражения его в международных стандартах.</w:t>
      </w:r>
    </w:p>
    <w:p w:rsidR="004F6EAD" w:rsidRPr="00D471D4" w:rsidRDefault="004F6EAD" w:rsidP="00D471D4">
      <w:pPr>
        <w:pStyle w:val="af"/>
      </w:pPr>
      <w:r w:rsidRPr="00D471D4">
        <w:t>В направлении достижения большей открытости японского рынка расширяется возможность зарубежных изготовителей продукции использовать знак соответствия японским национальным стандартам, привлекается больше зарубежных организаций к проведению контроля качества товаров со знаком JIS. Развивается практика совместного использования эталонов и стандартных веществ, взаимного признания сертификатов соответствия продукции и систем обеспечения качества</w:t>
      </w:r>
      <w:r w:rsidR="00F362DB" w:rsidRPr="00D471D4">
        <w:footnoteReference w:id="4"/>
      </w:r>
      <w:r w:rsidRPr="00D471D4">
        <w:t>.</w:t>
      </w:r>
    </w:p>
    <w:p w:rsidR="004B55DD" w:rsidRDefault="004B55DD" w:rsidP="00D471D4">
      <w:pPr>
        <w:pStyle w:val="af"/>
      </w:pPr>
      <w:bookmarkStart w:id="3" w:name="_Toc88239905"/>
    </w:p>
    <w:p w:rsidR="003F5321" w:rsidRPr="00D471D4" w:rsidRDefault="004B55DD" w:rsidP="00D471D4">
      <w:pPr>
        <w:pStyle w:val="af"/>
      </w:pPr>
      <w:r>
        <w:br w:type="page"/>
      </w:r>
      <w:r w:rsidR="003F5321" w:rsidRPr="00D471D4">
        <w:t>2. Сертификация импорта в Японии</w:t>
      </w:r>
      <w:bookmarkEnd w:id="3"/>
    </w:p>
    <w:p w:rsidR="003F5321" w:rsidRPr="00D471D4" w:rsidRDefault="003F5321" w:rsidP="00D471D4">
      <w:pPr>
        <w:pStyle w:val="af"/>
      </w:pPr>
    </w:p>
    <w:p w:rsidR="004F6EAD" w:rsidRPr="00D471D4" w:rsidRDefault="003F5321" w:rsidP="00D471D4">
      <w:pPr>
        <w:pStyle w:val="af"/>
      </w:pPr>
      <w:r w:rsidRPr="00D471D4">
        <w:t xml:space="preserve">В </w:t>
      </w:r>
      <w:r w:rsidR="004F6EAD" w:rsidRPr="00D471D4">
        <w:t>целях регулирования и главным образом ограничения ввоза ряда товаров Япония широко использует и другие, нетарифные торгово-политические средства.</w:t>
      </w:r>
    </w:p>
    <w:p w:rsidR="004F6EAD" w:rsidRPr="00D471D4" w:rsidRDefault="004F6EAD" w:rsidP="00D471D4">
      <w:pPr>
        <w:pStyle w:val="af"/>
      </w:pPr>
      <w:r w:rsidRPr="00D471D4">
        <w:t>Прежде всего следует отметить импортные квоты, которые установлены на ряд сельскохозяйственных товаров, в том числе зерно (пшеницу, ячмень, рис), пшеничную и рисовую муку, крахмал, земляной орех, молоко и молочные продукты (порошок, сливочное масло), а также на продукты рыболовства. Импортные квоты применяются также в отношении ряда промышленных товаров, в частности некоторых органических химикатов, фармацевтики, взрывчатых веществ, резинового клея, военного оборудования и огнестрельного оружия.</w:t>
      </w:r>
    </w:p>
    <w:p w:rsidR="004F6EAD" w:rsidRPr="00D471D4" w:rsidRDefault="004F6EAD" w:rsidP="00D471D4">
      <w:pPr>
        <w:pStyle w:val="af"/>
      </w:pPr>
      <w:r w:rsidRPr="00D471D4">
        <w:t>В результате Уругвайского раунда Япония согласилась заменить импортные квоты на сельскохозяйственные товары тарифными квотами с более низкими ставками. Однако импортные квоты на продукты рыболовства сохраняются. Что касается промышленных товаров, то Япония согласилась отменить квоты на ввоз фактически всех фармацевтических продуктов, но сохранила импортные квоты на остальные изделия.</w:t>
      </w:r>
    </w:p>
    <w:p w:rsidR="004F6EAD" w:rsidRPr="00D471D4" w:rsidRDefault="004F6EAD" w:rsidP="00D471D4">
      <w:pPr>
        <w:pStyle w:val="af"/>
      </w:pPr>
      <w:r w:rsidRPr="00D471D4">
        <w:t>Размер импортных квот определяется спросом на японском рынке на данный товар и предложением его со стороны отечественных поставщиков. Для ввоза товаров, на которые установлены импортные квоты, требуется получить разрешение министерства внешней торговли и промышленности (МВТП), которое выдает импортерам сертификат с указанием размера выделенной квоты (ранее импортеры должны были также получить сертификат с согласием на импорт от банка, уполномоченного на проведение валютных операций; с апреля 1998 г. система уполномоченных банков упразднена).</w:t>
      </w:r>
    </w:p>
    <w:p w:rsidR="004F6EAD" w:rsidRPr="00D471D4" w:rsidRDefault="004F6EAD" w:rsidP="00D471D4">
      <w:pPr>
        <w:pStyle w:val="af"/>
      </w:pPr>
      <w:r w:rsidRPr="00D471D4">
        <w:t>Все импортные квоты, за исключением преференциальных двусторонних квот на рыбопродукты из Южной Кореи, применяются на глобальной основе и не носят дискриминационного по отношению к тем или иным странам характера. Решения об источниках импорта обычно оставляются на усмотрение имеющего лицензию импортера.</w:t>
      </w:r>
    </w:p>
    <w:p w:rsidR="004F6EAD" w:rsidRPr="00D471D4" w:rsidRDefault="004F6EAD" w:rsidP="00D471D4">
      <w:pPr>
        <w:pStyle w:val="af"/>
      </w:pPr>
      <w:r w:rsidRPr="00D471D4">
        <w:t>Квоты определяются либо в количественном, либо в стоимостном выражении и обычно предоставляются на срок до шести месяцев. Недоиспользование квоты не влечет за собой наказаний или штрафов. В то же время не допускается и перенос недоиспользованных частей квоты по срокам. Хотя каких-то жестких требований в отношении недоиспользования выделенных квот в Японии нет, систематическое недоиспользование может привести к их сокращению.</w:t>
      </w:r>
    </w:p>
    <w:p w:rsidR="004F6EAD" w:rsidRPr="00D471D4" w:rsidRDefault="004F6EAD" w:rsidP="00D471D4">
      <w:pPr>
        <w:pStyle w:val="af"/>
      </w:pPr>
      <w:r w:rsidRPr="00D471D4">
        <w:t>Запрещен импорт в Японию наркотиков и психотропных веществ, револьверов и пистолетов, фальшивой валюты, книг и других предметов, противоречащих национальной безопасности или морали, а также товаров, нарушающих патентные или подобные права. Кроме того, запрещен импорт слоновой кости и изделий из нее (за исключением их использования в научных целях).</w:t>
      </w:r>
    </w:p>
    <w:p w:rsidR="004F6EAD" w:rsidRPr="00D471D4" w:rsidRDefault="004F6EAD" w:rsidP="00D471D4">
      <w:pPr>
        <w:pStyle w:val="af"/>
      </w:pPr>
      <w:r w:rsidRPr="00D471D4">
        <w:t>Для ввоза в Японию ряда товаров установлен единый монопольный государственный канал. К этим товарам относятся рис, пшеница, ячмень, молочный порошок, сливочное масло, сгущенное молоко, соль, опиум, спирт, табак и сырой шелк. Импорт указанных товаров осуществляется государственными предприятиями или уполномоченными на то организациями. Так, рис, пшеница и ячмень импортируются Агентством по продовольствию (находится в системе министерства сельского, лесного и рыбного</w:t>
      </w:r>
      <w:r w:rsidR="003F5321" w:rsidRPr="00D471D4">
        <w:t xml:space="preserve"> хозяйства), молочные продукты -</w:t>
      </w:r>
      <w:r w:rsidRPr="00D471D4">
        <w:t xml:space="preserve"> Корпорацией по развитию животноводства, спирт с содержани</w:t>
      </w:r>
      <w:r w:rsidR="003F5321" w:rsidRPr="00D471D4">
        <w:t>ем алкоголя 90% и более - МВТП, соль и листовой табак -</w:t>
      </w:r>
      <w:r w:rsidRPr="00D471D4">
        <w:t xml:space="preserve"> Японской табачной компанией (последняя является монополистом по переработке табака, а также по добыче, обр</w:t>
      </w:r>
      <w:r w:rsidR="003F5321" w:rsidRPr="00D471D4">
        <w:t>аботке и упаковке соли), опиум -</w:t>
      </w:r>
      <w:r w:rsidRPr="00D471D4">
        <w:t xml:space="preserve"> министерств</w:t>
      </w:r>
      <w:r w:rsidR="003F5321" w:rsidRPr="00D471D4">
        <w:t>ом здравоохранения, сырой шелк -</w:t>
      </w:r>
      <w:r w:rsidRPr="00D471D4">
        <w:t xml:space="preserve"> государственным Агентством по стабилизации цен на шелк-сырец и</w:t>
      </w:r>
      <w:r w:rsidR="00D471D4" w:rsidRPr="00D471D4">
        <w:t xml:space="preserve"> </w:t>
      </w:r>
      <w:r w:rsidRPr="00D471D4">
        <w:t>сахар.</w:t>
      </w:r>
    </w:p>
    <w:p w:rsidR="004F6EAD" w:rsidRPr="00D471D4" w:rsidRDefault="004F6EAD" w:rsidP="00D471D4">
      <w:pPr>
        <w:pStyle w:val="af"/>
      </w:pPr>
      <w:r w:rsidRPr="00D471D4">
        <w:t>Официально декларируемые цели государственной монопольной торговли состоят в стабилизации поставок потребителям, контроле за импортом в целях оказания содействия внутренним производителям, защите интересов потребителей. Государственная торговая деятельность подкреплена юридически закрепленными правами на импорт, а в некоторых случаях и монопольными правами на внутреннее производство и сбыт.</w:t>
      </w:r>
    </w:p>
    <w:p w:rsidR="004F6EAD" w:rsidRPr="00D471D4" w:rsidRDefault="004F6EAD" w:rsidP="00D471D4">
      <w:pPr>
        <w:pStyle w:val="af"/>
      </w:pPr>
      <w:r w:rsidRPr="00D471D4">
        <w:t>После завершения Уругвайского раунда государственный канал ввоза указанных товаров в пределах установленных на них квот сохраняется. При этом будет разрешен импорт некоторых из них (пшеницы, ячменя, молочных продуктов) сверх квот, однако при условии оплаты соответствующих (т.е. более высоких) тарифов и других сборов.</w:t>
      </w:r>
    </w:p>
    <w:p w:rsidR="004F6EAD" w:rsidRPr="00D471D4" w:rsidRDefault="004F6EAD" w:rsidP="00D471D4">
      <w:pPr>
        <w:pStyle w:val="af"/>
      </w:pPr>
      <w:r w:rsidRPr="00D471D4">
        <w:t>На отдельные товары при их импорте из определенных стран и регионов требуется предварительное одобрение МВТП. К ним относится китовая продукция из стран, не являющихся членами Международной конвенции по китовому промыслу, красная рыба и продукция из нее, поставляемая из Китая, Тайваня и Северной Кореи, рыба, выловленная за пределами японских территориальных вод иностранными судами и переданная в море на японские суда для ее ввоза в Японию, все товары из Ирака, пряжа и ткани из натурального шелка и некоторые другие.</w:t>
      </w:r>
    </w:p>
    <w:p w:rsidR="004F6EAD" w:rsidRPr="00D471D4" w:rsidRDefault="004F6EAD" w:rsidP="00D471D4">
      <w:pPr>
        <w:pStyle w:val="af"/>
      </w:pPr>
      <w:r w:rsidRPr="00D471D4">
        <w:t>Предварительное одобрение МВТП требуется также при использовании особых (определяемых нормативными актами) методов платежа при импорте, к которым отнесены, в частности: предоплата более чем за два года до таможенного декларирования товаров (за исключением продукции машиностроения, книг и периодики), платежи с рассрочкой свыше двух лет, платежи в иенах или платежными документами в иеновом выражении, направляемыми непосредственно импортеру, взаимозачеты, платежи, минующие уполномоченные банки и почту.</w:t>
      </w:r>
    </w:p>
    <w:p w:rsidR="004F6EAD" w:rsidRPr="00D471D4" w:rsidRDefault="004F6EAD" w:rsidP="00D471D4">
      <w:pPr>
        <w:pStyle w:val="af"/>
      </w:pPr>
      <w:r w:rsidRPr="00D471D4">
        <w:t>В 1996 г. Япония упразднила единственный остававшийся санкционированный импортный картель для импорта китайских товаров из шелка. В настоящее время в отношении такого импорта Япония использует систему импортных квот. Согласованные сторонами на 1997 г. кво</w:t>
      </w:r>
      <w:r w:rsidR="003F5321" w:rsidRPr="00D471D4">
        <w:t>ты составили: шелковая пряжа - 984 т, шелковые ткани -</w:t>
      </w:r>
      <w:r w:rsidRPr="00D471D4">
        <w:t xml:space="preserve"> 7,15 млн.кв.м и т.д. По итогам двусторонних консультаций по шелку между Японией и Южной Кореей стороны направили в соответствующий орган ВТО по мониторингу торговли текстилем нотификацию о выработанной</w:t>
      </w:r>
      <w:r w:rsidR="003F5321" w:rsidRPr="00D471D4">
        <w:t xml:space="preserve"> ими десятилетней программе</w:t>
      </w:r>
      <w:r w:rsidRPr="00D471D4">
        <w:t>.</w:t>
      </w:r>
    </w:p>
    <w:p w:rsidR="004F6EAD" w:rsidRPr="00D471D4" w:rsidRDefault="004F6EAD" w:rsidP="00D471D4">
      <w:pPr>
        <w:pStyle w:val="af"/>
      </w:pPr>
      <w:r w:rsidRPr="00D471D4">
        <w:t>Для иностранных поставщиков сбыт товаров на японском рынке в значительной мере затрудняется предъявлением строгих технических и других специальных требований. Речь идет о существующих в Японии особых национальных стандартах, системах сертификации и инспекции качества товаров, требованиях техники безопасности, экологии, санитарно-гигиенических и ветеринарных правилах и т.д.</w:t>
      </w:r>
    </w:p>
    <w:p w:rsidR="004F6EAD" w:rsidRPr="00D471D4" w:rsidRDefault="004F6EAD" w:rsidP="00D471D4">
      <w:pPr>
        <w:pStyle w:val="af"/>
      </w:pPr>
      <w:r w:rsidRPr="00D471D4">
        <w:t>Большинство сельскохозяйственных и пищевых продуктов, в соответствии с японским законодательством, должно гарантировать защиту здоровья и безопасность потребителей. Это касается и целого ряда промышленных продуктов, в том числе химикатов, фармацевтики, удобрений, дубильных и красящих материалов, парфюмерии, мыла, фотографической пленки, инсектицидов, изделий из пластмассы и резины, шкур и кож, столовой и кухонной посуды, ножевых изделий, оберточной бумаги, оптических волокон и линз, очков, медицинских приборов, инструмента, аппаратуры, мебели, игрушек и т.д.</w:t>
      </w:r>
    </w:p>
    <w:p w:rsidR="004F6EAD" w:rsidRPr="00D471D4" w:rsidRDefault="004F6EAD" w:rsidP="00D471D4">
      <w:pPr>
        <w:pStyle w:val="af"/>
      </w:pPr>
      <w:r w:rsidRPr="00D471D4">
        <w:t>Для импорта меховых и кожаных изделий требуется представление сертификата, указывающего наименование животного, из которого изготовлены эти товары. При импорте в Японию фруктовых соков должно указываться процентное содержание ингредиентов. Импортируемые замороженные фрукты и овощи должны иметь сертификат, свидетельствующий о температуре, при которой они были заморожены. При импорте таких предметов торговли, как растения, семена, животные, мясо, перо, кости, рога, шкуры, птица, яйца, вино и пчелы, требуется представить сертификат об инспекции товара в стране его происхождения.</w:t>
      </w:r>
    </w:p>
    <w:p w:rsidR="004F6EAD" w:rsidRPr="00D471D4" w:rsidRDefault="004F6EAD" w:rsidP="00D471D4">
      <w:pPr>
        <w:pStyle w:val="af"/>
      </w:pPr>
      <w:r w:rsidRPr="00D471D4">
        <w:t>Японская система стандартов и технических требований продолжает оставаться весьма сложной и служит источником наибольших разногласий между Японией и ее торговыми партнерами. По мнению Токио, указанная система в настоящее время вполне сопоставима с аналогичными системами других стран с точки зрения транспарентности и соответствия международным стандартам. Торговые же партнеры Японии считают, что доступу на рынок продолжают препятствовать ограничительная деловая практика и различные нетарифные меры, включающие обременительные испытательные, инспекционные и таможенные процедуры, использование сложных стандартов, трудности доступа к сетям товарного обращения.</w:t>
      </w:r>
    </w:p>
    <w:p w:rsidR="004F6EAD" w:rsidRPr="00D471D4" w:rsidRDefault="004F6EAD" w:rsidP="00D471D4">
      <w:pPr>
        <w:pStyle w:val="af"/>
      </w:pPr>
      <w:r w:rsidRPr="00D471D4">
        <w:t>Из более чем 8 тыс. японских стандартов на изделия промышленности (индустриальных стандартов) сравнимы с международными около четверти, а полностью соответствуют международным стандартам лишь 2,5%. По данным ВТО, в этой связи значительно затруднен экспорт в Японию медицинского оборудования, измерительных приборов, электротехнических изделий, оборудования связи, автомобилей, судов, железнодорожного подвижного состава и другого оборудования.</w:t>
      </w:r>
    </w:p>
    <w:p w:rsidR="004F6EAD" w:rsidRPr="00D471D4" w:rsidRDefault="004F6EAD" w:rsidP="00D471D4">
      <w:pPr>
        <w:pStyle w:val="af"/>
      </w:pPr>
      <w:r w:rsidRPr="00D471D4">
        <w:t>В рамках курса на дерегулирование Япония прилагает усилия к тому, чтобы продвинуться в направлении большей международной гармонизации и достижения взаимно</w:t>
      </w:r>
      <w:r w:rsidR="00E7510E" w:rsidRPr="00D471D4">
        <w:t xml:space="preserve"> признаваемых договоренностей</w:t>
      </w:r>
      <w:r w:rsidRPr="00D471D4">
        <w:t>. Так, в соответствии с пятилетним Планом социально-экономических структурных реформ Япония должна «привести стандарты и систему сертификации в гармоничное соответствие с международными нормами», а также «провести консультации на двусторонней и региональной основе относительно возможности введе</w:t>
      </w:r>
      <w:r w:rsidR="00E7510E" w:rsidRPr="00D471D4">
        <w:t>ния систем взаимного признания»</w:t>
      </w:r>
      <w:r w:rsidRPr="00D471D4">
        <w:t>.</w:t>
      </w:r>
    </w:p>
    <w:p w:rsidR="004F6EAD" w:rsidRPr="00D471D4" w:rsidRDefault="004F6EAD" w:rsidP="00D471D4">
      <w:pPr>
        <w:pStyle w:val="af"/>
      </w:pPr>
      <w:r w:rsidRPr="00D471D4">
        <w:t>Япония постепенно расширяет практику использования иностранной сертификации и инспекции товаров. Например, в ноябре 1994 г. была достигнута договоренность Японии с Европейским Союзом о том, чтобы разрешить специализированным европейским органам определять соответствие некоторых текстильных изделий японским стандартам, а также разрешить европейским производителям некоторых видов электробытовых приборов применять международные стандарты при сертификации продукции, пред</w:t>
      </w:r>
      <w:r w:rsidR="00E7510E" w:rsidRPr="00D471D4">
        <w:t>назначенной для японского рынка</w:t>
      </w:r>
      <w:r w:rsidR="004517F3" w:rsidRPr="00D471D4">
        <w:footnoteReference w:id="5"/>
      </w:r>
      <w:r w:rsidRPr="00D471D4">
        <w:t>.</w:t>
      </w:r>
    </w:p>
    <w:p w:rsidR="004B55DD" w:rsidRDefault="004B55DD" w:rsidP="00D471D4">
      <w:pPr>
        <w:pStyle w:val="af"/>
      </w:pPr>
      <w:bookmarkStart w:id="4" w:name="_Toc88239906"/>
    </w:p>
    <w:p w:rsidR="00E7510E" w:rsidRPr="00D471D4" w:rsidRDefault="004B55DD" w:rsidP="00D471D4">
      <w:pPr>
        <w:pStyle w:val="af"/>
      </w:pPr>
      <w:r>
        <w:br w:type="page"/>
      </w:r>
      <w:r w:rsidR="00E7510E" w:rsidRPr="00D471D4">
        <w:t>Заключение</w:t>
      </w:r>
      <w:bookmarkEnd w:id="4"/>
    </w:p>
    <w:p w:rsidR="00E7510E" w:rsidRPr="00D471D4" w:rsidRDefault="00E7510E" w:rsidP="00D471D4">
      <w:pPr>
        <w:pStyle w:val="af"/>
      </w:pPr>
    </w:p>
    <w:p w:rsidR="004F6EAD" w:rsidRPr="00D471D4" w:rsidRDefault="004F6EAD" w:rsidP="00D471D4">
      <w:pPr>
        <w:pStyle w:val="af"/>
      </w:pPr>
      <w:r w:rsidRPr="00D471D4">
        <w:t>В Японии сертификация носит государственный характер и право выдачи сертификата и лицензии на использование знака соответствия дано только министрам соответствующих отраслей по установленной процедуре.</w:t>
      </w:r>
    </w:p>
    <w:p w:rsidR="004F6EAD" w:rsidRPr="00D471D4" w:rsidRDefault="004F6EAD" w:rsidP="00D471D4">
      <w:pPr>
        <w:pStyle w:val="af"/>
      </w:pPr>
      <w:r w:rsidRPr="00D471D4">
        <w:t>Работу по приёму заявок на сертификацию, самой сертификации и надзору проводят специальные бюро внешней торговли и промышленности. Разрешение на выдачу сертификата и лицензии на знак выдаётся соответствующим министром на основании результатов проверки изделия на соответствие стандартам, изучения условий их производства и отзывов потребителей.</w:t>
      </w:r>
    </w:p>
    <w:p w:rsidR="004F6EAD" w:rsidRPr="00D471D4" w:rsidRDefault="004F6EAD" w:rsidP="00D471D4">
      <w:pPr>
        <w:pStyle w:val="af"/>
      </w:pPr>
      <w:r w:rsidRPr="00D471D4">
        <w:t>Все последующие проверки качества изделий также проводятся по указаниям министров.</w:t>
      </w:r>
    </w:p>
    <w:p w:rsidR="004F6EAD" w:rsidRPr="00D471D4" w:rsidRDefault="004F6EAD" w:rsidP="00D471D4">
      <w:pPr>
        <w:pStyle w:val="af"/>
      </w:pPr>
      <w:r w:rsidRPr="00D471D4">
        <w:t>В национальной процедуре сертификации могут на равных основаниях с японскими участвовать и иностранные предприятия.</w:t>
      </w:r>
    </w:p>
    <w:p w:rsidR="00E7510E" w:rsidRPr="00D471D4" w:rsidRDefault="00E7510E" w:rsidP="00D471D4">
      <w:pPr>
        <w:pStyle w:val="af"/>
      </w:pPr>
      <w:r w:rsidRPr="00D471D4">
        <w:t>Однако, несмотря на определенный прогресс, на пути принятия Японией результатов иностранной сертификации и тестирования, судя по всему, еще остается немало трудностей. Как отмечалось в ежегодном докладе Службы урегулирования торговых и инвестиционных претензий, «система принятия данных иностранных инспекций, даже если таковая существует, редко применяется на практике, поскольку лишь немногие иностранные инспекционные институты имеют соответствующие полномочия, не говоря уж о существовании расхождений в методах тестирования».</w:t>
      </w:r>
    </w:p>
    <w:p w:rsidR="00AA1AA0" w:rsidRPr="00D471D4" w:rsidRDefault="00AA1AA0" w:rsidP="00D471D4">
      <w:pPr>
        <w:pStyle w:val="af"/>
      </w:pPr>
    </w:p>
    <w:p w:rsidR="00E7510E" w:rsidRPr="00D471D4" w:rsidRDefault="00E7510E" w:rsidP="00D471D4">
      <w:pPr>
        <w:pStyle w:val="af"/>
      </w:pPr>
      <w:r w:rsidRPr="00D471D4">
        <w:br w:type="page"/>
      </w:r>
      <w:bookmarkStart w:id="5" w:name="_Toc88239907"/>
      <w:r w:rsidRPr="00D471D4">
        <w:t>Список литературы</w:t>
      </w:r>
      <w:bookmarkEnd w:id="5"/>
    </w:p>
    <w:p w:rsidR="004517F3" w:rsidRPr="00D471D4" w:rsidRDefault="004517F3" w:rsidP="00D471D4">
      <w:pPr>
        <w:pStyle w:val="af"/>
      </w:pPr>
    </w:p>
    <w:p w:rsidR="004517F3" w:rsidRPr="00D471D4" w:rsidRDefault="004517F3" w:rsidP="004B55DD">
      <w:pPr>
        <w:pStyle w:val="af"/>
        <w:numPr>
          <w:ilvl w:val="0"/>
          <w:numId w:val="2"/>
        </w:numPr>
        <w:ind w:left="0" w:firstLine="0"/>
        <w:jc w:val="left"/>
      </w:pPr>
      <w:r w:rsidRPr="00D471D4">
        <w:t>Иванов О. Государственное регулирование импорта в Японии // ЭКО. № 10. 2003.</w:t>
      </w:r>
    </w:p>
    <w:p w:rsidR="00D471D4" w:rsidRPr="00D471D4" w:rsidRDefault="004517F3" w:rsidP="004B55DD">
      <w:pPr>
        <w:pStyle w:val="af"/>
        <w:numPr>
          <w:ilvl w:val="0"/>
          <w:numId w:val="2"/>
        </w:numPr>
        <w:ind w:left="0" w:firstLine="0"/>
        <w:jc w:val="left"/>
      </w:pPr>
      <w:r w:rsidRPr="00D471D4">
        <w:t>Крылова Г.Д. Основы стандартизации, сертификации и метрологии: Учебник для вузов. М.: Издательство «ЮНИТИ», 1998.</w:t>
      </w:r>
    </w:p>
    <w:p w:rsidR="004517F3" w:rsidRPr="00D471D4" w:rsidRDefault="004517F3" w:rsidP="004B55DD">
      <w:pPr>
        <w:pStyle w:val="af"/>
        <w:numPr>
          <w:ilvl w:val="0"/>
          <w:numId w:val="2"/>
        </w:numPr>
        <w:ind w:left="0" w:firstLine="0"/>
        <w:jc w:val="left"/>
      </w:pPr>
      <w:r w:rsidRPr="00D471D4">
        <w:t>Лифиц И.М. Стандартизация, метрология и сертификация: Учебник. М.: Юрайт-Издат, 2004.</w:t>
      </w:r>
    </w:p>
    <w:p w:rsidR="004517F3" w:rsidRPr="00D471D4" w:rsidRDefault="004517F3" w:rsidP="004B55DD">
      <w:pPr>
        <w:pStyle w:val="af"/>
        <w:numPr>
          <w:ilvl w:val="0"/>
          <w:numId w:val="2"/>
        </w:numPr>
        <w:ind w:left="0" w:firstLine="0"/>
        <w:jc w:val="left"/>
      </w:pPr>
      <w:r w:rsidRPr="00D471D4">
        <w:t>Сергеев А.Г., Латышев М.В. Сертификация. М.: Логос, 1999.</w:t>
      </w:r>
    </w:p>
    <w:p w:rsidR="00D471D4" w:rsidRPr="00D471D4" w:rsidRDefault="004517F3" w:rsidP="004B55DD">
      <w:pPr>
        <w:pStyle w:val="af"/>
        <w:numPr>
          <w:ilvl w:val="0"/>
          <w:numId w:val="2"/>
        </w:numPr>
        <w:ind w:left="0" w:firstLine="0"/>
        <w:jc w:val="left"/>
      </w:pPr>
      <w:r w:rsidRPr="00D471D4">
        <w:t>Ярмолова И.Т. Сертификация: Учебник. М.: Стандарт, 2000.</w:t>
      </w:r>
      <w:bookmarkStart w:id="6" w:name="_GoBack"/>
      <w:bookmarkEnd w:id="6"/>
    </w:p>
    <w:sectPr w:rsidR="00D471D4" w:rsidRPr="00D471D4" w:rsidSect="00D471D4">
      <w:headerReference w:type="even"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0E" w:rsidRDefault="00164E0E">
      <w:r>
        <w:separator/>
      </w:r>
    </w:p>
  </w:endnote>
  <w:endnote w:type="continuationSeparator" w:id="0">
    <w:p w:rsidR="00164E0E" w:rsidRDefault="0016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0E" w:rsidRDefault="00164E0E">
      <w:r>
        <w:separator/>
      </w:r>
    </w:p>
  </w:footnote>
  <w:footnote w:type="continuationSeparator" w:id="0">
    <w:p w:rsidR="00164E0E" w:rsidRDefault="00164E0E">
      <w:r>
        <w:continuationSeparator/>
      </w:r>
    </w:p>
  </w:footnote>
  <w:footnote w:id="1">
    <w:p w:rsidR="00164E0E" w:rsidRDefault="004517F3" w:rsidP="004B55DD">
      <w:pPr>
        <w:pStyle w:val="af0"/>
      </w:pPr>
      <w:r w:rsidRPr="00F362DB">
        <w:rPr>
          <w:rStyle w:val="a6"/>
          <w:szCs w:val="20"/>
        </w:rPr>
        <w:footnoteRef/>
      </w:r>
      <w:r w:rsidRPr="00F362DB">
        <w:t xml:space="preserve"> Крылова Г.Д. Основы стандартизации, сертификации и метрологии: Учебник для вузов. М.: Издательство «ЮНИТИ», 1998. С. 317. </w:t>
      </w:r>
    </w:p>
  </w:footnote>
  <w:footnote w:id="2">
    <w:p w:rsidR="00164E0E" w:rsidRDefault="00F362DB" w:rsidP="004B55DD">
      <w:pPr>
        <w:pStyle w:val="af0"/>
      </w:pPr>
      <w:r w:rsidRPr="00F362DB">
        <w:rPr>
          <w:rStyle w:val="a6"/>
          <w:szCs w:val="20"/>
        </w:rPr>
        <w:footnoteRef/>
      </w:r>
      <w:r w:rsidRPr="00F362DB">
        <w:t xml:space="preserve"> Сергеев А.Г., Латышев М.В. Сертификация. М.: Логос, 1999.</w:t>
      </w:r>
      <w:r>
        <w:t xml:space="preserve"> С. 406.</w:t>
      </w:r>
    </w:p>
  </w:footnote>
  <w:footnote w:id="3">
    <w:p w:rsidR="00164E0E" w:rsidRDefault="00F362DB" w:rsidP="004B55DD">
      <w:pPr>
        <w:pStyle w:val="af0"/>
      </w:pPr>
      <w:r w:rsidRPr="00F362DB">
        <w:rPr>
          <w:rStyle w:val="a6"/>
          <w:szCs w:val="20"/>
        </w:rPr>
        <w:footnoteRef/>
      </w:r>
      <w:r w:rsidRPr="00F362DB">
        <w:t xml:space="preserve"> Лифиц И.М. Стандартизация, метрология и сертификация: Учебник. М.: Юрайт-Издат, 2004.</w:t>
      </w:r>
      <w:r>
        <w:t xml:space="preserve"> С. 192.</w:t>
      </w:r>
    </w:p>
  </w:footnote>
  <w:footnote w:id="4">
    <w:p w:rsidR="00164E0E" w:rsidRDefault="00F362DB" w:rsidP="004B55DD">
      <w:pPr>
        <w:pStyle w:val="af0"/>
      </w:pPr>
      <w:r w:rsidRPr="00F362DB">
        <w:rPr>
          <w:rStyle w:val="a6"/>
          <w:szCs w:val="20"/>
        </w:rPr>
        <w:footnoteRef/>
      </w:r>
      <w:r w:rsidRPr="00F362DB">
        <w:t xml:space="preserve"> Ярмолова И.Т. Сертификация: Учебник. М.: Стандарт, 2000.</w:t>
      </w:r>
      <w:r>
        <w:t xml:space="preserve"> С. 422-423.</w:t>
      </w:r>
    </w:p>
  </w:footnote>
  <w:footnote w:id="5">
    <w:p w:rsidR="00164E0E" w:rsidRDefault="004517F3" w:rsidP="004B55DD">
      <w:pPr>
        <w:pStyle w:val="af0"/>
      </w:pPr>
      <w:r w:rsidRPr="004517F3">
        <w:rPr>
          <w:rStyle w:val="a6"/>
          <w:szCs w:val="20"/>
        </w:rPr>
        <w:footnoteRef/>
      </w:r>
      <w:r w:rsidRPr="004517F3">
        <w:t xml:space="preserve"> Иванов О. Государственное регулирование импорта в Японии // ЭКО. № 10. 2003.</w:t>
      </w:r>
      <w:r>
        <w:t xml:space="preserve"> С. 71-73.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10E" w:rsidRDefault="00E7510E" w:rsidP="00F362DB">
    <w:pPr>
      <w:pStyle w:val="a7"/>
      <w:framePr w:wrap="around" w:vAnchor="text" w:hAnchor="margin" w:xAlign="center" w:y="1"/>
      <w:rPr>
        <w:rStyle w:val="a9"/>
      </w:rPr>
    </w:pPr>
  </w:p>
  <w:p w:rsidR="00E7510E" w:rsidRDefault="00E751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D5FDA"/>
    <w:multiLevelType w:val="hybridMultilevel"/>
    <w:tmpl w:val="B13A97F6"/>
    <w:lvl w:ilvl="0" w:tplc="B19E6832">
      <w:start w:val="1"/>
      <w:numFmt w:val="decimal"/>
      <w:lvlText w:val="%1."/>
      <w:lvlJc w:val="left"/>
      <w:pPr>
        <w:tabs>
          <w:tab w:val="num" w:pos="1752"/>
        </w:tabs>
        <w:ind w:left="1752" w:hanging="1032"/>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4014934"/>
    <w:multiLevelType w:val="hybridMultilevel"/>
    <w:tmpl w:val="02921CD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E48"/>
    <w:rsid w:val="00164E0E"/>
    <w:rsid w:val="001C27EB"/>
    <w:rsid w:val="00296B37"/>
    <w:rsid w:val="002E38C5"/>
    <w:rsid w:val="003C1786"/>
    <w:rsid w:val="003F5321"/>
    <w:rsid w:val="004517F3"/>
    <w:rsid w:val="004B55DD"/>
    <w:rsid w:val="004F6EAD"/>
    <w:rsid w:val="005F6AB7"/>
    <w:rsid w:val="0070517D"/>
    <w:rsid w:val="007D7E48"/>
    <w:rsid w:val="00866CA0"/>
    <w:rsid w:val="00870F44"/>
    <w:rsid w:val="008D391A"/>
    <w:rsid w:val="00AA1AA0"/>
    <w:rsid w:val="00C61D03"/>
    <w:rsid w:val="00D471D4"/>
    <w:rsid w:val="00E16E0D"/>
    <w:rsid w:val="00E43FDB"/>
    <w:rsid w:val="00E7510E"/>
    <w:rsid w:val="00F05922"/>
    <w:rsid w:val="00F3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C97F03-7035-4D03-AB5D-7CABE43B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4"/>
      <w:szCs w:val="24"/>
    </w:rPr>
  </w:style>
  <w:style w:type="paragraph" w:styleId="1">
    <w:name w:val="heading 1"/>
    <w:basedOn w:val="a"/>
    <w:link w:val="10"/>
    <w:uiPriority w:val="9"/>
    <w:qFormat/>
    <w:rsid w:val="004F6EAD"/>
    <w:pPr>
      <w:keepNext/>
      <w:jc w:val="center"/>
      <w:outlineLvl w:val="0"/>
    </w:pPr>
    <w:rPr>
      <w:b/>
      <w:bCs/>
      <w:color w:val="00000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7510E"/>
    <w:rPr>
      <w:rFonts w:cs="Times New Roman"/>
      <w:b/>
      <w:bCs/>
      <w:color w:val="000000"/>
      <w:kern w:val="36"/>
      <w:sz w:val="32"/>
      <w:szCs w:val="32"/>
      <w:lang w:val="ru-RU" w:eastAsia="ru-RU" w:bidi="ar-SA"/>
    </w:rPr>
  </w:style>
  <w:style w:type="paragraph" w:styleId="a3">
    <w:name w:val="Normal (Web)"/>
    <w:basedOn w:val="a"/>
    <w:uiPriority w:val="99"/>
    <w:rsid w:val="004F6EAD"/>
    <w:pPr>
      <w:spacing w:before="100" w:beforeAutospacing="1" w:after="100" w:afterAutospacing="1"/>
    </w:pPr>
    <w:rPr>
      <w:color w:val="000000"/>
    </w:rPr>
  </w:style>
  <w:style w:type="paragraph" w:customStyle="1" w:styleId="main">
    <w:name w:val="main"/>
    <w:basedOn w:val="a"/>
    <w:rsid w:val="004F6EAD"/>
    <w:pPr>
      <w:spacing w:before="100" w:beforeAutospacing="1" w:after="100" w:afterAutospacing="1"/>
    </w:pPr>
  </w:style>
  <w:style w:type="paragraph" w:styleId="a4">
    <w:name w:val="footnote text"/>
    <w:basedOn w:val="a"/>
    <w:link w:val="a5"/>
    <w:uiPriority w:val="99"/>
    <w:semiHidden/>
    <w:rsid w:val="00E7510E"/>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E7510E"/>
    <w:rPr>
      <w:rFonts w:cs="Times New Roman"/>
      <w:vertAlign w:val="superscript"/>
    </w:rPr>
  </w:style>
  <w:style w:type="paragraph" w:styleId="a7">
    <w:name w:val="header"/>
    <w:basedOn w:val="a"/>
    <w:link w:val="a8"/>
    <w:uiPriority w:val="99"/>
    <w:rsid w:val="00E7510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E7510E"/>
    <w:rPr>
      <w:rFonts w:cs="Times New Roman"/>
    </w:rPr>
  </w:style>
  <w:style w:type="paragraph" w:styleId="aa">
    <w:name w:val="footer"/>
    <w:basedOn w:val="a"/>
    <w:link w:val="ab"/>
    <w:uiPriority w:val="99"/>
    <w:rsid w:val="00E7510E"/>
    <w:pPr>
      <w:tabs>
        <w:tab w:val="center" w:pos="4677"/>
        <w:tab w:val="right" w:pos="9355"/>
      </w:tabs>
    </w:pPr>
  </w:style>
  <w:style w:type="character" w:customStyle="1" w:styleId="ab">
    <w:name w:val="Нижний колонтитул Знак"/>
    <w:link w:val="aa"/>
    <w:uiPriority w:val="99"/>
    <w:locked/>
    <w:rsid w:val="004B55DD"/>
    <w:rPr>
      <w:rFonts w:cs="Times New Roman"/>
      <w:sz w:val="24"/>
      <w:szCs w:val="24"/>
    </w:rPr>
  </w:style>
  <w:style w:type="paragraph" w:styleId="11">
    <w:name w:val="toc 1"/>
    <w:basedOn w:val="a"/>
    <w:next w:val="a"/>
    <w:autoRedefine/>
    <w:uiPriority w:val="39"/>
    <w:semiHidden/>
    <w:rsid w:val="004517F3"/>
  </w:style>
  <w:style w:type="character" w:styleId="ac">
    <w:name w:val="Hyperlink"/>
    <w:uiPriority w:val="99"/>
    <w:rsid w:val="004517F3"/>
    <w:rPr>
      <w:rFonts w:cs="Times New Roman"/>
      <w:color w:val="0000FF"/>
      <w:u w:val="single"/>
    </w:rPr>
  </w:style>
  <w:style w:type="paragraph" w:styleId="ad">
    <w:name w:val="Body Text Indent"/>
    <w:basedOn w:val="a"/>
    <w:link w:val="ae"/>
    <w:uiPriority w:val="99"/>
    <w:rsid w:val="0070517D"/>
    <w:rPr>
      <w:szCs w:val="20"/>
    </w:rPr>
  </w:style>
  <w:style w:type="character" w:customStyle="1" w:styleId="ae">
    <w:name w:val="Основной текст с отступом Знак"/>
    <w:link w:val="ad"/>
    <w:uiPriority w:val="99"/>
    <w:semiHidden/>
    <w:locked/>
    <w:rPr>
      <w:rFonts w:cs="Times New Roman"/>
      <w:sz w:val="24"/>
      <w:szCs w:val="24"/>
    </w:rPr>
  </w:style>
  <w:style w:type="paragraph" w:customStyle="1" w:styleId="af">
    <w:name w:val="АА"/>
    <w:basedOn w:val="a"/>
    <w:qFormat/>
    <w:rsid w:val="00D471D4"/>
    <w:pPr>
      <w:overflowPunct w:val="0"/>
      <w:autoSpaceDE w:val="0"/>
      <w:autoSpaceDN w:val="0"/>
      <w:adjustRightInd w:val="0"/>
      <w:contextualSpacing/>
    </w:pPr>
    <w:rPr>
      <w:sz w:val="28"/>
      <w:szCs w:val="28"/>
    </w:rPr>
  </w:style>
  <w:style w:type="paragraph" w:customStyle="1" w:styleId="af0">
    <w:name w:val="ББ"/>
    <w:basedOn w:val="af"/>
    <w:qFormat/>
    <w:rsid w:val="00D471D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786993">
      <w:marLeft w:val="0"/>
      <w:marRight w:val="0"/>
      <w:marTop w:val="0"/>
      <w:marBottom w:val="0"/>
      <w:divBdr>
        <w:top w:val="none" w:sz="0" w:space="0" w:color="auto"/>
        <w:left w:val="none" w:sz="0" w:space="0" w:color="auto"/>
        <w:bottom w:val="none" w:sz="0" w:space="0" w:color="auto"/>
        <w:right w:val="none" w:sz="0" w:space="0" w:color="auto"/>
      </w:divBdr>
    </w:div>
    <w:div w:id="1863786994">
      <w:marLeft w:val="0"/>
      <w:marRight w:val="0"/>
      <w:marTop w:val="0"/>
      <w:marBottom w:val="0"/>
      <w:divBdr>
        <w:top w:val="none" w:sz="0" w:space="0" w:color="auto"/>
        <w:left w:val="none" w:sz="0" w:space="0" w:color="auto"/>
        <w:bottom w:val="none" w:sz="0" w:space="0" w:color="auto"/>
        <w:right w:val="none" w:sz="0" w:space="0" w:color="auto"/>
      </w:divBdr>
    </w:div>
    <w:div w:id="1863786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3415</Words>
  <Characters>19466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Сергей</dc:creator>
  <cp:keywords/>
  <dc:description/>
  <cp:lastModifiedBy>admin</cp:lastModifiedBy>
  <cp:revision>2</cp:revision>
  <dcterms:created xsi:type="dcterms:W3CDTF">2014-02-24T10:43:00Z</dcterms:created>
  <dcterms:modified xsi:type="dcterms:W3CDTF">2014-02-24T10:43:00Z</dcterms:modified>
</cp:coreProperties>
</file>