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4FC" w:rsidRPr="001B0081" w:rsidRDefault="005B35B2" w:rsidP="005B35B2">
      <w:pPr>
        <w:spacing w:line="360" w:lineRule="auto"/>
        <w:ind w:firstLine="720"/>
        <w:rPr>
          <w:b/>
          <w:bCs/>
          <w:sz w:val="28"/>
          <w:szCs w:val="28"/>
        </w:rPr>
      </w:pPr>
      <w:r w:rsidRPr="005B35B2">
        <w:rPr>
          <w:b/>
          <w:bCs/>
          <w:sz w:val="28"/>
          <w:szCs w:val="28"/>
        </w:rPr>
        <w:t>Содержание</w:t>
      </w:r>
    </w:p>
    <w:p w:rsidR="00BC14FC" w:rsidRPr="00BC14FC" w:rsidRDefault="00BC14FC" w:rsidP="005B35B2">
      <w:pPr>
        <w:spacing w:line="360" w:lineRule="auto"/>
        <w:rPr>
          <w:sz w:val="32"/>
          <w:szCs w:val="32"/>
        </w:rPr>
      </w:pPr>
    </w:p>
    <w:p w:rsidR="00BC14FC" w:rsidRDefault="005B35B2" w:rsidP="005B35B2">
      <w:pPr>
        <w:spacing w:line="360" w:lineRule="auto"/>
        <w:rPr>
          <w:sz w:val="28"/>
          <w:szCs w:val="28"/>
        </w:rPr>
      </w:pPr>
      <w:r w:rsidRPr="005B35B2">
        <w:rPr>
          <w:sz w:val="28"/>
          <w:szCs w:val="28"/>
        </w:rPr>
        <w:t xml:space="preserve">1 </w:t>
      </w:r>
      <w:r w:rsidR="00BC14FC" w:rsidRPr="00BC14FC">
        <w:rPr>
          <w:sz w:val="28"/>
          <w:szCs w:val="28"/>
        </w:rPr>
        <w:t>Понятие севооборота, его задачи и агротехнические значения</w:t>
      </w:r>
    </w:p>
    <w:p w:rsidR="008039CC" w:rsidRPr="008039CC" w:rsidRDefault="005B35B2" w:rsidP="005B35B2">
      <w:pPr>
        <w:spacing w:line="360" w:lineRule="auto"/>
      </w:pPr>
      <w:r w:rsidRPr="005B35B2">
        <w:rPr>
          <w:sz w:val="28"/>
          <w:szCs w:val="28"/>
        </w:rPr>
        <w:t xml:space="preserve">2 </w:t>
      </w:r>
      <w:r w:rsidR="00BC14FC" w:rsidRPr="008039CC">
        <w:rPr>
          <w:sz w:val="28"/>
          <w:szCs w:val="28"/>
        </w:rPr>
        <w:t>Рекомендуемый севооборот</w:t>
      </w:r>
    </w:p>
    <w:p w:rsidR="00E72F9A" w:rsidRDefault="005B35B2" w:rsidP="005B35B2">
      <w:pPr>
        <w:spacing w:line="360" w:lineRule="auto"/>
        <w:rPr>
          <w:sz w:val="28"/>
          <w:szCs w:val="28"/>
        </w:rPr>
      </w:pPr>
      <w:r w:rsidRPr="005B35B2">
        <w:rPr>
          <w:sz w:val="28"/>
          <w:szCs w:val="28"/>
        </w:rPr>
        <w:t xml:space="preserve">3 </w:t>
      </w:r>
      <w:r w:rsidR="008039CC" w:rsidRPr="008039CC">
        <w:rPr>
          <w:sz w:val="28"/>
          <w:szCs w:val="28"/>
        </w:rPr>
        <w:t>Продуктивность вводимого севооборота</w:t>
      </w:r>
    </w:p>
    <w:p w:rsidR="00E72F9A" w:rsidRPr="00E72F9A" w:rsidRDefault="00E72F9A" w:rsidP="005B35B2">
      <w:pPr>
        <w:spacing w:line="360" w:lineRule="auto"/>
        <w:rPr>
          <w:sz w:val="28"/>
          <w:szCs w:val="28"/>
        </w:rPr>
      </w:pPr>
      <w:r w:rsidRPr="00E72F9A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</w:t>
      </w:r>
      <w:r w:rsidR="005B35B2">
        <w:rPr>
          <w:sz w:val="28"/>
          <w:szCs w:val="28"/>
        </w:rPr>
        <w:t>ы</w:t>
      </w:r>
    </w:p>
    <w:p w:rsidR="00517BBA" w:rsidRPr="005B35B2" w:rsidRDefault="005B35B2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32"/>
          <w:szCs w:val="32"/>
        </w:rPr>
        <w:br w:type="page"/>
      </w:r>
      <w:r w:rsidRPr="005B35B2">
        <w:rPr>
          <w:b/>
          <w:bCs/>
          <w:sz w:val="32"/>
          <w:szCs w:val="32"/>
        </w:rPr>
        <w:t xml:space="preserve">1 </w:t>
      </w:r>
      <w:r w:rsidR="00517BBA" w:rsidRPr="005B35B2">
        <w:rPr>
          <w:b/>
          <w:bCs/>
          <w:color w:val="000000"/>
          <w:sz w:val="28"/>
          <w:szCs w:val="28"/>
        </w:rPr>
        <w:t>Понятие севооборота, его задачи и агротехнические значения</w:t>
      </w:r>
    </w:p>
    <w:p w:rsidR="005B35B2" w:rsidRPr="005B35B2" w:rsidRDefault="005B35B2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 xml:space="preserve">Севооборот — научно обоснованное чередование </w:t>
      </w:r>
      <w:r w:rsidRPr="00B752E5">
        <w:rPr>
          <w:color w:val="000000"/>
          <w:sz w:val="28"/>
          <w:szCs w:val="28"/>
        </w:rPr>
        <w:t>сельскохозяйственных культур</w:t>
      </w:r>
      <w:r w:rsidRPr="005B35B2">
        <w:rPr>
          <w:color w:val="000000"/>
          <w:sz w:val="28"/>
          <w:szCs w:val="28"/>
        </w:rPr>
        <w:t xml:space="preserve"> и паров во времени и на территории или только во времени.</w:t>
      </w:r>
    </w:p>
    <w:p w:rsidR="00764A74" w:rsidRPr="005B35B2" w:rsidRDefault="00764A74" w:rsidP="005B35B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5B35B2">
        <w:rPr>
          <w:rStyle w:val="mw-headline"/>
          <w:b w:val="0"/>
          <w:bCs w:val="0"/>
          <w:color w:val="000000"/>
          <w:sz w:val="28"/>
          <w:szCs w:val="28"/>
        </w:rPr>
        <w:t>Необходимость севооборотов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752E5">
        <w:rPr>
          <w:color w:val="000000"/>
          <w:sz w:val="28"/>
          <w:szCs w:val="28"/>
        </w:rPr>
        <w:t>Дмитрий Николаевич Прянишников</w:t>
      </w:r>
      <w:r w:rsidRPr="005B35B2">
        <w:rPr>
          <w:color w:val="000000"/>
          <w:sz w:val="28"/>
          <w:szCs w:val="28"/>
        </w:rPr>
        <w:t xml:space="preserve"> выделил 4 причины необходимости чередования сельскохозяйственных культур:</w:t>
      </w:r>
    </w:p>
    <w:p w:rsidR="00764A74" w:rsidRPr="005B35B2" w:rsidRDefault="00764A74" w:rsidP="005B35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причина биологического порядка (снижение засорённости почвы сорными растениями, болезнями и вредителями),</w:t>
      </w:r>
    </w:p>
    <w:p w:rsidR="00764A74" w:rsidRPr="005B35B2" w:rsidRDefault="00764A74" w:rsidP="005B35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причина агрофизического порядка (оптимальное строение пахотного слоя почвы),</w:t>
      </w:r>
    </w:p>
    <w:p w:rsidR="00764A74" w:rsidRPr="005B35B2" w:rsidRDefault="00764A74" w:rsidP="005B35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агрохимического порядка (обеспеченность почвы необходимыми элементами питания)</w:t>
      </w:r>
    </w:p>
    <w:p w:rsidR="00764A74" w:rsidRPr="005B35B2" w:rsidRDefault="00764A74" w:rsidP="005B35B2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экономического порядка (размещение возделываемых сельскохозяйственных культур с учётом удалённости от потребителей продукции растениеводства, в частности кормовые энергоёмкие культуры размещают вблизи животноводческих ферм).</w:t>
      </w:r>
    </w:p>
    <w:p w:rsidR="00764A74" w:rsidRPr="005B35B2" w:rsidRDefault="00764A74" w:rsidP="005B35B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5B35B2">
        <w:rPr>
          <w:rStyle w:val="mw-headline"/>
          <w:b w:val="0"/>
          <w:bCs w:val="0"/>
          <w:color w:val="000000"/>
          <w:sz w:val="28"/>
          <w:szCs w:val="28"/>
        </w:rPr>
        <w:t>Схема севооборота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  <w:u w:val="single"/>
        </w:rPr>
        <w:t>Схема севооборота</w:t>
      </w:r>
      <w:r w:rsidRPr="005B35B2">
        <w:rPr>
          <w:color w:val="000000"/>
          <w:sz w:val="28"/>
          <w:szCs w:val="28"/>
        </w:rPr>
        <w:t xml:space="preserve"> — перечень сельскохозяйственных культур и паров в порядке их чередования. Чередование культур в севообороте осуществляется по наилучшему предшественнику.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  <w:u w:val="single"/>
        </w:rPr>
        <w:t>Предшественник</w:t>
      </w:r>
      <w:r w:rsidRPr="005B35B2">
        <w:rPr>
          <w:color w:val="000000"/>
          <w:sz w:val="28"/>
          <w:szCs w:val="28"/>
        </w:rPr>
        <w:t xml:space="preserve"> — культура или пар, размещённые в данном поле в предшествующем году. 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  <w:u w:val="single"/>
        </w:rPr>
        <w:t>Ротация севооборота</w:t>
      </w:r>
      <w:r w:rsidRPr="005B35B2">
        <w:rPr>
          <w:color w:val="000000"/>
          <w:sz w:val="28"/>
          <w:szCs w:val="28"/>
        </w:rPr>
        <w:t xml:space="preserve"> (от латинского </w:t>
      </w:r>
      <w:r w:rsidRPr="005B35B2">
        <w:rPr>
          <w:color w:val="000000"/>
          <w:sz w:val="28"/>
          <w:szCs w:val="28"/>
          <w:lang w:val="en-US"/>
        </w:rPr>
        <w:t>rotatio</w:t>
      </w:r>
      <w:r w:rsidRPr="005B35B2">
        <w:rPr>
          <w:color w:val="000000"/>
          <w:sz w:val="28"/>
          <w:szCs w:val="28"/>
        </w:rPr>
        <w:t xml:space="preserve"> – круговращение) – это период (обычно 4-10 лет), в течении которого все сельскохозяйственные культуры и пар занимают последовательно (согласно схеме их чередования) каждое поле севооборота. Период ротации зависит от числа полей севооборота.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 xml:space="preserve">По сравнению с монокультурой севооборот обеспечивает восстановление и повышение плодородия почвы, рациональное использование земли. 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  <w:u w:val="single"/>
        </w:rPr>
        <w:t>Монокультура</w:t>
      </w:r>
      <w:r w:rsidRPr="005B35B2">
        <w:rPr>
          <w:color w:val="000000"/>
          <w:sz w:val="28"/>
          <w:szCs w:val="28"/>
        </w:rPr>
        <w:t xml:space="preserve"> (от моно... и латинского </w:t>
      </w:r>
      <w:r w:rsidRPr="005B35B2">
        <w:rPr>
          <w:color w:val="000000"/>
          <w:sz w:val="28"/>
          <w:szCs w:val="28"/>
          <w:lang w:val="en-US"/>
        </w:rPr>
        <w:t>cultura</w:t>
      </w:r>
      <w:r w:rsidRPr="005B35B2">
        <w:rPr>
          <w:color w:val="000000"/>
          <w:sz w:val="28"/>
          <w:szCs w:val="28"/>
        </w:rPr>
        <w:t xml:space="preserve"> – возделывание, развитие) – это либо единственная сельскохозяйственная культура, возделываемая в хозяйстве, либо длительное непрерывное выращивание растений одного вида на одном и том же участке без соблюдения севооборота.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Схема полевого севооборота:</w:t>
      </w:r>
    </w:p>
    <w:p w:rsidR="00764A74" w:rsidRPr="005B35B2" w:rsidRDefault="00764A74" w:rsidP="005B35B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 xml:space="preserve">Чистый </w:t>
      </w:r>
      <w:r w:rsidRPr="00B752E5">
        <w:rPr>
          <w:color w:val="000000"/>
          <w:sz w:val="28"/>
          <w:szCs w:val="28"/>
        </w:rPr>
        <w:t>пар</w:t>
      </w:r>
    </w:p>
    <w:p w:rsidR="00764A74" w:rsidRPr="005B35B2" w:rsidRDefault="00764A74" w:rsidP="005B35B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2E5">
        <w:rPr>
          <w:color w:val="000000"/>
          <w:sz w:val="28"/>
          <w:szCs w:val="28"/>
        </w:rPr>
        <w:t>Озимая</w:t>
      </w:r>
      <w:r w:rsidRPr="005B35B2">
        <w:rPr>
          <w:color w:val="000000"/>
          <w:sz w:val="28"/>
          <w:szCs w:val="28"/>
        </w:rPr>
        <w:t xml:space="preserve"> </w:t>
      </w:r>
      <w:r w:rsidRPr="00B752E5">
        <w:rPr>
          <w:color w:val="000000"/>
          <w:sz w:val="28"/>
          <w:szCs w:val="28"/>
        </w:rPr>
        <w:t>рожь</w:t>
      </w:r>
    </w:p>
    <w:p w:rsidR="00764A74" w:rsidRPr="005B35B2" w:rsidRDefault="00764A74" w:rsidP="005B35B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2E5">
        <w:rPr>
          <w:color w:val="000000"/>
          <w:sz w:val="28"/>
          <w:szCs w:val="28"/>
        </w:rPr>
        <w:t>Картофель</w:t>
      </w:r>
    </w:p>
    <w:p w:rsidR="00764A74" w:rsidRPr="005B35B2" w:rsidRDefault="00764A74" w:rsidP="005B35B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2E5">
        <w:rPr>
          <w:color w:val="000000"/>
          <w:sz w:val="28"/>
          <w:szCs w:val="28"/>
        </w:rPr>
        <w:t>Яровая</w:t>
      </w:r>
      <w:r w:rsidRPr="005B35B2">
        <w:rPr>
          <w:color w:val="000000"/>
          <w:sz w:val="28"/>
          <w:szCs w:val="28"/>
        </w:rPr>
        <w:t xml:space="preserve"> </w:t>
      </w:r>
      <w:r w:rsidRPr="00B752E5">
        <w:rPr>
          <w:color w:val="000000"/>
          <w:sz w:val="28"/>
          <w:szCs w:val="28"/>
        </w:rPr>
        <w:t>пшеница</w:t>
      </w:r>
      <w:r w:rsidRPr="005B35B2">
        <w:rPr>
          <w:color w:val="000000"/>
          <w:sz w:val="28"/>
          <w:szCs w:val="28"/>
        </w:rPr>
        <w:t xml:space="preserve"> + </w:t>
      </w:r>
      <w:r w:rsidRPr="00B752E5">
        <w:rPr>
          <w:color w:val="000000"/>
          <w:sz w:val="28"/>
          <w:szCs w:val="28"/>
        </w:rPr>
        <w:t>клевер</w:t>
      </w:r>
      <w:r w:rsidRPr="005B35B2">
        <w:rPr>
          <w:color w:val="000000"/>
          <w:sz w:val="28"/>
          <w:szCs w:val="28"/>
        </w:rPr>
        <w:t xml:space="preserve"> (с подсевом клевера)</w:t>
      </w:r>
    </w:p>
    <w:p w:rsidR="00764A74" w:rsidRPr="005B35B2" w:rsidRDefault="00764A74" w:rsidP="005B35B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2E5">
        <w:rPr>
          <w:color w:val="000000"/>
          <w:sz w:val="28"/>
          <w:szCs w:val="28"/>
        </w:rPr>
        <w:t>Клевер</w:t>
      </w:r>
      <w:r w:rsidRPr="005B35B2">
        <w:rPr>
          <w:color w:val="000000"/>
          <w:sz w:val="28"/>
          <w:szCs w:val="28"/>
        </w:rPr>
        <w:t xml:space="preserve"> 1 г.п. (первого года пользования)</w:t>
      </w:r>
    </w:p>
    <w:p w:rsidR="00764A74" w:rsidRPr="005B35B2" w:rsidRDefault="00764A74" w:rsidP="005B35B2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752E5">
        <w:rPr>
          <w:color w:val="000000"/>
          <w:sz w:val="28"/>
          <w:szCs w:val="28"/>
        </w:rPr>
        <w:t>Клевер</w:t>
      </w:r>
      <w:r w:rsidRPr="005B35B2">
        <w:rPr>
          <w:color w:val="000000"/>
          <w:sz w:val="28"/>
          <w:szCs w:val="28"/>
        </w:rPr>
        <w:t xml:space="preserve"> 2 г.п.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Например, после чистого пара будет возделываться озимая рожь, а картофель высаживается после уборки озимой ржи. В данном случае предшественником озимой ржи является чистый пар, а для картофеля — озимая рожь.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rStyle w:val="mw-headline"/>
          <w:color w:val="000000"/>
          <w:sz w:val="28"/>
          <w:szCs w:val="28"/>
        </w:rPr>
        <w:t>Классификация</w:t>
      </w:r>
      <w:r w:rsidRPr="005B35B2">
        <w:rPr>
          <w:color w:val="000000"/>
          <w:sz w:val="28"/>
          <w:szCs w:val="28"/>
        </w:rPr>
        <w:t xml:space="preserve"> 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Севообороты подразделяют на полевые (возделывание зерновых, картофеля, технических культур), кормовые (трав, кукурузы и др.), специальные (овощей, табака, риса и др.). В основу данной классификации положен главный вид растениеводческой продукции, произведенной в севообороте (зерно, картофель, ягоды, технические культуры и т.д.)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Также севообороты классифицируют по другому признаку: по соотношению групп культур, различающихся по биологии и технологии возделывания, а также по их влиянию на плодородие почвы (многолетние травы, зернобобовые, зерновые, пропашные, чистые и занятые пары). По этому признаку севообороты делятся на виды. Их в настоящее время более 10 (13).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  <w:u w:val="single"/>
        </w:rPr>
        <w:t>Полевой севооборот</w:t>
      </w:r>
      <w:r w:rsidRPr="005B35B2">
        <w:rPr>
          <w:color w:val="000000"/>
          <w:sz w:val="28"/>
          <w:szCs w:val="28"/>
        </w:rPr>
        <w:t xml:space="preserve"> предназначен для производства зерна, картофеля и технических культур. Данные севообороты подразделяются на 2 подтипа. Универсальный севооборот. Большая часть полей занята зерновыми культурами, картофелем и техническими культурами с кормовыми. Специальные севообороты. В таких севооборотах наибольший процент приходится на культуру из одной биологической группы.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Полевые севообороты имеют наиболее универсальный характер, т.к. в них возделываются зернобобовые, зерновые, технические и кормовые культуры. В целом ротацию многопольного полевого севооборота можно представить в виде отдельных звеньев, соединенных между собой.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В полевых севооборотах наиболее</w:t>
      </w:r>
      <w:r w:rsidR="005B35B2">
        <w:rPr>
          <w:color w:val="000000"/>
          <w:sz w:val="28"/>
          <w:szCs w:val="28"/>
        </w:rPr>
        <w:t xml:space="preserve"> </w:t>
      </w:r>
      <w:r w:rsidRPr="005B35B2">
        <w:rPr>
          <w:color w:val="000000"/>
          <w:sz w:val="28"/>
          <w:szCs w:val="28"/>
        </w:rPr>
        <w:t xml:space="preserve">распространенными являются следующие виды: </w:t>
      </w:r>
    </w:p>
    <w:p w:rsidR="00764A74" w:rsidRPr="005B35B2" w:rsidRDefault="00764A74" w:rsidP="005B35B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зернопаровые; в них удельный вес зерновых вместе с зернобобовыми может достигать 80 и более процентов;</w:t>
      </w:r>
    </w:p>
    <w:p w:rsidR="00764A74" w:rsidRPr="005B35B2" w:rsidRDefault="00764A74" w:rsidP="005B35B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зернопаропропашные; сочетание трех звеньев;</w:t>
      </w:r>
    </w:p>
    <w:p w:rsidR="00764A74" w:rsidRPr="005B35B2" w:rsidRDefault="00764A74" w:rsidP="005B35B2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зернотравянопропашные (плодосменные); в них должны присутствовать 50% зерновых, 25% - пропашные, 25% - бобовые или многолетние травы.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Например: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1. Клевер 1 г.п.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2.Озимая пшеница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3. Картофель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4. Ячмень + клевер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  <w:u w:val="single"/>
        </w:rPr>
        <w:t>Кормовые севообороты</w:t>
      </w:r>
      <w:r w:rsidRPr="005B35B2">
        <w:rPr>
          <w:color w:val="000000"/>
          <w:sz w:val="28"/>
          <w:szCs w:val="28"/>
        </w:rPr>
        <w:t xml:space="preserve"> создаются, если специализацией хозяйства является животноводство, т.к. удельный товар продукции больше приходится на товары животноводства. Кормовые севообороты должны обеспечивать животноводство грубыми, зелеными, сочными и другими кормами.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Наиболее распространенными среди кормовых севооборотов является прифермский подтип. В кормовых севооборотах отсутствуют чистые пары, наиболее распространенными видами прифермских севооборотов являются пропашные, травянопропашные, зернопропашные и плодосменные. Прифермские севообороты имеют непродолжительную ротацию от 4 до 5-6 лет. Располагаются вблизи животноводческих ферм, на почвах неподверженных эрозии.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Вторым подтипом кормовых севооборотов является сенокоснопастбищный. Используется для производства сена и зеленого пастбищного корма. Основа их – многолетние травы длительного использования. Различают луговые, пойменные угодья, на осушенных болотах, а также на нижней части склонов пахотных земель, при созревании культурных лугов и пастбищ. Основной вид – травянопольный.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Например: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1. Многолетние травы 1 г.п. (на сено)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2. Многолетние травы 2 г.п. (на сено)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3. Многолетние травы 3 г.п. (на выпас)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4. Многолетние травы 4 г.п. (на выпас)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5. Однолетние травы + многолетние травы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  <w:u w:val="single"/>
        </w:rPr>
        <w:t>Специализированный севооборот</w:t>
      </w:r>
      <w:r w:rsidRPr="005B35B2">
        <w:rPr>
          <w:color w:val="000000"/>
          <w:sz w:val="28"/>
          <w:szCs w:val="28"/>
        </w:rPr>
        <w:t xml:space="preserve"> предназначен для возделывания культур, требующих специальных условий и особой агротехники. Данные севообороты размещаются на участках с высоким плодородием почвы. Часто с системой орошения. 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Специализированные севообороты подразделяются на следующие подтипы: овощные, овоще-кормовые и почвозащитные.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Овощные севообороты – это севообороты, в которых большая часть пашни отводится под овощные культуры. Овощные культуры требуют высоких доз органического и минерального удобрения и орошения.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Овоще-кормовые севообороты. В севооборотах этого подтипа производство овощей сочетается с производством кормов, главным образом, зеленых, силосных и сочных. Основной вид у этого подтипа травяно-пропашной.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Почвозащитные севообороты применяются на почах, подверженных водной или ветровой эрозии. Почвозащитное действие севооборотов проявляется в культурах (многолетние травы). Все сельскохозяйственные культуры по почвозащитной способности делятся на 3 группы: с высокой почвозащитной способностью, со средней почвозащитной способностью, со слабой почвозащитной способностью.</w:t>
      </w:r>
    </w:p>
    <w:p w:rsidR="00764A74" w:rsidRPr="005B35B2" w:rsidRDefault="00764A7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В основу разработки схем севооборотов положены следующие принципы:</w:t>
      </w:r>
    </w:p>
    <w:p w:rsidR="00764A74" w:rsidRPr="005B35B2" w:rsidRDefault="00764A74" w:rsidP="005B35B2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Принцип адаптивности. Данный принцип предусматривает возделываение культур к местным условиям.</w:t>
      </w:r>
    </w:p>
    <w:p w:rsidR="00764A74" w:rsidRPr="005B35B2" w:rsidRDefault="00764A74" w:rsidP="005B35B2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Принцип биологической и хозяйственной экономической целесообразности. В севообороте данные возделываемые культуры происходят из разных биологических групп.</w:t>
      </w:r>
    </w:p>
    <w:p w:rsidR="00764A74" w:rsidRPr="005B35B2" w:rsidRDefault="00764A74" w:rsidP="005B35B2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Принцип плодосменности предполагает ежегодную смену культур из различных хозяйственно-биологических групп.</w:t>
      </w:r>
    </w:p>
    <w:p w:rsidR="00764A74" w:rsidRPr="005B35B2" w:rsidRDefault="00764A74" w:rsidP="005B35B2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Принцип периодичности предусматривает необходимость соблюдения времени, возврата одной и той же культуры на прежнее место возделывания. Для большинства культур этот период возврата не превышает 2-3 года, но у некоторых культур достигает 5-7 лет.</w:t>
      </w:r>
    </w:p>
    <w:p w:rsidR="00764A74" w:rsidRPr="005B35B2" w:rsidRDefault="00764A74" w:rsidP="005B35B2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Принцип совместимости и самосовместимости. Предсматривает различие культур по предшественникам из одной и той же хозяйственно-биологической группы или возделывание повторной культуры</w:t>
      </w:r>
    </w:p>
    <w:p w:rsidR="00764A74" w:rsidRPr="005B35B2" w:rsidRDefault="00764A74" w:rsidP="005B35B2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Принцип уплотненного использования пашни. Использование промежуточных культур в севообороте.</w:t>
      </w:r>
    </w:p>
    <w:p w:rsidR="00764A74" w:rsidRPr="005B35B2" w:rsidRDefault="00764A74" w:rsidP="005B35B2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Принцип специализации указывает на возможность насыщения севооборота одной или нескольких культур с близкой биологией и технологией возделывания.</w:t>
      </w:r>
    </w:p>
    <w:p w:rsidR="00764A74" w:rsidRPr="005B35B2" w:rsidRDefault="00764A74" w:rsidP="005B35B2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5B35B2">
        <w:rPr>
          <w:rStyle w:val="mw-headline"/>
          <w:b w:val="0"/>
          <w:bCs w:val="0"/>
          <w:color w:val="000000"/>
          <w:sz w:val="28"/>
          <w:szCs w:val="28"/>
        </w:rPr>
        <w:t>Элементы севооборота</w:t>
      </w:r>
    </w:p>
    <w:p w:rsidR="00764A74" w:rsidRPr="005B35B2" w:rsidRDefault="00764A74" w:rsidP="005B35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Поле севооборота — равные по площади участки пашни, на которые она разбивается согласно схеме при нарезке севооборота. Поля севооборота должны отличаться по размеру не более 3 — 5 % друг от друга, чтобы при перемещении культур по полям величина урожая оставалась неизменной.</w:t>
      </w:r>
    </w:p>
    <w:p w:rsidR="00764A74" w:rsidRPr="005B35B2" w:rsidRDefault="00764A74" w:rsidP="005B35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Звено́ севооборота — часть севооборота, состоящая из двух — трех культур или чистого пара и одной — трех культур.</w:t>
      </w:r>
    </w:p>
    <w:p w:rsidR="00764A74" w:rsidRPr="005B35B2" w:rsidRDefault="00764A74" w:rsidP="005B35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Система севооборотов — совокупность принятых в хозяйстве различных типов и видов севооборотов.</w:t>
      </w:r>
    </w:p>
    <w:p w:rsidR="00764A74" w:rsidRPr="005B35B2" w:rsidRDefault="00764A74" w:rsidP="005B35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Введение севооборота — перенесение разработанного проекта севооборота на территорию землепользования хозяйства.</w:t>
      </w:r>
    </w:p>
    <w:p w:rsidR="00764A74" w:rsidRPr="005B35B2" w:rsidRDefault="00764A74" w:rsidP="005B35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Введённый севооборот — севооборот, проект которого перенесен на территорию землепользования хозяйства.</w:t>
      </w:r>
    </w:p>
    <w:p w:rsidR="00764A74" w:rsidRPr="005B35B2" w:rsidRDefault="00764A74" w:rsidP="005B35B2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План освоения севооборота — схема размещения возделываемых сельскохозяйственных культур по полям на период освоения севооборота.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Севообороты играют важную роль в обеспечении высокой продуктивности и устойчивости земледелия. Она состоит в следующем.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1. Севооборот в связи с разной потребностью возделываемых культур в элементах питания и разной степенью участия их в накоплении в почве биологического азота и органического вещества обеспечивает более продуктивное использование и восстановление плодородия почвы.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2. При использовании севооборота улучшаются физические свойства почвы, повышается ее устойчивость против эрозии. Это объясняется различной мощностью, типом корневой системы и особенностями возделываемых культур.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3. Севооборот обеспечивает более высокий уровень фитосанитарного состояния полей и снижает засоренность почвы и посевов. Многие культуры при бессменном возделывании и даже при частом их возвращении на прежнее поле сильно поражаются различными болезнями, вызываемыми грибами, бактериями, вирусами. Например, озимая пшеница сильно поражается ржавчиной и корневой гнилью, лен и конопля — фузариозом, картофель — фитофторой, подсолнечник — ложномучнистой росой и т. д. При чередовании культур изменяется среда обитания болезнетворных начал, что нередко приводит их к гибели.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Различные культуры и приемы их возделывания создают неодинаковые условия для развития сорняков. Посевы озимых культур при бессменном их возделывании сильно засоряются озимыми и зимующими сорняками. Яровые же сорняки подавляются быстрорастущими весной озимыми культурами. При повторных посевах яровых культур они засоряются яровыми сорняками, особенно овсюгом, дикой редькой, щетинником и др. Озимые сорняки, напротив, легко уничтожаются зяблевой и предпосевной обработкой почвы. Таким образом, при чередовании озимых и яровых культур создаются неблагоприятные условия для обеих групп сорняков. Еще большее значение в борьбе с сорняками имеет введение в севооборот пропашных культур.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4. Севооборот обеспечивает более высокую урожайность возделываемых в нем сельскохозяйственных культур и большую рентабельность отрасли.</w:t>
      </w:r>
    </w:p>
    <w:p w:rsidR="00764A74" w:rsidRPr="005B35B2" w:rsidRDefault="00764A74" w:rsidP="005B35B2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5. В условиях недостатка минеральных удобрений или при необходимости уменьшения их применения с целью производства экологически чистой продукции севооборот позволяет резко снизить затраты химических элементов питания (минеральных удобрений) без снижения урожайности сельскохозяйственных культур. Например, в зернопаропропашном севообороте (черный пар — озимая пшеница — сахарная свекла — кукуруза — ячмень) на темно-серых лесных почвах учхоза Курской ГСХА для получения 5,5 т/га зерна озимой пшеницы, 5,0 т/га зерна ячменя необходимо внести (с учетом запаса элементов питания в почве и коэффициента использования удобрений) 552 кг азотных, 281 — фосфорных и 726 кг калийных удобрений. Эта потребность в элементах питания при традиционной системе удобрения покрывается за счет внесения 40 т навоза на 1 га в пару (8 т на 1 га севооборотной площади), 400 кг азотных, 200 — фосфорных и 480 кг калийных удобрений, применяемых в основном под сахарную свеклу и кукурузу и в рядки при посеве озимой пшеницы и ячменя</w:t>
      </w:r>
      <w:r w:rsidR="00517BBA" w:rsidRPr="005B35B2">
        <w:rPr>
          <w:color w:val="000000"/>
          <w:sz w:val="28"/>
          <w:szCs w:val="28"/>
        </w:rPr>
        <w:t>.</w:t>
      </w:r>
    </w:p>
    <w:p w:rsidR="00216714" w:rsidRPr="005B35B2" w:rsidRDefault="00216714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7BBA" w:rsidRPr="005B35B2" w:rsidRDefault="005B35B2" w:rsidP="005B35B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B35B2">
        <w:rPr>
          <w:b/>
          <w:bCs/>
          <w:color w:val="000000"/>
          <w:sz w:val="28"/>
          <w:szCs w:val="28"/>
          <w:lang w:val="en-US"/>
        </w:rPr>
        <w:t xml:space="preserve">2 </w:t>
      </w:r>
      <w:r w:rsidR="00517BBA" w:rsidRPr="005B35B2">
        <w:rPr>
          <w:b/>
          <w:bCs/>
          <w:color w:val="000000"/>
          <w:sz w:val="28"/>
          <w:szCs w:val="28"/>
        </w:rPr>
        <w:t>Рекомендуемый севооборот</w:t>
      </w:r>
    </w:p>
    <w:p w:rsidR="00E72F9A" w:rsidRPr="005B35B2" w:rsidRDefault="00E72F9A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316"/>
        <w:gridCol w:w="4504"/>
      </w:tblGrid>
      <w:tr w:rsidR="00517BBA" w:rsidRPr="000A6F9E" w:rsidTr="000A6F9E">
        <w:tc>
          <w:tcPr>
            <w:tcW w:w="4316" w:type="dxa"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Чередование культур</w:t>
            </w:r>
          </w:p>
        </w:tc>
        <w:tc>
          <w:tcPr>
            <w:tcW w:w="4504" w:type="dxa"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Тип и вид севооборота</w:t>
            </w:r>
          </w:p>
        </w:tc>
      </w:tr>
      <w:tr w:rsidR="00517BBA" w:rsidRPr="000A6F9E" w:rsidTr="000A6F9E">
        <w:tc>
          <w:tcPr>
            <w:tcW w:w="4316" w:type="dxa"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Клевер на сено 1 г.п.</w:t>
            </w:r>
          </w:p>
        </w:tc>
        <w:tc>
          <w:tcPr>
            <w:tcW w:w="4504" w:type="dxa"/>
            <w:vMerge w:val="restart"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Кормовой прифермский</w:t>
            </w:r>
          </w:p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Плодосменный</w:t>
            </w:r>
          </w:p>
        </w:tc>
      </w:tr>
      <w:tr w:rsidR="00517BBA" w:rsidRPr="000A6F9E" w:rsidTr="000A6F9E">
        <w:tc>
          <w:tcPr>
            <w:tcW w:w="4316" w:type="dxa"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Клевер на сено 2 г.п.</w:t>
            </w:r>
          </w:p>
        </w:tc>
        <w:tc>
          <w:tcPr>
            <w:tcW w:w="4504" w:type="dxa"/>
            <w:vMerge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17BBA" w:rsidRPr="000A6F9E" w:rsidTr="000A6F9E">
        <w:tc>
          <w:tcPr>
            <w:tcW w:w="4316" w:type="dxa"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Озимая рожь + рапс на зеленую массу</w:t>
            </w:r>
          </w:p>
        </w:tc>
        <w:tc>
          <w:tcPr>
            <w:tcW w:w="4504" w:type="dxa"/>
            <w:vMerge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17BBA" w:rsidRPr="000A6F9E" w:rsidTr="000A6F9E">
        <w:tc>
          <w:tcPr>
            <w:tcW w:w="4316" w:type="dxa"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Кукуруза на силос</w:t>
            </w:r>
          </w:p>
        </w:tc>
        <w:tc>
          <w:tcPr>
            <w:tcW w:w="4504" w:type="dxa"/>
            <w:vMerge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17BBA" w:rsidRPr="000A6F9E" w:rsidTr="000A6F9E">
        <w:trPr>
          <w:trHeight w:val="240"/>
        </w:trPr>
        <w:tc>
          <w:tcPr>
            <w:tcW w:w="4316" w:type="dxa"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Кормовые корнеплоды</w:t>
            </w:r>
          </w:p>
        </w:tc>
        <w:tc>
          <w:tcPr>
            <w:tcW w:w="4504" w:type="dxa"/>
            <w:vMerge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517BBA" w:rsidRPr="000A6F9E" w:rsidTr="000A6F9E">
        <w:trPr>
          <w:trHeight w:val="240"/>
        </w:trPr>
        <w:tc>
          <w:tcPr>
            <w:tcW w:w="4316" w:type="dxa"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Ячмень + клевер на сено</w:t>
            </w:r>
          </w:p>
        </w:tc>
        <w:tc>
          <w:tcPr>
            <w:tcW w:w="4504" w:type="dxa"/>
            <w:vMerge/>
            <w:shd w:val="clear" w:color="auto" w:fill="auto"/>
            <w:vAlign w:val="center"/>
          </w:tcPr>
          <w:p w:rsidR="00517BBA" w:rsidRPr="000A6F9E" w:rsidRDefault="00517BBA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517BBA" w:rsidRPr="005B35B2" w:rsidRDefault="00517BBA" w:rsidP="005B35B2">
      <w:pPr>
        <w:spacing w:line="360" w:lineRule="auto"/>
        <w:rPr>
          <w:color w:val="000000"/>
          <w:sz w:val="28"/>
          <w:szCs w:val="28"/>
        </w:rPr>
      </w:pPr>
    </w:p>
    <w:p w:rsidR="00016137" w:rsidRPr="005B35B2" w:rsidRDefault="00016137" w:rsidP="005B35B2">
      <w:pPr>
        <w:shd w:val="clear" w:color="auto" w:fill="FFFFFF"/>
        <w:spacing w:line="360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5B35B2">
        <w:rPr>
          <w:b/>
          <w:bCs/>
          <w:color w:val="000000"/>
          <w:spacing w:val="-1"/>
          <w:sz w:val="28"/>
          <w:szCs w:val="28"/>
        </w:rPr>
        <w:t>Клевер на сено</w:t>
      </w:r>
      <w:r w:rsidRPr="005B35B2">
        <w:rPr>
          <w:color w:val="000000"/>
          <w:spacing w:val="-1"/>
          <w:sz w:val="28"/>
          <w:szCs w:val="28"/>
        </w:rPr>
        <w:t xml:space="preserve">. В севооборотах с многолетними травами важно правильно определить их место, продолжительность пользования и порядок чередования последующих культур. В западных и северо-западных районах Нечерноземной зоны клевер </w:t>
      </w:r>
      <w:r w:rsidRPr="005B35B2">
        <w:rPr>
          <w:color w:val="000000"/>
          <w:sz w:val="28"/>
          <w:szCs w:val="28"/>
        </w:rPr>
        <w:t xml:space="preserve">можно подсевать под озимые и яровые зерновые (культуры, под которые </w:t>
      </w:r>
      <w:r w:rsidRPr="005B35B2">
        <w:rPr>
          <w:color w:val="000000"/>
          <w:spacing w:val="-1"/>
          <w:sz w:val="28"/>
          <w:szCs w:val="28"/>
        </w:rPr>
        <w:t xml:space="preserve">подсевают клевер, называют покровными). Продолжительность пользования </w:t>
      </w:r>
      <w:r w:rsidRPr="005B35B2">
        <w:rPr>
          <w:color w:val="000000"/>
          <w:sz w:val="28"/>
          <w:szCs w:val="28"/>
        </w:rPr>
        <w:t xml:space="preserve">многолетними травами в полевых севооборотах обычно ограничивается 1-2 годами и зависит от окультуренности. На слабо- и среднеокультуренных полях следует предусматривать двухгодичное использование многолетних трав. На хорошо окультуренных почвах сроки использования бобовых трав можно ограничить одним годом. После многолетних бобовых трав в севооборотах размещают озимые, лен-долгунец, картофель. Яровые зерновые и силосные культуры. Многолетние бобовые травы и их смеси их со злаковыми — также ценные предшественники конопли, проса и яровых </w:t>
      </w:r>
      <w:r w:rsidRPr="005B35B2">
        <w:rPr>
          <w:color w:val="000000"/>
          <w:spacing w:val="-1"/>
          <w:sz w:val="28"/>
          <w:szCs w:val="28"/>
        </w:rPr>
        <w:t xml:space="preserve">зерновых культур. Бобовые многолетние травы служат хорошим </w:t>
      </w:r>
      <w:r w:rsidRPr="005B35B2">
        <w:rPr>
          <w:color w:val="000000"/>
          <w:spacing w:val="-6"/>
          <w:sz w:val="28"/>
          <w:szCs w:val="28"/>
        </w:rPr>
        <w:t>предшественником для некоторых пропашных у культур.</w:t>
      </w:r>
    </w:p>
    <w:p w:rsidR="00016137" w:rsidRPr="005B35B2" w:rsidRDefault="00016137" w:rsidP="005B35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b/>
          <w:bCs/>
          <w:color w:val="000000"/>
          <w:spacing w:val="-1"/>
          <w:sz w:val="28"/>
          <w:szCs w:val="28"/>
        </w:rPr>
        <w:t>Озимая рожь.</w:t>
      </w:r>
      <w:r w:rsidRPr="005B35B2">
        <w:rPr>
          <w:color w:val="000000"/>
          <w:spacing w:val="-1"/>
          <w:sz w:val="28"/>
          <w:szCs w:val="28"/>
        </w:rPr>
        <w:t xml:space="preserve"> </w:t>
      </w:r>
      <w:r w:rsidRPr="005B35B2">
        <w:rPr>
          <w:color w:val="000000"/>
          <w:sz w:val="28"/>
          <w:szCs w:val="28"/>
        </w:rPr>
        <w:t xml:space="preserve">Зерновые культуры, особенно озимые, потребляют значительное </w:t>
      </w:r>
      <w:r w:rsidRPr="005B35B2">
        <w:rPr>
          <w:color w:val="000000"/>
          <w:spacing w:val="-1"/>
          <w:sz w:val="28"/>
          <w:szCs w:val="28"/>
        </w:rPr>
        <w:t xml:space="preserve">количество воды из почвы. В то же время озимые лучше используют влагу </w:t>
      </w:r>
      <w:r w:rsidRPr="005B35B2">
        <w:rPr>
          <w:color w:val="000000"/>
          <w:sz w:val="28"/>
          <w:szCs w:val="28"/>
        </w:rPr>
        <w:t>осенних и зимних осадков. Вследствие более ранней их уборки создаются лучшие условия для накопления осадков в послеуборочный период. Озимые культуры вследствие быстрого развития затеняют многие сорные растения, опережая их в росте. Повторные посевы озимой пшеницы сильно поражаются корневыми гнилями. Озимые зерновые культуры служат хорошим предшественником для яровых зерновых, пропашных и зернобобовых культур. Сахарная свекла дает наиболее высокие урожаи при посеве после озимой пшеницы, идущей по чистому или занятому рано убираемыми культурами пару.</w:t>
      </w:r>
    </w:p>
    <w:p w:rsidR="00016137" w:rsidRPr="005B35B2" w:rsidRDefault="00016137" w:rsidP="005B35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b/>
          <w:bCs/>
          <w:color w:val="000000"/>
          <w:sz w:val="28"/>
          <w:szCs w:val="28"/>
        </w:rPr>
        <w:t>Рапс на зеленую массу</w:t>
      </w:r>
      <w:r w:rsidRPr="005B35B2">
        <w:rPr>
          <w:color w:val="000000"/>
          <w:sz w:val="28"/>
          <w:szCs w:val="28"/>
        </w:rPr>
        <w:t>. Промежуточная культура служит важным дополнительным источником кормов и способствует повышению плодородия почвы и урожайности последующих культур севооборота. Они улучшают баланс органического вещества и физические свойства почвы, увеличивают ее биологическую активность и снабжение растений доступными питательными веществами. Промежуточные культуры хорошо защищают почву от эрозии в периоды наиболее сильного ее проявления. Все это способствует стабилизации и увеличению урожайности основных культур.</w:t>
      </w:r>
    </w:p>
    <w:p w:rsidR="00016137" w:rsidRPr="005B35B2" w:rsidRDefault="00016137" w:rsidP="005B35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b/>
          <w:bCs/>
          <w:color w:val="000000"/>
          <w:spacing w:val="-1"/>
          <w:sz w:val="28"/>
          <w:szCs w:val="28"/>
        </w:rPr>
        <w:t>Кукуруза, кормовые корнеплоды</w:t>
      </w:r>
      <w:r w:rsidRPr="005B35B2">
        <w:rPr>
          <w:color w:val="000000"/>
          <w:spacing w:val="-1"/>
          <w:sz w:val="28"/>
          <w:szCs w:val="28"/>
        </w:rPr>
        <w:t xml:space="preserve">. </w:t>
      </w:r>
      <w:r w:rsidRPr="005B35B2">
        <w:rPr>
          <w:color w:val="000000"/>
          <w:sz w:val="28"/>
          <w:szCs w:val="28"/>
        </w:rPr>
        <w:t xml:space="preserve">На полях, занятых пропашными культурами, влага летних осадков хорошо проникает в рыхлую почву. Значительные запасы влаги в метровом </w:t>
      </w:r>
      <w:r w:rsidRPr="005B35B2">
        <w:rPr>
          <w:color w:val="000000"/>
          <w:spacing w:val="-1"/>
          <w:sz w:val="28"/>
          <w:szCs w:val="28"/>
        </w:rPr>
        <w:t xml:space="preserve">слое остаются после картофеля, мочковатые корни которого проникают всего </w:t>
      </w:r>
      <w:r w:rsidRPr="005B35B2">
        <w:rPr>
          <w:color w:val="000000"/>
          <w:sz w:val="28"/>
          <w:szCs w:val="28"/>
        </w:rPr>
        <w:t>на глубину 60 см. после пропашных культур с успехом можно высевать другие растения с той же группы. Пропашные культуры служат прекрасным предшественником для яровых зерновых, зерновых бобовых, крупяных культур и т.д.</w:t>
      </w:r>
    </w:p>
    <w:p w:rsidR="00016137" w:rsidRPr="005B35B2" w:rsidRDefault="00016137" w:rsidP="005B35B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b/>
          <w:bCs/>
          <w:color w:val="000000"/>
          <w:sz w:val="28"/>
          <w:szCs w:val="28"/>
        </w:rPr>
        <w:t>Ячмень.</w:t>
      </w:r>
      <w:r w:rsidRPr="005B35B2">
        <w:rPr>
          <w:color w:val="000000"/>
          <w:sz w:val="28"/>
          <w:szCs w:val="28"/>
        </w:rPr>
        <w:t xml:space="preserve"> Яровые зерновые культуры как предшественники несколько уступают озимым, но оценка их зависит от предыдущей истории поля и применяемой агротехники. Яровые посеянные по целине или по чистому пару являются удовлетворительными предшественниками для повторного посева и для других культур. Повторные посевы яровой пшеницы и других яровых зерновых культур в большинстве случаев снижают урожаи по сравнению с посевом их после других предшественников (пропашные, бобовые). Из крупяных хорошим предшественником для многих культур является просо, </w:t>
      </w:r>
      <w:r w:rsidRPr="005B35B2">
        <w:rPr>
          <w:color w:val="000000"/>
          <w:spacing w:val="-1"/>
          <w:sz w:val="28"/>
          <w:szCs w:val="28"/>
        </w:rPr>
        <w:t>посеянное по пласту целины или после многолетних трав.</w:t>
      </w:r>
    </w:p>
    <w:p w:rsidR="00E10CAD" w:rsidRPr="005B35B2" w:rsidRDefault="00E10CAD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995" w:rsidRPr="005B35B2" w:rsidRDefault="005B35B2" w:rsidP="005B35B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5B35B2">
        <w:rPr>
          <w:b/>
          <w:bCs/>
          <w:color w:val="000000"/>
          <w:sz w:val="28"/>
          <w:szCs w:val="28"/>
          <w:lang w:val="en-US"/>
        </w:rPr>
        <w:t xml:space="preserve">3 </w:t>
      </w:r>
      <w:r w:rsidR="00804995" w:rsidRPr="005B35B2">
        <w:rPr>
          <w:b/>
          <w:bCs/>
          <w:color w:val="000000"/>
          <w:sz w:val="28"/>
          <w:szCs w:val="28"/>
        </w:rPr>
        <w:t>Продуктивность вводимого севооборота</w:t>
      </w:r>
    </w:p>
    <w:p w:rsidR="00804995" w:rsidRPr="005B35B2" w:rsidRDefault="00804995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0" w:type="dxa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1080"/>
        <w:gridCol w:w="1080"/>
        <w:gridCol w:w="1080"/>
        <w:gridCol w:w="900"/>
        <w:gridCol w:w="900"/>
        <w:gridCol w:w="1080"/>
      </w:tblGrid>
      <w:tr w:rsidR="00804995" w:rsidRPr="000A6F9E" w:rsidTr="000A6F9E">
        <w:tc>
          <w:tcPr>
            <w:tcW w:w="720" w:type="dxa"/>
            <w:vMerge w:val="restart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№</w:t>
            </w:r>
          </w:p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Площадь, га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Урожайность т/га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Выход продукции, ц. к. ед.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Выход перевар. протеина</w:t>
            </w:r>
          </w:p>
        </w:tc>
      </w:tr>
      <w:tr w:rsidR="00804995" w:rsidRPr="000A6F9E" w:rsidTr="000A6F9E">
        <w:trPr>
          <w:cantSplit/>
          <w:trHeight w:val="1259"/>
        </w:trPr>
        <w:tc>
          <w:tcPr>
            <w:tcW w:w="720" w:type="dxa"/>
            <w:vMerge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Побочный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Побочный</w:t>
            </w:r>
          </w:p>
        </w:tc>
      </w:tr>
      <w:tr w:rsidR="00804995" w:rsidRPr="000A6F9E" w:rsidTr="000A6F9E">
        <w:trPr>
          <w:trHeight w:val="1016"/>
        </w:trPr>
        <w:tc>
          <w:tcPr>
            <w:tcW w:w="72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клевер на сено 1 г.п.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5893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-</w:t>
            </w:r>
          </w:p>
        </w:tc>
      </w:tr>
      <w:tr w:rsidR="00804995" w:rsidRPr="000A6F9E" w:rsidTr="000A6F9E">
        <w:trPr>
          <w:trHeight w:val="570"/>
        </w:trPr>
        <w:tc>
          <w:tcPr>
            <w:tcW w:w="72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клевер на сено 2 г.п.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5893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-</w:t>
            </w:r>
          </w:p>
        </w:tc>
      </w:tr>
      <w:tr w:rsidR="00804995" w:rsidRPr="000A6F9E" w:rsidTr="000A6F9E">
        <w:trPr>
          <w:trHeight w:val="435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озимая рожь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5828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2310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53</w:t>
            </w:r>
          </w:p>
        </w:tc>
      </w:tr>
      <w:tr w:rsidR="00804995" w:rsidRPr="000A6F9E" w:rsidTr="000A6F9E">
        <w:trPr>
          <w:trHeight w:val="435"/>
        </w:trPr>
        <w:tc>
          <w:tcPr>
            <w:tcW w:w="720" w:type="dxa"/>
            <w:vMerge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рапс на зеленую массу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5897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13</w:t>
            </w:r>
            <w:r w:rsidR="007B193D" w:rsidRPr="000A6F9E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-</w:t>
            </w:r>
          </w:p>
        </w:tc>
      </w:tr>
      <w:tr w:rsidR="00804995" w:rsidRPr="000A6F9E" w:rsidTr="000A6F9E">
        <w:trPr>
          <w:trHeight w:val="565"/>
        </w:trPr>
        <w:tc>
          <w:tcPr>
            <w:tcW w:w="72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кукуруза на силос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5880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4</w:t>
            </w:r>
            <w:r w:rsidR="007B193D" w:rsidRPr="000A6F9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-</w:t>
            </w:r>
          </w:p>
        </w:tc>
      </w:tr>
      <w:tr w:rsidR="00804995" w:rsidRPr="000A6F9E" w:rsidTr="000A6F9E">
        <w:trPr>
          <w:trHeight w:val="532"/>
        </w:trPr>
        <w:tc>
          <w:tcPr>
            <w:tcW w:w="72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кормовые корнеплоды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58</w:t>
            </w:r>
            <w:r w:rsidR="007B193D" w:rsidRPr="000A6F9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29</w:t>
            </w:r>
            <w:r w:rsidR="007B193D" w:rsidRPr="000A6F9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29</w:t>
            </w:r>
            <w:r w:rsidR="007B193D" w:rsidRPr="000A6F9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4</w:t>
            </w:r>
            <w:r w:rsidR="007B193D" w:rsidRPr="000A6F9E">
              <w:rPr>
                <w:color w:val="000000"/>
                <w:sz w:val="20"/>
                <w:szCs w:val="20"/>
              </w:rPr>
              <w:t>41</w:t>
            </w:r>
          </w:p>
        </w:tc>
      </w:tr>
      <w:tr w:rsidR="00804995" w:rsidRPr="000A6F9E" w:rsidTr="000A6F9E">
        <w:trPr>
          <w:trHeight w:val="505"/>
        </w:trPr>
        <w:tc>
          <w:tcPr>
            <w:tcW w:w="72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ячмень + клевер на сено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5933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2426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04995" w:rsidRPr="000A6F9E" w:rsidRDefault="00804995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4</w:t>
            </w:r>
            <w:r w:rsidR="007B193D" w:rsidRPr="000A6F9E">
              <w:rPr>
                <w:color w:val="000000"/>
                <w:sz w:val="20"/>
                <w:szCs w:val="20"/>
              </w:rPr>
              <w:t>2</w:t>
            </w:r>
            <w:r w:rsidRPr="000A6F9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04995" w:rsidRPr="000A6F9E" w:rsidRDefault="007B193D" w:rsidP="000A6F9E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0A6F9E">
              <w:rPr>
                <w:color w:val="000000"/>
                <w:sz w:val="20"/>
                <w:szCs w:val="20"/>
              </w:rPr>
              <w:t>96</w:t>
            </w:r>
          </w:p>
        </w:tc>
      </w:tr>
    </w:tbl>
    <w:p w:rsidR="007B193D" w:rsidRPr="005B35B2" w:rsidRDefault="007B193D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4995" w:rsidRPr="005B35B2" w:rsidRDefault="007B193D" w:rsidP="005B35B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Общая площадь в севообороте 1260 га;</w:t>
      </w:r>
    </w:p>
    <w:p w:rsidR="007B193D" w:rsidRPr="005B35B2" w:rsidRDefault="007B193D" w:rsidP="005B35B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Валовой сбор кормовых единиц со всего севооборота 48880;</w:t>
      </w:r>
    </w:p>
    <w:p w:rsidR="007B193D" w:rsidRPr="005B35B2" w:rsidRDefault="007B193D" w:rsidP="005B35B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Валовой сбор протеина со всего севооборота 5305;</w:t>
      </w:r>
    </w:p>
    <w:p w:rsidR="007B193D" w:rsidRPr="005B35B2" w:rsidRDefault="007B193D" w:rsidP="005B35B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Выход кормовых единиц с 1 га 38,79;</w:t>
      </w:r>
    </w:p>
    <w:p w:rsidR="007B193D" w:rsidRPr="005B35B2" w:rsidRDefault="007B193D" w:rsidP="005B35B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Выход протеина с 1 га 4, 21;</w:t>
      </w:r>
    </w:p>
    <w:p w:rsidR="007B193D" w:rsidRPr="005B35B2" w:rsidRDefault="007B193D" w:rsidP="005B35B2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Содержание протеина с 1 кормовой</w:t>
      </w:r>
      <w:r w:rsidR="005B35B2">
        <w:rPr>
          <w:color w:val="000000"/>
          <w:sz w:val="28"/>
          <w:szCs w:val="28"/>
        </w:rPr>
        <w:t xml:space="preserve"> </w:t>
      </w:r>
      <w:r w:rsidRPr="005B35B2">
        <w:rPr>
          <w:color w:val="000000"/>
          <w:sz w:val="28"/>
          <w:szCs w:val="28"/>
        </w:rPr>
        <w:t>единицы 108,53 гр.</w:t>
      </w:r>
    </w:p>
    <w:p w:rsidR="007B193D" w:rsidRPr="005B35B2" w:rsidRDefault="007B193D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  <w:u w:val="single"/>
        </w:rPr>
        <w:t>Вывод:</w:t>
      </w:r>
      <w:r w:rsidRPr="005B35B2">
        <w:rPr>
          <w:color w:val="000000"/>
          <w:sz w:val="28"/>
          <w:szCs w:val="28"/>
        </w:rPr>
        <w:t xml:space="preserve"> по расчетам выход кормовых единиц с 1 га составляет 38,79 ц. Он не является эффективным, т.к. для кормовых севооборотов данный показатель должен быть не менее 50-55 ц. Согласно зоотехническим данным содержание перевариваемого протеина в 1 кормовой единице должно составлять 100 – 105 г</w:t>
      </w:r>
      <w:r w:rsidR="00781406" w:rsidRPr="005B35B2">
        <w:rPr>
          <w:color w:val="000000"/>
          <w:sz w:val="28"/>
          <w:szCs w:val="28"/>
        </w:rPr>
        <w:t>р</w:t>
      </w:r>
      <w:r w:rsidRPr="005B35B2">
        <w:rPr>
          <w:color w:val="000000"/>
          <w:sz w:val="28"/>
          <w:szCs w:val="28"/>
        </w:rPr>
        <w:t>., поэтому можно сделать вывод, что данный севооборот сбалансирован по белку, т.к. содержание протеина с 1 кормовой единицы в нашем севообороте</w:t>
      </w:r>
      <w:r w:rsidR="00781406" w:rsidRPr="005B35B2">
        <w:rPr>
          <w:color w:val="000000"/>
          <w:sz w:val="28"/>
          <w:szCs w:val="28"/>
        </w:rPr>
        <w:t xml:space="preserve"> равно 108,53 гр.</w:t>
      </w:r>
    </w:p>
    <w:p w:rsidR="00016137" w:rsidRPr="005B35B2" w:rsidRDefault="00016137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6137" w:rsidRPr="001B0081" w:rsidRDefault="005B35B2" w:rsidP="005B35B2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72F9A" w:rsidRPr="005B35B2">
        <w:rPr>
          <w:b/>
          <w:bCs/>
          <w:color w:val="000000"/>
          <w:sz w:val="28"/>
          <w:szCs w:val="28"/>
        </w:rPr>
        <w:t>С</w:t>
      </w:r>
      <w:r w:rsidRPr="005B35B2">
        <w:rPr>
          <w:b/>
          <w:bCs/>
          <w:color w:val="000000"/>
          <w:sz w:val="28"/>
          <w:szCs w:val="28"/>
        </w:rPr>
        <w:t>писок использованной литературы</w:t>
      </w:r>
    </w:p>
    <w:p w:rsidR="00E72F9A" w:rsidRPr="005B35B2" w:rsidRDefault="00E72F9A" w:rsidP="005B35B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16137" w:rsidRPr="005B35B2" w:rsidRDefault="00E72F9A" w:rsidP="005B35B2">
      <w:pPr>
        <w:spacing w:line="360" w:lineRule="auto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 xml:space="preserve">1. Системы земледелия, </w:t>
      </w:r>
      <w:r w:rsidR="00016137" w:rsidRPr="00B752E5">
        <w:rPr>
          <w:color w:val="000000"/>
          <w:sz w:val="28"/>
          <w:szCs w:val="28"/>
        </w:rPr>
        <w:t>Гатаулин А.М.</w:t>
      </w:r>
      <w:r w:rsidR="00016137" w:rsidRPr="005B35B2">
        <w:rPr>
          <w:color w:val="000000"/>
          <w:sz w:val="28"/>
          <w:szCs w:val="28"/>
        </w:rPr>
        <w:t xml:space="preserve"> </w:t>
      </w:r>
      <w:r w:rsidR="00016137" w:rsidRPr="00B752E5">
        <w:rPr>
          <w:color w:val="000000"/>
          <w:sz w:val="28"/>
          <w:szCs w:val="28"/>
        </w:rPr>
        <w:t>Платонов И.Г.</w:t>
      </w:r>
      <w:r w:rsidR="00016137" w:rsidRPr="005B35B2">
        <w:rPr>
          <w:color w:val="000000"/>
          <w:sz w:val="28"/>
          <w:szCs w:val="28"/>
        </w:rPr>
        <w:t xml:space="preserve"> </w:t>
      </w:r>
      <w:r w:rsidR="00016137" w:rsidRPr="00B752E5">
        <w:rPr>
          <w:color w:val="000000"/>
          <w:sz w:val="28"/>
          <w:szCs w:val="28"/>
        </w:rPr>
        <w:t>Сафонов А.Ф.</w:t>
      </w:r>
      <w:r w:rsidRPr="005B35B2">
        <w:rPr>
          <w:color w:val="000000"/>
          <w:sz w:val="28"/>
          <w:szCs w:val="28"/>
        </w:rPr>
        <w:t xml:space="preserve">, </w:t>
      </w:r>
      <w:r w:rsidR="00016137" w:rsidRPr="00B752E5">
        <w:rPr>
          <w:color w:val="000000"/>
          <w:sz w:val="28"/>
          <w:szCs w:val="28"/>
        </w:rPr>
        <w:t>КолосС</w:t>
      </w:r>
      <w:r w:rsidRPr="005B35B2">
        <w:rPr>
          <w:color w:val="000000"/>
          <w:sz w:val="28"/>
          <w:szCs w:val="28"/>
        </w:rPr>
        <w:t xml:space="preserve">, </w:t>
      </w:r>
      <w:r w:rsidR="00016137" w:rsidRPr="005B35B2">
        <w:rPr>
          <w:color w:val="000000"/>
          <w:sz w:val="28"/>
          <w:szCs w:val="28"/>
        </w:rPr>
        <w:t>2006</w:t>
      </w:r>
    </w:p>
    <w:p w:rsidR="00016137" w:rsidRPr="005B35B2" w:rsidRDefault="00E72F9A" w:rsidP="005B35B2">
      <w:pPr>
        <w:spacing w:line="360" w:lineRule="auto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2. Земледелие: Учебник, Баздырев Г.И., Захаренко А.В., Лошаков В.Г., Рассадин А.Я., Сафонов А.Ф., Туликов А.М.,</w:t>
      </w:r>
      <w:r w:rsidR="00016137" w:rsidRPr="005B35B2">
        <w:rPr>
          <w:color w:val="000000"/>
          <w:sz w:val="28"/>
          <w:szCs w:val="28"/>
        </w:rPr>
        <w:t xml:space="preserve"> КолосС</w:t>
      </w:r>
      <w:r w:rsidRPr="005B35B2">
        <w:rPr>
          <w:color w:val="000000"/>
          <w:sz w:val="28"/>
          <w:szCs w:val="28"/>
        </w:rPr>
        <w:t xml:space="preserve">, </w:t>
      </w:r>
      <w:r w:rsidR="00016137" w:rsidRPr="005B35B2">
        <w:rPr>
          <w:color w:val="000000"/>
          <w:sz w:val="28"/>
          <w:szCs w:val="28"/>
        </w:rPr>
        <w:t>2008</w:t>
      </w:r>
    </w:p>
    <w:p w:rsidR="00E72F9A" w:rsidRPr="005B35B2" w:rsidRDefault="00E72F9A" w:rsidP="005B35B2">
      <w:pPr>
        <w:spacing w:line="360" w:lineRule="auto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3. Энциклопедический словарь юного земледельца,</w:t>
      </w:r>
      <w:r w:rsidR="005B35B2">
        <w:rPr>
          <w:color w:val="000000"/>
          <w:sz w:val="28"/>
          <w:szCs w:val="28"/>
        </w:rPr>
        <w:t xml:space="preserve"> </w:t>
      </w:r>
      <w:r w:rsidRPr="005B35B2">
        <w:rPr>
          <w:color w:val="000000"/>
          <w:sz w:val="28"/>
          <w:szCs w:val="28"/>
        </w:rPr>
        <w:t>авт.-сост. А.Д. Джахангиров, В.П. Кузьмищев, М: Педагогика, 1983</w:t>
      </w:r>
    </w:p>
    <w:p w:rsidR="00E72F9A" w:rsidRPr="005B35B2" w:rsidRDefault="00E72F9A" w:rsidP="005B35B2">
      <w:pPr>
        <w:spacing w:line="360" w:lineRule="auto"/>
        <w:rPr>
          <w:color w:val="000000"/>
          <w:sz w:val="28"/>
          <w:szCs w:val="28"/>
        </w:rPr>
      </w:pPr>
      <w:r w:rsidRPr="005B35B2">
        <w:rPr>
          <w:color w:val="000000"/>
          <w:sz w:val="28"/>
          <w:szCs w:val="28"/>
        </w:rPr>
        <w:t>4. Словарь по земледелию, В.И. Сигов ; Т.Д. Шурыгина., М: Россельхозиздат, 1987. - 222с</w:t>
      </w:r>
      <w:bookmarkStart w:id="0" w:name="_GoBack"/>
      <w:bookmarkEnd w:id="0"/>
    </w:p>
    <w:sectPr w:rsidR="00E72F9A" w:rsidRPr="005B35B2" w:rsidSect="005B35B2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F9E" w:rsidRDefault="000A6F9E">
      <w:r>
        <w:separator/>
      </w:r>
    </w:p>
  </w:endnote>
  <w:endnote w:type="continuationSeparator" w:id="0">
    <w:p w:rsidR="000A6F9E" w:rsidRDefault="000A6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3F" w:rsidRDefault="00FA7A3F" w:rsidP="00517BB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F9E" w:rsidRDefault="000A6F9E">
      <w:r>
        <w:separator/>
      </w:r>
    </w:p>
  </w:footnote>
  <w:footnote w:type="continuationSeparator" w:id="0">
    <w:p w:rsidR="000A6F9E" w:rsidRDefault="000A6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7E40"/>
    <w:multiLevelType w:val="multilevel"/>
    <w:tmpl w:val="5A8A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DB478C"/>
    <w:multiLevelType w:val="hybridMultilevel"/>
    <w:tmpl w:val="046857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4D4854"/>
    <w:multiLevelType w:val="hybridMultilevel"/>
    <w:tmpl w:val="FDCE76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17B1C20"/>
    <w:multiLevelType w:val="hybridMultilevel"/>
    <w:tmpl w:val="642417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4">
    <w:nsid w:val="22A12CFA"/>
    <w:multiLevelType w:val="hybridMultilevel"/>
    <w:tmpl w:val="7F3C8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621C11"/>
    <w:multiLevelType w:val="multilevel"/>
    <w:tmpl w:val="DA243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CB7C0B"/>
    <w:multiLevelType w:val="multilevel"/>
    <w:tmpl w:val="2684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B954B8E"/>
    <w:multiLevelType w:val="multilevel"/>
    <w:tmpl w:val="8BAA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7F62343"/>
    <w:multiLevelType w:val="hybridMultilevel"/>
    <w:tmpl w:val="EBCEE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4E4796"/>
    <w:multiLevelType w:val="hybridMultilevel"/>
    <w:tmpl w:val="250A6A20"/>
    <w:lvl w:ilvl="0" w:tplc="EF1C88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0694"/>
    <w:rsid w:val="00016137"/>
    <w:rsid w:val="000A6F9E"/>
    <w:rsid w:val="0019757B"/>
    <w:rsid w:val="001B0081"/>
    <w:rsid w:val="00216714"/>
    <w:rsid w:val="003B25DA"/>
    <w:rsid w:val="00496E4B"/>
    <w:rsid w:val="00517BBA"/>
    <w:rsid w:val="0059255C"/>
    <w:rsid w:val="005B35B2"/>
    <w:rsid w:val="006E06B7"/>
    <w:rsid w:val="007231CC"/>
    <w:rsid w:val="00764A74"/>
    <w:rsid w:val="00781406"/>
    <w:rsid w:val="0079300A"/>
    <w:rsid w:val="0079406D"/>
    <w:rsid w:val="007B193D"/>
    <w:rsid w:val="008039CC"/>
    <w:rsid w:val="00804995"/>
    <w:rsid w:val="00831B7B"/>
    <w:rsid w:val="00861835"/>
    <w:rsid w:val="008C463A"/>
    <w:rsid w:val="009527B1"/>
    <w:rsid w:val="00B752E5"/>
    <w:rsid w:val="00B95F42"/>
    <w:rsid w:val="00BC14FC"/>
    <w:rsid w:val="00C10734"/>
    <w:rsid w:val="00C51F17"/>
    <w:rsid w:val="00CD33AF"/>
    <w:rsid w:val="00D70694"/>
    <w:rsid w:val="00E10CAD"/>
    <w:rsid w:val="00E72F9A"/>
    <w:rsid w:val="00EA7E05"/>
    <w:rsid w:val="00EF02D5"/>
    <w:rsid w:val="00FA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623935-75E6-460F-9393-76F6A9D0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161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764A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72F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764A74"/>
    <w:pPr>
      <w:spacing w:before="100" w:beforeAutospacing="1" w:after="100" w:afterAutospacing="1"/>
    </w:pPr>
  </w:style>
  <w:style w:type="character" w:styleId="a4">
    <w:name w:val="Hyperlink"/>
    <w:uiPriority w:val="99"/>
    <w:rsid w:val="00764A74"/>
    <w:rPr>
      <w:rFonts w:cs="Times New Roman"/>
      <w:color w:val="0000FF"/>
      <w:u w:val="single"/>
    </w:rPr>
  </w:style>
  <w:style w:type="character" w:customStyle="1" w:styleId="toctoggle">
    <w:name w:val="toctoggle"/>
    <w:uiPriority w:val="99"/>
    <w:rsid w:val="00764A74"/>
    <w:rPr>
      <w:rFonts w:cs="Times New Roman"/>
    </w:rPr>
  </w:style>
  <w:style w:type="character" w:customStyle="1" w:styleId="tocnumber">
    <w:name w:val="tocnumber"/>
    <w:uiPriority w:val="99"/>
    <w:rsid w:val="00764A74"/>
    <w:rPr>
      <w:rFonts w:cs="Times New Roman"/>
    </w:rPr>
  </w:style>
  <w:style w:type="character" w:customStyle="1" w:styleId="toctext">
    <w:name w:val="toctext"/>
    <w:uiPriority w:val="99"/>
    <w:rsid w:val="00764A74"/>
    <w:rPr>
      <w:rFonts w:cs="Times New Roman"/>
    </w:rPr>
  </w:style>
  <w:style w:type="character" w:customStyle="1" w:styleId="editsection">
    <w:name w:val="editsection"/>
    <w:uiPriority w:val="99"/>
    <w:rsid w:val="00764A74"/>
    <w:rPr>
      <w:rFonts w:cs="Times New Roman"/>
    </w:rPr>
  </w:style>
  <w:style w:type="character" w:customStyle="1" w:styleId="mw-headline">
    <w:name w:val="mw-headline"/>
    <w:uiPriority w:val="99"/>
    <w:rsid w:val="00764A74"/>
    <w:rPr>
      <w:rFonts w:cs="Times New Roman"/>
    </w:rPr>
  </w:style>
  <w:style w:type="paragraph" w:styleId="a5">
    <w:name w:val="footer"/>
    <w:basedOn w:val="a"/>
    <w:link w:val="a6"/>
    <w:uiPriority w:val="99"/>
    <w:rsid w:val="00517B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517BBA"/>
    <w:rPr>
      <w:rFonts w:cs="Times New Roman"/>
    </w:rPr>
  </w:style>
  <w:style w:type="table" w:styleId="a8">
    <w:name w:val="Table Grid"/>
    <w:basedOn w:val="a1"/>
    <w:uiPriority w:val="99"/>
    <w:rsid w:val="00517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99"/>
    <w:qFormat/>
    <w:rsid w:val="0019757B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E72F9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5B35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16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2472</Words>
  <Characters>14091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Севооборот — научно обоснованное чередование сельскохозяйственных культур и паров во времени и на территории или только во вре</vt:lpstr>
    </vt:vector>
  </TitlesOfParts>
  <Company>р</Company>
  <LinksUpToDate>false</LinksUpToDate>
  <CharactersWithSpaces>16530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Севооборот — научно обоснованное чередование сельскохозяйственных культур и паров во времени и на территории или только во вре</dc:title>
  <dc:subject/>
  <dc:creator>рр</dc:creator>
  <cp:keywords/>
  <dc:description/>
  <cp:lastModifiedBy>admin</cp:lastModifiedBy>
  <cp:revision>2</cp:revision>
  <cp:lastPrinted>2009-12-09T14:26:00Z</cp:lastPrinted>
  <dcterms:created xsi:type="dcterms:W3CDTF">2014-03-07T17:29:00Z</dcterms:created>
  <dcterms:modified xsi:type="dcterms:W3CDTF">2014-03-07T17:29:00Z</dcterms:modified>
</cp:coreProperties>
</file>