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0D" w:rsidRPr="00E35DC0" w:rsidRDefault="00B4630D" w:rsidP="00B4630D">
      <w:pPr>
        <w:spacing w:before="120"/>
        <w:jc w:val="center"/>
        <w:rPr>
          <w:b/>
          <w:bCs/>
          <w:sz w:val="32"/>
          <w:szCs w:val="32"/>
        </w:rPr>
      </w:pPr>
      <w:r w:rsidRPr="00E35DC0">
        <w:rPr>
          <w:b/>
          <w:bCs/>
          <w:sz w:val="32"/>
          <w:szCs w:val="32"/>
        </w:rPr>
        <w:t>Широкая форматка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За последние год-полтора объёмы по широкоформатной печати выросли в несколько раз. Многие клиенты оценили преимущества фотопечати перед выклейкой: возможности исполнения, скорость изготовления, устойчивость в различных условиях эксплуатации.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Однако важно заметить, что фотопечать в условиях нашего климата оптимально использовать в течение 1- 2 лет в зависимости от сезона начала эксплуатации полотна. Поскольку материалы и краски для печати используются, как правило, китайские, т.е. не самого лучшего качества, то в условиях «агрессивного» солнца к концу второго года эксплуатации краски тускнеют, баннер желтеет и всё в таком духе … Поэтому, если дизайн не сложный и хочется, чтобы вывеска прослужила дольше, лучше использовать виниловые плёнки, и желательно, немецкие. Яркий пример вышеописанного явления – вывеска салона «VITELLE» (ориентир – Госпитальный рынок, 9–тиэтажки вдоль дороги), где последняя буква названия выполнена оракалом.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На сегодняшний день в Ташкенте практически каждая вторая рекламная компания предоставляет услуги по широкоформатной печати – сюда относятся как компании, имеющие собственное оборудование, так и посредники.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Цены на широкоформатную печать колеблются от 10 000 сум до 18 000 сум за 1 кв.м. печати – на баннере, и от 12 000 сум до 20 000 сум за 1 кв.м. печати – на оракале. Цена зависит от многих факторов - объёма печати, сроков, качества материалов, налогообложения компании- Исполнителя и т.д., но в любом случае договориться можно всегда и везде (было бы желание).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Как правило, во всех печатающих компаниях файлы к печати принимаются в формате TIF, разрешение «машин» в среднем от 200 до 720 dpi.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К сожалению, многие клиенты (что, в принципе вполне естественно) не компетентны в вопросах, относящихся к печати, но не многие это понимают и обращаются к специалистам; многие клиенты боятся столкнуться с посредниками, т.к. у посредников цены бывают несколько выше. Для такого рода Заказчиков существует простая народная рекламная мудрость: «Скупой платит дважды». Вы можете возразить, что финансы не терпят халатности и всегда есть бюджет, за рамки которого выходить нельзя, НО Вы же прибегаете к консультации врача прежде, чем принимать лекарства, и советуетесь с бухгалтером или юристом, потому что каждый должен заниматься своим делом.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Сделаем небольшой обзор факторов, влияющих на качество печати: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Во-первых, ИСХОДНИКИ – фотографии, широко распространенные у нас клипарты, файлы и т.д. Частенько Заказчики на предложение о дизайне отвечают, что дизайн у них есть и приносят «чудные» картинки, скаченные с Интернета (особенно это «болезнь» Заказчиков, связанных с интернет-бизнесом), журналы или простые привьюшки, а потом долго удивляются, когда им говорят, что печатать ЭТО нельзя или же печатная продукция будет несовместима со словом «качество»;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Во-вторых, подготовка файла – этот фактор часто зависит от настроения и профессионализма Вашего дизайнера. Это ещё один пример, когда желательно обращаться к специалистам, т.к. они, в отличие от Вас, занимаются подобными вещами постоянно.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В-третьих, разрешение печатающего плоттера – ясно, что чем выше разрешение «машины», тем лучше и чётче будет тот незабываемый образ, который Вы хотите отобразить в своей рекламе. При этом не следует забывать функциональное назначение Вашего рекламного полотна и учитывать расстояние, с которого будут на это полотна смотреть. Если вы хотите небольшой постер для рассмотрения с близкого расстояния (например, для оформления небольшой торговой точки или для размещения рекламы внутри помещения), лучше, конечно, чтобы разрешение было выше (не менее 400 dpi).Если это большое полотно – бредмауэр или биллборд, то очень высокое разрешение не является необходимым, хотя следует учитывать детальность изображения.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В-четвёртых, техническое состояние и характеристики «машины»: само собой, чем новее машина, тем лучше. Кроме того, качество печати зависит от состояния «головки» машины, например, полосы или даже капли свидетельствуют о неисправном состоянии «головки», её загрязненности и т.д. К сожалению, неопытный человек не может оценить техническое состояние машины и поэтому приходится полагаться на печатников.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В-пятых, материал, на котором Вы собираетесь печатать. Существует множество материалов –основ, на которых можно печатать: баннеры, виниловые плёнки, фотобумага, ткань и т.д.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Особой популярностью пользуются баннер и оракал (виниловая плёнка), далее ткань и фотобумага.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При выборе материалов следует учитывать особенности печатаемого изображения и функциональное назначение печатной продукции.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Например: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БАННЕР – может быть светопропускающий – для световых коробов, и обычный. Кроме того, в зависимости от размеров полотна, наличия или отсутствия каркаса, ожидаемого срока службы, места расположения и других критериев толщина используемого баннера может быть различна. Так для большого полотна желательно использовать баннер поплотнее, но не слишком, иначе могут возникнуть сложности при монтаже.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Если вы используете каркасную конструкцию на деревянной основе с оргалитом, то плотный баннер вообще ни к чему, поскольку, во-первых, есть оргалитовая основа, а во-вторых, сама конструкция не долговечна, нет смысла использовать плотный баннер. В случаях, когда изображение включает в себя однотонные плашки, следует использовать полуглянцевый баннер, если же картинка «рябая», то глянцевый баннер – то, что нужно.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Маленький совет: при разработке дизайна полотна старайтесь учитывать климатические условия. Так, если Вы вывешиваете баннер весной или летом и хотите, чтобы он подольше продержался, желательно избегать белого и красного цветов, т.к. белый – это незапечатанный баннер (наше солнце «не держит»), а красный – вообще капризный цвет. Также не следует давать большие и слишком тёмные (до черного) участки – темные цвета притягивают тепло, баннер сильно нагревается (простая физика).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ВИНИЛОВАЯ ПЛЕНКА – никогда не печатайте на китайской пленке – выкинутые деньги. В зависимости от наличия плашек (сплошного залитого цвета) нужно выбирать глянцевый или матовый материал. Кроме того, следует помнить, что виниловая плёнка – материал более плотный, чем баннер, и имеет более гладкую поверхность, поэтому краска впитывается хуже, и изображение (особенно светлые и составные цвета) состоит из сплошных точек.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В-шестых, компетентность и внимательность оператора плоттера (другими словами, печатника). К сожалению, даже при условии, что все выше перечисленные параметры будут учтены, если печатник невнимательный или неопытный, то результат может получиться плачевным. На нашем опыте были случаи, когда с одного и того же файла делались пробы в нескольких местах, и в результате все пробы были «одна лучше другой». Это происходит потому, что, как правило, некомпетентные собственники оборудования нанимают дешевую рабочую силу – молодых неопытных людей. Они в свою очередь считают, что всё зависит только от файла. Вот и получается, один и тот же файл или слишком красный или синий, а крайним остается Заказчик.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Каждый оператор плоттера должен знать особенности своей «машины» и вовремя замечать любые погрешности – капли, полосы и т.д. Бывает так, что в начале файла используется, например, только синий и красный, а в конце появляется желтая деталь, и если головка с желтой краской засохла и не была вовремя прочищена, все полотно будет испорчено, т.к. эта деталь пропечатается не сразу, а с дефектами.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В силу всего перечисленного хочется сделать несколько замечаний: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- ВСЕГДА старайтесь сделать пробы печати, обязательно с утвержденного файла и на том материале, на котором будет печататься весь объём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 xml:space="preserve">- НЕ БОЙТЕСЬ обращаться к специалистам даже в случае, если это посредники, т.к. условия рынка таковы, что и собственники оборудования и посредники дают цены примерно одного диапазона. В некоторых случаях это даже удобнее, т.к. посредники знают рынок лучше Вас, у них уже налажены связи, больше опыта и времени для Вас – это их работа. </w:t>
      </w:r>
    </w:p>
    <w:p w:rsidR="00B4630D" w:rsidRPr="00BF1735" w:rsidRDefault="00B4630D" w:rsidP="00B4630D">
      <w:pPr>
        <w:spacing w:before="120"/>
        <w:ind w:firstLine="567"/>
        <w:jc w:val="both"/>
      </w:pPr>
      <w:r w:rsidRPr="00BF1735">
        <w:t>- СТАРАЙТЕСЬ по возможности работать с одной компанией, поскольку со временем появляется определённое взаимопонимание и Исполнитель уже знает Ваши требования, условия работы и подход.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0D"/>
    <w:rsid w:val="00051FB8"/>
    <w:rsid w:val="000731F8"/>
    <w:rsid w:val="00095BA6"/>
    <w:rsid w:val="00210DB3"/>
    <w:rsid w:val="0031418A"/>
    <w:rsid w:val="00350B15"/>
    <w:rsid w:val="00377A3D"/>
    <w:rsid w:val="00404618"/>
    <w:rsid w:val="0052086C"/>
    <w:rsid w:val="005A2562"/>
    <w:rsid w:val="00755964"/>
    <w:rsid w:val="008C19D7"/>
    <w:rsid w:val="00A44D32"/>
    <w:rsid w:val="00A700FC"/>
    <w:rsid w:val="00B4630D"/>
    <w:rsid w:val="00BF1735"/>
    <w:rsid w:val="00E12572"/>
    <w:rsid w:val="00E3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EF02D6-DEC3-4770-B589-E258201B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6896</Characters>
  <Application>Microsoft Office Word</Application>
  <DocSecurity>0</DocSecurity>
  <Lines>57</Lines>
  <Paragraphs>16</Paragraphs>
  <ScaleCrop>false</ScaleCrop>
  <Company>Home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Широкая форматка</dc:title>
  <dc:subject/>
  <dc:creator>Alena</dc:creator>
  <cp:keywords/>
  <dc:description/>
  <cp:lastModifiedBy>admin</cp:lastModifiedBy>
  <cp:revision>2</cp:revision>
  <dcterms:created xsi:type="dcterms:W3CDTF">2014-02-19T10:21:00Z</dcterms:created>
  <dcterms:modified xsi:type="dcterms:W3CDTF">2014-02-19T10:21:00Z</dcterms:modified>
</cp:coreProperties>
</file>