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8D" w:rsidRPr="003B1DB2" w:rsidRDefault="00926A52" w:rsidP="003B1DB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Cs w:val="32"/>
        </w:rPr>
      </w:pPr>
      <w:r w:rsidRPr="003B1DB2">
        <w:rPr>
          <w:rFonts w:ascii="Times New Roman" w:hAnsi="Times New Roman"/>
          <w:color w:val="000000"/>
          <w:szCs w:val="32"/>
        </w:rPr>
        <w:t>Шлифовальные станки, обрабатывающие центры и гибкие производственные модули (ГПМ)</w:t>
      </w:r>
    </w:p>
    <w:p w:rsidR="0035728D" w:rsidRPr="003B1DB2" w:rsidRDefault="0035728D" w:rsidP="003B1DB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Для наружного шлифования гладких и прерывистых цилиндрических, конкретных и торцевых поверхностей ступенчатых валов типа шпиндель в серийном производстве предназначены круглошлифовальные станки с ЧПУ ЗМ15Ф2 и ЗМ16ЭФ2Н11).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Цикл работы станка ЗМ151Ф2 принят по следующей программе. Включает электродвигатели гидросистемы, насосов смазывания и магнитного сепаратора привода шлифовального круга. Поднимается измерительная скоба, отводится пинан1 задней бабки, заготовка зажимается в центрах. Нажатием кнопки «Автомат»: шлифовальная бабка перемещается в крайнее положение, контролируемое конечны» выключателем; стол занимает положение согласно координате торца первой шлифуемой ступени, без учета коррекции на зацентровку; подводится измерительное устройство осевой ориентации, щуп которого упирается в заготовку, включает движение стола до касания базовым торцом заготовки щупа прибора осевой ориентации, происходит совмещение начала отсчета по координате Т по установленной заготовке; убирается щуп прибора осевой ориентации.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Шлифовальная бабка перемещается со скоростью подвода 180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мм</w:t>
      </w:r>
      <w:r w:rsidRPr="003B1DB2">
        <w:rPr>
          <w:color w:val="000000"/>
          <w:sz w:val="28"/>
          <w:szCs w:val="32"/>
        </w:rPr>
        <w:t>/мин, пои датчик положения ее не войдет в зацепление со следующим упором и не замедли скорость в 2 раза. Включается вращение заготовки и подача СОЖ. За 2</w:t>
      </w:r>
      <w:r w:rsidR="003B1DB2">
        <w:rPr>
          <w:color w:val="000000"/>
          <w:sz w:val="28"/>
          <w:szCs w:val="32"/>
        </w:rPr>
        <w:t>…</w:t>
      </w:r>
      <w:r w:rsidRPr="003B1DB2">
        <w:rPr>
          <w:color w:val="000000"/>
          <w:sz w:val="28"/>
          <w:szCs w:val="32"/>
        </w:rPr>
        <w:t>3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мм</w:t>
      </w:r>
      <w:r w:rsidRPr="003B1DB2">
        <w:rPr>
          <w:color w:val="000000"/>
          <w:sz w:val="28"/>
          <w:szCs w:val="32"/>
        </w:rPr>
        <w:t xml:space="preserve"> до достижения заданного размера скорость движения бабки замедляется до 6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мм</w:t>
      </w:r>
      <w:r w:rsidRPr="003B1DB2">
        <w:rPr>
          <w:color w:val="000000"/>
          <w:sz w:val="28"/>
          <w:szCs w:val="32"/>
        </w:rPr>
        <w:t>/мин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Изменение скорости перемещения шлиф</w:t>
      </w:r>
      <w:r w:rsidR="00AD7B48">
        <w:rPr>
          <w:color w:val="000000"/>
          <w:sz w:val="28"/>
          <w:szCs w:val="32"/>
        </w:rPr>
        <w:t>овальной бабки с форсированной и</w:t>
      </w:r>
      <w:r w:rsidRPr="003B1DB2">
        <w:rPr>
          <w:color w:val="000000"/>
          <w:sz w:val="28"/>
          <w:szCs w:val="32"/>
        </w:rPr>
        <w:t xml:space="preserve"> обдирочную происходит по команде реле касания круга с заготовкой или от датчик! положения бабки при припуске на заготовку меньше 0,2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мм</w:t>
      </w:r>
      <w:r w:rsidRPr="003B1DB2">
        <w:rPr>
          <w:color w:val="000000"/>
          <w:sz w:val="28"/>
          <w:szCs w:val="32"/>
        </w:rPr>
        <w:t>. Переключение шлифовальной бабки с форсированной подачи на обдирочную осуществляется по команде датчика положения. При переключении ее на чистовую подачу губки измерительной скобы смыкаются на заготовке и осуществляется переход на доводочную подачу и окончание обработки. При шлифовании прерывистых поверхностей окончательную обработку осуществляют по команде датчика.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После шлифования одной ступени стол перемещается и обрабатывается очередная ступень. После шлифования последней ступени бабка отходит в крайнее положение и отводится измерительный прибор. Цикл шлифования вала окончен.</w:t>
      </w:r>
    </w:p>
    <w:p w:rsidR="0035728D" w:rsidRPr="003B1DB2" w:rsidRDefault="0035728D" w:rsidP="003B1DB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B1DB2">
        <w:rPr>
          <w:rFonts w:ascii="Times New Roman" w:hAnsi="Times New Roman"/>
          <w:color w:val="000000"/>
          <w:sz w:val="28"/>
          <w:szCs w:val="32"/>
        </w:rPr>
        <w:t xml:space="preserve">Внутришлифовальные полуавтоматы с </w:t>
      </w:r>
      <w:r w:rsidR="00AD7B48" w:rsidRPr="003B1DB2">
        <w:rPr>
          <w:rFonts w:ascii="Times New Roman" w:hAnsi="Times New Roman"/>
          <w:color w:val="000000"/>
          <w:sz w:val="28"/>
          <w:szCs w:val="32"/>
        </w:rPr>
        <w:t>ЧПУ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Для обработки внутренних и прилегающих к ним торцевых поверхностей применяются внутришлифовальные полуавтоматы с ЧПУ.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Станок ЗМ225БФ2 применяется для одновременного шлифования отверстия и наружного торца деталей типа втулок и шестерен.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Для обеспечения стабильности режущих свойств шлифовальных кругов в течение всего цикла в зависимости от величины припусков и марки обрабатываемого материала предусмотрено до четырех правок шлифовального круга. Контроль раз мера диаметра отверстия в процессе шлифования осуществляется автоматически! прибором активного контроля. Для встраивания полуавтомата в ТИС достаточно автоматизировать загрузку деталей и предусмотреть стыковку системы ЧПУ с другими станками системы.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Внутришлифовальные полуавтоматы с ЧПУ мод. ЗМ225ВФ2 и ЗМ225АФ2 предназначены для шлифования цилиндрических, конических, сквозных и глухих отверстий с углом конуса при вершине 90°. Станки снабжены торце-шлифовальным устройством, позволяющим шлифовать наружный торец изделия за одну установку со шлифованием отверстия. Станки имеют класс точности В или А по ГОСТ 25</w:t>
      </w:r>
      <w:r w:rsidR="003B1DB2">
        <w:rPr>
          <w:color w:val="000000"/>
          <w:sz w:val="28"/>
          <w:szCs w:val="32"/>
        </w:rPr>
        <w:t>–</w:t>
      </w:r>
      <w:r w:rsidR="003B1DB2" w:rsidRPr="003B1DB2">
        <w:rPr>
          <w:color w:val="000000"/>
          <w:sz w:val="28"/>
          <w:szCs w:val="32"/>
        </w:rPr>
        <w:t>8</w:t>
      </w:r>
      <w:r w:rsidRPr="003B1DB2">
        <w:rPr>
          <w:color w:val="000000"/>
          <w:sz w:val="28"/>
          <w:szCs w:val="32"/>
        </w:rPr>
        <w:t>0.</w:t>
      </w:r>
    </w:p>
    <w:p w:rsid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На внутришлифовальных полуавтоматах с ЧПУ мод. ЗМ227ВМФ2 и ЗМ227АФ2 одновременно с отверстием обрабатывается торец. Работа в автоматическом режиме с настройкой цикла управления декадными переключателями программного устройства не требует свойственного станкам с ЧПУ математического обеспечения, позволяет применять многостаночное обслуживание, а также упростить процесс адаптации станка при работе в составе ГПС.</w:t>
      </w:r>
    </w:p>
    <w:p w:rsidR="0035728D" w:rsidRPr="003B1DB2" w:rsidRDefault="0035728D" w:rsidP="003B1DB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B1DB2">
        <w:rPr>
          <w:rFonts w:ascii="Times New Roman" w:hAnsi="Times New Roman"/>
          <w:color w:val="000000"/>
          <w:sz w:val="28"/>
          <w:szCs w:val="32"/>
        </w:rPr>
        <w:t>Плоскошлифовальные станки с ЧПУ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Для обработки плоских и ступенчатых деталей предназначены плоскошлифовальные полуавтоматы с ЧПУ ЗЕ711ВФ2 (рис.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1</w:t>
      </w:r>
      <w:r w:rsidRPr="003B1DB2">
        <w:rPr>
          <w:color w:val="000000"/>
          <w:sz w:val="28"/>
          <w:szCs w:val="32"/>
        </w:rPr>
        <w:t>), ЗЕ721ВФЗ</w:t>
      </w:r>
      <w:r w:rsidR="003B1DB2">
        <w:rPr>
          <w:color w:val="000000"/>
          <w:sz w:val="28"/>
          <w:szCs w:val="32"/>
        </w:rPr>
        <w:t>-</w:t>
      </w:r>
      <w:r w:rsidR="003B1DB2" w:rsidRPr="003B1DB2">
        <w:rPr>
          <w:color w:val="000000"/>
          <w:sz w:val="28"/>
          <w:szCs w:val="32"/>
        </w:rPr>
        <w:t>1</w:t>
      </w:r>
      <w:r w:rsidRPr="003B1DB2">
        <w:rPr>
          <w:color w:val="000000"/>
          <w:sz w:val="28"/>
          <w:szCs w:val="32"/>
        </w:rPr>
        <w:t xml:space="preserve"> и ЗЛ722ВФ2.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Детали закрепляются на крестовом столе или на магнитной плите. На станке ЗЕ721ВФЗ</w:t>
      </w:r>
      <w:r w:rsidR="003B1DB2">
        <w:rPr>
          <w:color w:val="000000"/>
          <w:sz w:val="28"/>
          <w:szCs w:val="32"/>
        </w:rPr>
        <w:t>-</w:t>
      </w:r>
      <w:r w:rsidR="003B1DB2" w:rsidRPr="003B1DB2">
        <w:rPr>
          <w:color w:val="000000"/>
          <w:sz w:val="28"/>
          <w:szCs w:val="32"/>
        </w:rPr>
        <w:t>1</w:t>
      </w:r>
      <w:r w:rsidRPr="003B1DB2">
        <w:rPr>
          <w:color w:val="000000"/>
          <w:sz w:val="28"/>
          <w:szCs w:val="32"/>
        </w:rPr>
        <w:t xml:space="preserve"> производится обработка детали в прямоугольной или полярной системе координат.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В прямоугольной системе координат обработка может осуществляться профильным кругом методом врезания или методом обхода контура кругом, заправленным по ранее заданной схеме.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Правку шлифовального круга и обработку деталей, закрепленных на столе, производят автоматически от системы ЧПУ. Пыль и шлам смываются СОЖ, а затем отделяются магнитным сепаратором и сбрасываются в лоток.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При автоматизации загрузочно-разгрузочных операций эти станки могут быть строены в ГПС.</w:t>
      </w:r>
    </w:p>
    <w:p w:rsidR="0035728D" w:rsidRPr="003B1DB2" w:rsidRDefault="0035728D" w:rsidP="003B1DB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B1DB2">
        <w:rPr>
          <w:rFonts w:ascii="Times New Roman" w:hAnsi="Times New Roman"/>
          <w:color w:val="000000"/>
          <w:sz w:val="28"/>
          <w:szCs w:val="32"/>
        </w:rPr>
        <w:t>Шлифовальные ГПМ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Для наружного шлифования гладких и прерывистых цилиндрических и конических поверхностей валов в автоматическом цикле предназначен шлифовальный [М ХШК</w:t>
      </w:r>
      <w:r w:rsidR="003B1DB2">
        <w:rPr>
          <w:color w:val="000000"/>
          <w:sz w:val="28"/>
          <w:szCs w:val="32"/>
        </w:rPr>
        <w:t>-</w:t>
      </w:r>
      <w:r w:rsidR="003B1DB2" w:rsidRPr="003B1DB2">
        <w:rPr>
          <w:color w:val="000000"/>
          <w:sz w:val="28"/>
          <w:szCs w:val="32"/>
        </w:rPr>
        <w:t>0</w:t>
      </w:r>
      <w:r w:rsidRPr="003B1DB2">
        <w:rPr>
          <w:color w:val="000000"/>
          <w:sz w:val="28"/>
          <w:szCs w:val="32"/>
        </w:rPr>
        <w:t>01 (рис.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2</w:t>
      </w:r>
      <w:r w:rsidRPr="003B1DB2">
        <w:rPr>
          <w:color w:val="000000"/>
          <w:sz w:val="28"/>
          <w:szCs w:val="32"/>
        </w:rPr>
        <w:t>), выпускаемый харьковским станкостроительным заводом СВ. Косиора.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Он состоит из станка ЗК151ВФ20 2, промышленного робота ХШР</w:t>
      </w:r>
      <w:r w:rsidR="003B1DB2">
        <w:rPr>
          <w:color w:val="000000"/>
          <w:sz w:val="28"/>
          <w:szCs w:val="32"/>
        </w:rPr>
        <w:t>-</w:t>
      </w:r>
      <w:r w:rsidR="003B1DB2" w:rsidRPr="003B1DB2">
        <w:rPr>
          <w:color w:val="000000"/>
          <w:sz w:val="28"/>
          <w:szCs w:val="32"/>
        </w:rPr>
        <w:t>0</w:t>
      </w:r>
      <w:r w:rsidRPr="003B1DB2">
        <w:rPr>
          <w:color w:val="000000"/>
          <w:sz w:val="28"/>
          <w:szCs w:val="32"/>
        </w:rPr>
        <w:t>01 1, накопительного устройства 3, палеты 4. Цилиндрические, торцевые и конические поверхности обрабатывают по программе. Для шлифования конических поверхностей верхний стол поворачивается на заданный угол. Робот напольного типа с пятью степенями подвижности берет заготовку из кассеты-накопителя, выставляет ее на линии центров станка, вводит в широкодиапазонный патрон, производит переустановку и снятие готовой детали. Робот оснащен тремя широкодиапазонными быстросъемными самоцентрирующими захватами, которые обеспечивают зажим валов диаметром</w:t>
      </w:r>
      <w:r w:rsidR="003B1DB2">
        <w:rPr>
          <w:color w:val="000000"/>
          <w:sz w:val="28"/>
          <w:szCs w:val="32"/>
        </w:rPr>
        <w:t xml:space="preserve"> </w:t>
      </w:r>
      <w:r w:rsidRPr="003B1DB2">
        <w:rPr>
          <w:color w:val="000000"/>
          <w:sz w:val="28"/>
          <w:szCs w:val="32"/>
        </w:rPr>
        <w:t>25</w:t>
      </w:r>
      <w:r w:rsidR="003B1DB2">
        <w:rPr>
          <w:color w:val="000000"/>
          <w:sz w:val="28"/>
          <w:szCs w:val="32"/>
        </w:rPr>
        <w:t>…</w:t>
      </w:r>
      <w:r w:rsidRPr="003B1DB2">
        <w:rPr>
          <w:color w:val="000000"/>
          <w:sz w:val="28"/>
          <w:szCs w:val="32"/>
        </w:rPr>
        <w:t>200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мм</w:t>
      </w:r>
      <w:r w:rsidRPr="003B1DB2">
        <w:rPr>
          <w:color w:val="000000"/>
          <w:sz w:val="28"/>
          <w:szCs w:val="32"/>
        </w:rPr>
        <w:t>. Время смены захватов составляет не более 1 минуты. При соответствующем программном обеспечении они могут заменяться автоматически. Си ком и роботом управляют от устройства ЧПУ на базе микро-ЭВМ. Станок оснащен УЧПУ мод. 2М32, робот – УЧПУ мод. 2Р32. кассета-накопитель имеет четыре. съемных приспособления-спутника вместимостью 8</w:t>
      </w:r>
      <w:r w:rsidR="003B1DB2">
        <w:rPr>
          <w:color w:val="000000"/>
          <w:sz w:val="28"/>
          <w:szCs w:val="32"/>
        </w:rPr>
        <w:t>…</w:t>
      </w:r>
      <w:r w:rsidRPr="003B1DB2">
        <w:rPr>
          <w:color w:val="000000"/>
          <w:sz w:val="28"/>
          <w:szCs w:val="32"/>
        </w:rPr>
        <w:t>20 деталей каждое, что позволяет обеспечить автономную работу ГПМ в течение 8 часов. Робот может оба живать два станка.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 xml:space="preserve">Итальянская фирма «Meccanica Nova», расширяя область применения от. внутришлифовальных станков, разработала новое семейство станков типа «НОВА, модуль», которое нашло широкое использование в автомобиле- и тракторостроении. Конструкция шлифовальных ГПМ «Meccanica Nova» предусматривает ситообразную станину сборного типа, что позволяет регулировать угловое положение направляющих шлифовальных бабок и центрального поворотного стола, индекс которого производится путем его приподнятия и поворота на гидростатической подушке. На поворотном столе закрепляются и обрабатываются одновременно по детали, еще одна деталь находится в позиции загрузки-разгрузки. Три шлифовальные бабки выполняют основные операции по шлифованию внутренних поверхности (цилиндрических отверстий, заборных конусов, внутренних и наружных конусов </w:t>
      </w:r>
      <w:r w:rsidR="003B1DB2">
        <w:rPr>
          <w:color w:val="000000"/>
          <w:sz w:val="28"/>
          <w:szCs w:val="32"/>
        </w:rPr>
        <w:t>и т.д.</w:t>
      </w:r>
      <w:r w:rsidRPr="003B1DB2">
        <w:rPr>
          <w:color w:val="000000"/>
          <w:sz w:val="28"/>
          <w:szCs w:val="32"/>
        </w:rPr>
        <w:t>)</w:t>
      </w:r>
    </w:p>
    <w:p w:rsid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Наличие загрузочно-разгрузочных устройств портального типа для смены обрабатываемых деталей, а также наличие магазина и системы автоматической смены шлифовальных шпинделей с кругом позволяет встраивать ГПМ в автоматичен кую линию или ГПС, причем, с возможностью опознавания поступающих деталей.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Для шлифования торцевых и внутренних поверхностей зубчатых колес и втулок</w:t>
      </w:r>
      <w:r w:rsidR="003B1DB2" w:rsidRPr="003B1DB2">
        <w:rPr>
          <w:color w:val="000000"/>
          <w:sz w:val="28"/>
          <w:szCs w:val="32"/>
        </w:rPr>
        <w:t>,</w:t>
      </w:r>
      <w:r w:rsidR="003B1DB2">
        <w:rPr>
          <w:color w:val="000000"/>
          <w:sz w:val="28"/>
          <w:szCs w:val="32"/>
        </w:rPr>
        <w:t xml:space="preserve"> </w:t>
      </w:r>
      <w:r w:rsidR="003B1DB2" w:rsidRPr="003B1DB2">
        <w:rPr>
          <w:color w:val="000000"/>
          <w:sz w:val="28"/>
          <w:szCs w:val="32"/>
        </w:rPr>
        <w:t>е</w:t>
      </w:r>
      <w:r w:rsidRPr="003B1DB2">
        <w:rPr>
          <w:color w:val="000000"/>
          <w:sz w:val="28"/>
          <w:szCs w:val="32"/>
        </w:rPr>
        <w:t>го конструкция ГПМ «Мини НОВА Т»</w:t>
      </w:r>
      <w:r w:rsidR="003B1DB2">
        <w:rPr>
          <w:color w:val="000000"/>
          <w:sz w:val="28"/>
          <w:szCs w:val="32"/>
        </w:rPr>
        <w:t>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Один из вариантов использования ГПМ предусматривает наличие переносного загрузочного устройства с двумя салазками и питанием при помощи спутников-поддонов. Измерение параметров обрабатываемых изделий производится на станции (post-process).</w: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Вариант компоновки шлифовального ГПМ «МиниНОВА» с напольным роботом для замены детали и замены шлифовального круга также предусматривает наличие станции (post-process) для контрольного замера обработанных деталей. Портальное загрузочное устройство в аналогичном ГПМ используется при шлифовании внутренних цилиндрических и шлицевых поверхностей кулачка. Приведенные варианты шлифовальных ГПМ широко применяются на отечественных автозаводах при производстве деталей двигателей и коробок передач, существенно повышая производительность и качество обработки.</w:t>
      </w:r>
    </w:p>
    <w:p w:rsidR="0035728D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В шлифовальном ГПМ фирмы «Schaudt» предусмотрена автоматическая смена шлифовального круга (для наружного шлифования). Для этого узел шлифования 9 на крестовом суппорте подводится к правому внешнему ребру наклон! ной станины 7 и с помощью приспособления 2 производится автоматическая смена! Кроме того, возможна автоматическая смена из магазина (на 24 позиции) шлифовальных головок с помощью головок</w:t>
      </w:r>
      <w:r w:rsidR="003B1DB2">
        <w:rPr>
          <w:color w:val="000000"/>
          <w:sz w:val="28"/>
          <w:szCs w:val="32"/>
        </w:rPr>
        <w:t xml:space="preserve"> </w:t>
      </w:r>
      <w:r w:rsidRPr="003B1DB2">
        <w:rPr>
          <w:color w:val="000000"/>
          <w:sz w:val="28"/>
          <w:szCs w:val="32"/>
        </w:rPr>
        <w:t xml:space="preserve">б (с левой стороны станины). Для автоматической смены изделий, закрепленных в передней 8 и задней 3 бабках, предназначен управляемый портальный загрузчик 7. В зависимости от модификации станок оборудован системой ЧПУ 5 </w:t>
      </w:r>
      <w:r w:rsidR="003B1DB2" w:rsidRPr="003B1DB2">
        <w:rPr>
          <w:color w:val="000000"/>
          <w:sz w:val="28"/>
          <w:szCs w:val="32"/>
        </w:rPr>
        <w:t>(«Siemens 810»</w:t>
      </w:r>
      <w:r w:rsidRPr="003B1DB2">
        <w:rPr>
          <w:color w:val="000000"/>
          <w:sz w:val="28"/>
          <w:szCs w:val="32"/>
        </w:rPr>
        <w:t xml:space="preserve"> – до 4</w:t>
      </w:r>
      <w:r w:rsidR="003B1DB2">
        <w:rPr>
          <w:color w:val="000000"/>
          <w:sz w:val="28"/>
          <w:szCs w:val="32"/>
        </w:rPr>
        <w:t>-</w:t>
      </w:r>
      <w:r w:rsidR="003B1DB2" w:rsidRPr="003B1DB2">
        <w:rPr>
          <w:color w:val="000000"/>
          <w:sz w:val="28"/>
          <w:szCs w:val="32"/>
        </w:rPr>
        <w:t>х</w:t>
      </w:r>
      <w:r w:rsidRPr="003B1DB2">
        <w:rPr>
          <w:color w:val="000000"/>
          <w:sz w:val="28"/>
          <w:szCs w:val="32"/>
        </w:rPr>
        <w:t xml:space="preserve"> осей либо «Siemens 850» – до 15 осей). Замеры диаметров и длин производятся устройством 4 в ходе процессов обработки деталей в любом месте (координата W). Для поддержания длинномерных деталей используются следящий люнет и задняя бабка 3.</w:t>
      </w:r>
    </w:p>
    <w:p w:rsidR="00AD7B48" w:rsidRDefault="00AD7B48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5728D" w:rsidRPr="003B1DB2" w:rsidRDefault="00AD7B48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1747B7">
        <w:rPr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79.25pt">
            <v:imagedata r:id="rId7" o:title=""/>
          </v:shape>
        </w:pict>
      </w:r>
    </w:p>
    <w:p w:rsidR="0035728D" w:rsidRDefault="003B1DB2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Рис</w:t>
      </w:r>
      <w:r>
        <w:rPr>
          <w:color w:val="000000"/>
          <w:sz w:val="28"/>
          <w:szCs w:val="32"/>
        </w:rPr>
        <w:t>. </w:t>
      </w:r>
      <w:r w:rsidRPr="003B1DB2">
        <w:rPr>
          <w:color w:val="000000"/>
          <w:sz w:val="28"/>
          <w:szCs w:val="32"/>
        </w:rPr>
        <w:t>1</w:t>
      </w:r>
    </w:p>
    <w:p w:rsidR="00AD7B48" w:rsidRPr="003B1DB2" w:rsidRDefault="00AD7B48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5728D" w:rsidRPr="003B1DB2" w:rsidRDefault="001747B7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6" type="#_x0000_t75" style="width:288.75pt;height:172.5pt">
            <v:imagedata r:id="rId8" o:title=""/>
          </v:shape>
        </w:pict>
      </w:r>
    </w:p>
    <w:p w:rsidR="0035728D" w:rsidRDefault="003B1DB2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Рис.</w:t>
      </w:r>
      <w:r>
        <w:rPr>
          <w:color w:val="000000"/>
          <w:sz w:val="28"/>
          <w:szCs w:val="32"/>
        </w:rPr>
        <w:t> </w:t>
      </w:r>
      <w:r w:rsidRPr="003B1DB2">
        <w:rPr>
          <w:color w:val="000000"/>
          <w:sz w:val="28"/>
          <w:szCs w:val="32"/>
        </w:rPr>
        <w:t>2</w:t>
      </w:r>
    </w:p>
    <w:p w:rsidR="00AD7B48" w:rsidRPr="003B1DB2" w:rsidRDefault="00AD7B48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5728D" w:rsidRPr="003B1DB2" w:rsidRDefault="001747B7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7" type="#_x0000_t75" style="width:303.75pt;height:190.5pt">
            <v:imagedata r:id="rId9" o:title="" gain="112993f" blacklevel="-3932f" grayscale="t" bilevel="t"/>
          </v:shape>
        </w:pict>
      </w:r>
    </w:p>
    <w:p w:rsidR="0035728D" w:rsidRPr="003B1DB2" w:rsidRDefault="0035728D" w:rsidP="003B1D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Рис.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3</w:t>
      </w:r>
      <w:r w:rsidRPr="003B1DB2">
        <w:rPr>
          <w:color w:val="000000"/>
          <w:sz w:val="28"/>
          <w:szCs w:val="32"/>
        </w:rPr>
        <w:t xml:space="preserve"> Шлифовальном ГПМ фирмы «Schaudt»</w:t>
      </w:r>
    </w:p>
    <w:p w:rsidR="00400C57" w:rsidRPr="00AD7B48" w:rsidRDefault="00AD7B48" w:rsidP="003B1DB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i/>
          <w:color w:val="000000"/>
          <w:szCs w:val="32"/>
        </w:rPr>
        <w:br w:type="page"/>
      </w:r>
      <w:r w:rsidR="00400C57" w:rsidRPr="00AD7B48">
        <w:rPr>
          <w:rFonts w:ascii="Times New Roman" w:hAnsi="Times New Roman"/>
          <w:color w:val="000000"/>
          <w:szCs w:val="32"/>
        </w:rPr>
        <w:t>Список литературы</w:t>
      </w:r>
    </w:p>
    <w:p w:rsidR="00400C57" w:rsidRPr="003B1DB2" w:rsidRDefault="00400C57" w:rsidP="003B1DB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53BA1" w:rsidRPr="003B1DB2" w:rsidRDefault="003B1DB2" w:rsidP="00AD7B48">
      <w:pPr>
        <w:numPr>
          <w:ilvl w:val="0"/>
          <w:numId w:val="6"/>
        </w:numPr>
        <w:shd w:val="clear" w:color="auto" w:fill="FFFFFF"/>
        <w:tabs>
          <w:tab w:val="clear" w:pos="25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Харченко</w:t>
      </w:r>
      <w:r>
        <w:rPr>
          <w:color w:val="000000"/>
          <w:sz w:val="28"/>
          <w:szCs w:val="32"/>
        </w:rPr>
        <w:t> </w:t>
      </w:r>
      <w:r w:rsidRPr="003B1DB2">
        <w:rPr>
          <w:color w:val="000000"/>
          <w:sz w:val="28"/>
          <w:szCs w:val="32"/>
        </w:rPr>
        <w:t>А.О.</w:t>
      </w:r>
      <w:r>
        <w:rPr>
          <w:color w:val="000000"/>
          <w:sz w:val="28"/>
          <w:szCs w:val="32"/>
        </w:rPr>
        <w:t> </w:t>
      </w:r>
      <w:r w:rsidRPr="003B1DB2">
        <w:rPr>
          <w:color w:val="000000"/>
          <w:sz w:val="28"/>
          <w:szCs w:val="32"/>
        </w:rPr>
        <w:t>Станки</w:t>
      </w:r>
      <w:r w:rsidR="00653BA1" w:rsidRPr="003B1DB2">
        <w:rPr>
          <w:color w:val="000000"/>
          <w:sz w:val="28"/>
          <w:szCs w:val="32"/>
        </w:rPr>
        <w:t xml:space="preserve"> с ЧПУ и оборудование гибких производственных систем: Учебное пособие для студентов вузов. – К.: ИД «Профессионал», 2004. – 304</w:t>
      </w:r>
      <w:r>
        <w:rPr>
          <w:color w:val="000000"/>
          <w:sz w:val="28"/>
          <w:szCs w:val="32"/>
        </w:rPr>
        <w:t> </w:t>
      </w:r>
      <w:r w:rsidRPr="003B1DB2">
        <w:rPr>
          <w:color w:val="000000"/>
          <w:sz w:val="28"/>
          <w:szCs w:val="32"/>
        </w:rPr>
        <w:t>с.</w:t>
      </w:r>
    </w:p>
    <w:p w:rsidR="00653BA1" w:rsidRPr="003B1DB2" w:rsidRDefault="00653BA1" w:rsidP="00AD7B48">
      <w:pPr>
        <w:numPr>
          <w:ilvl w:val="0"/>
          <w:numId w:val="6"/>
        </w:numPr>
        <w:shd w:val="clear" w:color="auto" w:fill="FFFFFF"/>
        <w:tabs>
          <w:tab w:val="clear" w:pos="25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 xml:space="preserve">Автоматизированная подготовка программ для станков с </w:t>
      </w:r>
      <w:r w:rsidR="00AD7B48" w:rsidRPr="003B1DB2">
        <w:rPr>
          <w:color w:val="000000"/>
          <w:sz w:val="28"/>
          <w:szCs w:val="32"/>
        </w:rPr>
        <w:t>ЧПУ</w:t>
      </w:r>
      <w:r w:rsidRPr="003B1DB2">
        <w:rPr>
          <w:color w:val="000000"/>
          <w:sz w:val="28"/>
          <w:szCs w:val="32"/>
        </w:rPr>
        <w:t xml:space="preserve">, (Справочник)/ </w:t>
      </w:r>
      <w:r w:rsidR="003B1DB2" w:rsidRPr="003B1DB2">
        <w:rPr>
          <w:color w:val="000000"/>
          <w:sz w:val="28"/>
          <w:szCs w:val="32"/>
        </w:rPr>
        <w:t>Р.Э.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Сафраган</w:t>
      </w:r>
      <w:r w:rsidRPr="003B1DB2">
        <w:rPr>
          <w:color w:val="000000"/>
          <w:sz w:val="28"/>
          <w:szCs w:val="32"/>
        </w:rPr>
        <w:t xml:space="preserve">, </w:t>
      </w:r>
      <w:r w:rsidR="003B1DB2" w:rsidRPr="003B1DB2">
        <w:rPr>
          <w:color w:val="000000"/>
          <w:sz w:val="28"/>
          <w:szCs w:val="32"/>
        </w:rPr>
        <w:t>Г.Б.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Евгенев</w:t>
      </w:r>
      <w:r w:rsidRPr="003B1DB2">
        <w:rPr>
          <w:color w:val="000000"/>
          <w:sz w:val="28"/>
          <w:szCs w:val="32"/>
        </w:rPr>
        <w:t xml:space="preserve">, </w:t>
      </w:r>
      <w:r w:rsidR="003B1DB2" w:rsidRPr="003B1DB2">
        <w:rPr>
          <w:color w:val="000000"/>
          <w:sz w:val="28"/>
          <w:szCs w:val="32"/>
        </w:rPr>
        <w:t>А.Л.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Дерябин</w:t>
      </w:r>
      <w:r w:rsidRPr="003B1DB2">
        <w:rPr>
          <w:color w:val="000000"/>
          <w:sz w:val="28"/>
          <w:szCs w:val="32"/>
        </w:rPr>
        <w:t xml:space="preserve"> и др.; Под общей ред. </w:t>
      </w:r>
      <w:r w:rsidR="003B1DB2" w:rsidRPr="003B1DB2">
        <w:rPr>
          <w:color w:val="000000"/>
          <w:sz w:val="28"/>
          <w:szCs w:val="32"/>
        </w:rPr>
        <w:t>Р.Э.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Сафрагана</w:t>
      </w:r>
      <w:r w:rsidRPr="003B1DB2">
        <w:rPr>
          <w:color w:val="000000"/>
          <w:sz w:val="28"/>
          <w:szCs w:val="32"/>
        </w:rPr>
        <w:t xml:space="preserve">. </w:t>
      </w:r>
      <w:r w:rsidR="003B1DB2">
        <w:rPr>
          <w:color w:val="000000"/>
          <w:sz w:val="28"/>
          <w:szCs w:val="32"/>
        </w:rPr>
        <w:t xml:space="preserve">– </w:t>
      </w:r>
      <w:r w:rsidRPr="003B1DB2">
        <w:rPr>
          <w:color w:val="000000"/>
          <w:sz w:val="28"/>
          <w:szCs w:val="32"/>
        </w:rPr>
        <w:t>К.: Техника, 1986. – 191</w:t>
      </w:r>
      <w:r w:rsidR="003B1DB2">
        <w:rPr>
          <w:color w:val="000000"/>
          <w:sz w:val="28"/>
          <w:szCs w:val="32"/>
        </w:rPr>
        <w:t> </w:t>
      </w:r>
      <w:r w:rsidR="003B1DB2" w:rsidRPr="003B1DB2">
        <w:rPr>
          <w:color w:val="000000"/>
          <w:sz w:val="28"/>
          <w:szCs w:val="32"/>
        </w:rPr>
        <w:t>с.</w:t>
      </w:r>
    </w:p>
    <w:p w:rsidR="00653BA1" w:rsidRPr="003B1DB2" w:rsidRDefault="003B1DB2" w:rsidP="00AD7B48">
      <w:pPr>
        <w:numPr>
          <w:ilvl w:val="0"/>
          <w:numId w:val="6"/>
        </w:numPr>
        <w:shd w:val="clear" w:color="auto" w:fill="FFFFFF"/>
        <w:tabs>
          <w:tab w:val="clear" w:pos="25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B1DB2">
        <w:rPr>
          <w:color w:val="000000"/>
          <w:sz w:val="28"/>
          <w:szCs w:val="32"/>
        </w:rPr>
        <w:t>Р.И.</w:t>
      </w:r>
      <w:r>
        <w:rPr>
          <w:color w:val="000000"/>
          <w:sz w:val="28"/>
          <w:szCs w:val="32"/>
        </w:rPr>
        <w:t> </w:t>
      </w:r>
      <w:r w:rsidRPr="003B1DB2">
        <w:rPr>
          <w:color w:val="000000"/>
          <w:sz w:val="28"/>
          <w:szCs w:val="32"/>
        </w:rPr>
        <w:t>Гжиров</w:t>
      </w:r>
      <w:r w:rsidR="00653BA1" w:rsidRPr="003B1DB2">
        <w:rPr>
          <w:color w:val="000000"/>
          <w:sz w:val="28"/>
          <w:szCs w:val="32"/>
        </w:rPr>
        <w:t xml:space="preserve">, </w:t>
      </w:r>
      <w:r w:rsidRPr="003B1DB2">
        <w:rPr>
          <w:color w:val="000000"/>
          <w:sz w:val="28"/>
          <w:szCs w:val="32"/>
        </w:rPr>
        <w:t>П.П.</w:t>
      </w:r>
      <w:r>
        <w:rPr>
          <w:color w:val="000000"/>
          <w:sz w:val="28"/>
          <w:szCs w:val="32"/>
        </w:rPr>
        <w:t> </w:t>
      </w:r>
      <w:r w:rsidRPr="003B1DB2">
        <w:rPr>
          <w:color w:val="000000"/>
          <w:sz w:val="28"/>
          <w:szCs w:val="32"/>
        </w:rPr>
        <w:t>Серебреницкий</w:t>
      </w:r>
      <w:r w:rsidR="00653BA1" w:rsidRPr="003B1DB2">
        <w:rPr>
          <w:color w:val="000000"/>
          <w:sz w:val="28"/>
          <w:szCs w:val="32"/>
        </w:rPr>
        <w:t xml:space="preserve">. Программирование обработки на станках с </w:t>
      </w:r>
      <w:r w:rsidR="00AD7B48" w:rsidRPr="003B1DB2">
        <w:rPr>
          <w:color w:val="000000"/>
          <w:sz w:val="28"/>
          <w:szCs w:val="32"/>
        </w:rPr>
        <w:t>ЧПУ</w:t>
      </w:r>
      <w:r w:rsidR="00653BA1" w:rsidRPr="003B1DB2">
        <w:rPr>
          <w:color w:val="000000"/>
          <w:sz w:val="28"/>
          <w:szCs w:val="32"/>
        </w:rPr>
        <w:t xml:space="preserve">. Справочник, </w:t>
      </w:r>
      <w:r>
        <w:rPr>
          <w:color w:val="000000"/>
          <w:sz w:val="28"/>
          <w:szCs w:val="32"/>
        </w:rPr>
        <w:t>–</w:t>
      </w:r>
      <w:r w:rsidRPr="003B1DB2">
        <w:rPr>
          <w:color w:val="000000"/>
          <w:sz w:val="28"/>
          <w:szCs w:val="32"/>
        </w:rPr>
        <w:t xml:space="preserve"> </w:t>
      </w:r>
      <w:r w:rsidR="00653BA1" w:rsidRPr="003B1DB2">
        <w:rPr>
          <w:color w:val="000000"/>
          <w:sz w:val="28"/>
          <w:szCs w:val="32"/>
        </w:rPr>
        <w:t>Л.: Машиностроение, 1990. – 592</w:t>
      </w:r>
      <w:r>
        <w:rPr>
          <w:color w:val="000000"/>
          <w:sz w:val="28"/>
          <w:szCs w:val="32"/>
        </w:rPr>
        <w:t> </w:t>
      </w:r>
      <w:r w:rsidRPr="003B1DB2">
        <w:rPr>
          <w:color w:val="000000"/>
          <w:sz w:val="28"/>
          <w:szCs w:val="32"/>
        </w:rPr>
        <w:t>с.</w:t>
      </w:r>
      <w:bookmarkStart w:id="0" w:name="_GoBack"/>
      <w:bookmarkEnd w:id="0"/>
    </w:p>
    <w:sectPr w:rsidR="00653BA1" w:rsidRPr="003B1DB2" w:rsidSect="003B1DB2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84" w:rsidRDefault="008C1784">
      <w:r>
        <w:separator/>
      </w:r>
    </w:p>
  </w:endnote>
  <w:endnote w:type="continuationSeparator" w:id="0">
    <w:p w:rsidR="008C1784" w:rsidRDefault="008C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84" w:rsidRDefault="008C1784">
      <w:r>
        <w:separator/>
      </w:r>
    </w:p>
  </w:footnote>
  <w:footnote w:type="continuationSeparator" w:id="0">
    <w:p w:rsidR="008C1784" w:rsidRDefault="008C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F906B2" w:rsidP="00410D4B">
    <w:pPr>
      <w:pStyle w:val="a5"/>
      <w:framePr w:wrap="around" w:vAnchor="text" w:hAnchor="margin" w:xAlign="right" w:y="1"/>
      <w:rPr>
        <w:rStyle w:val="a7"/>
      </w:rPr>
    </w:pPr>
  </w:p>
  <w:p w:rsidR="00F906B2" w:rsidRDefault="00F906B2" w:rsidP="00F906B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812F5A" w:rsidP="00410D4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F906B2" w:rsidRDefault="00F906B2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102C37"/>
    <w:rsid w:val="00120AB5"/>
    <w:rsid w:val="001747B7"/>
    <w:rsid w:val="002D0DFE"/>
    <w:rsid w:val="0035728D"/>
    <w:rsid w:val="00391966"/>
    <w:rsid w:val="003B1DB2"/>
    <w:rsid w:val="00400C57"/>
    <w:rsid w:val="00410D4B"/>
    <w:rsid w:val="004976C5"/>
    <w:rsid w:val="00644B8A"/>
    <w:rsid w:val="00653BA1"/>
    <w:rsid w:val="00812F5A"/>
    <w:rsid w:val="008133F7"/>
    <w:rsid w:val="008C1784"/>
    <w:rsid w:val="00926A52"/>
    <w:rsid w:val="009B1DDD"/>
    <w:rsid w:val="009F6540"/>
    <w:rsid w:val="00AD7B48"/>
    <w:rsid w:val="00BF5971"/>
    <w:rsid w:val="00C51701"/>
    <w:rsid w:val="00F658EB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71C38ED-0E00-4248-AE87-DC59B4C2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2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ШЛИФОВАЛЬНЫЕ СТАНКИ, ОБРАБАТЫВАЮЩИЕ ЦЕНТРЫ И ГИБКИЕ ПРОИЗВОДСТВЕННЫЕ МОДУЛИ (ГПМ)</vt:lpstr>
    </vt:vector>
  </TitlesOfParts>
  <Company>HOME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ШЛИФОВАЛЬНЫЕ СТАНКИ, ОБРАБАТЫВАЮЩИЕ ЦЕНТРЫ И ГИБКИЕ ПРОИЗВОДСТВЕННЫЕ МОДУЛИ (ГПМ)</dc:title>
  <dc:subject/>
  <dc:creator>STAR</dc:creator>
  <cp:keywords/>
  <dc:description/>
  <cp:lastModifiedBy>admin</cp:lastModifiedBy>
  <cp:revision>2</cp:revision>
  <dcterms:created xsi:type="dcterms:W3CDTF">2014-03-04T19:02:00Z</dcterms:created>
  <dcterms:modified xsi:type="dcterms:W3CDTF">2014-03-04T19:02:00Z</dcterms:modified>
</cp:coreProperties>
</file>