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4E" w:rsidRDefault="00AE037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Научная и публицистическая деятельность</w:t>
      </w:r>
      <w:r>
        <w:br/>
      </w:r>
      <w:r>
        <w:rPr>
          <w:b/>
          <w:bCs/>
        </w:rPr>
        <w:t>3 Сочинения</w:t>
      </w:r>
      <w:r>
        <w:br/>
      </w:r>
      <w:r>
        <w:br/>
      </w:r>
    </w:p>
    <w:p w:rsidR="00194E4E" w:rsidRDefault="00AE037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94E4E" w:rsidRDefault="00AE0374">
      <w:pPr>
        <w:pStyle w:val="a3"/>
      </w:pPr>
      <w:r>
        <w:t>Йо́нас Шлю́пас (лит. Jonas Šliūpas; 23 февраля (7 марта) 1861 с. Раканджяй, ныне Шяуляйского района Литвы — 6 ноября 1944, Берлин) — литовский социолог, историк, публицист, литературный критик, общественный и политический деятель.</w:t>
      </w:r>
    </w:p>
    <w:p w:rsidR="00194E4E" w:rsidRDefault="00AE037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194E4E" w:rsidRDefault="00AE0374">
      <w:pPr>
        <w:pStyle w:val="a3"/>
      </w:pPr>
      <w:r>
        <w:t>Родился в семье зажиточного крестьянина. В 1873—1880 годах учился в гимназии в Митаве (ныне Елгава), все годы — первым учеником. По окончании гимназии поступил в Московский университет сначала на историко-филологическое отделение, но затем перешёл на отделение права. В 1882 году поступил в Петербургский университет на отделение естественных наук и принял участие в студенческом движении. Присоединился к I Пролетариату. В гектографированной студенческой газете «Аушра» публиковал первые статьи. За участие в противоправительственной студенческой демонстрации в 1882 был исключён из университета без права поступления в какую бы то ни было высшую школу России и вернулся на родину. Написал первую книгу «Беды, их происхождения и лекарства от них» („Vargai, jų kiltis ir vaistas nuo jų“; 1883). После безуспешной попытки поступить в Женевский университет (1883) стал первым редактором первой литовской общественно-литературной газеты «Aušra» («Заря»), выходившей в Восточной Пруссии (1883—1884).</w:t>
      </w:r>
    </w:p>
    <w:p w:rsidR="00194E4E" w:rsidRDefault="00AE0374">
      <w:pPr>
        <w:pStyle w:val="a3"/>
      </w:pPr>
      <w:r>
        <w:t>Из-за преследований прусских властей эмигрировал в Соединённые Штаты Америки (1884). В Мэриленде в университете изучал медицину (1889—1891). В 1901 году стал врачом и врачом работал до 1917. Одновременно редактировал литовские периодические издания («Unija», «Lietuviškasis balsas» («Литовский голос», 1885—1889), «Apšvieta», «Nauja gadynė», «Laisvoji mintis»), был инициатором и одним из учредителей различных литовских организаций («Lietuvos mylėtojų draugystė», «Susivienijimas visų lietuvių Amerikoje», «Lietuvių mokslo draugija», «Lietuvių laisvamanių susivienijimas Amerikoje», «Lietuvių laisvamanių sąjunga», «Lietuvių laisvamanių federacija») и партий.</w:t>
      </w:r>
    </w:p>
    <w:p w:rsidR="00194E4E" w:rsidRDefault="00AE0374">
      <w:pPr>
        <w:pStyle w:val="a3"/>
      </w:pPr>
      <w:r>
        <w:t>В 1918 году стал первым дипломатическим представителем провозгласившей независимость Литвы в Вашингтоне и Лондоне. В 1919 году вернулся в Литву. Работал учителем в Биржай, Шяуляй, преподавал в 1924—1930 историю медицины в Литовском университете (с 1930 Университет Витаутаса Великого) в Каунасе. В знак признания его вклада в науку и культуру университет присвоил ему звания почётного доктора медицины (1923), гуманитарных наук (1925), права (1929). Награждён орденами Литвы и Латвии.</w:t>
      </w:r>
    </w:p>
    <w:p w:rsidR="00194E4E" w:rsidRDefault="00AE0374">
      <w:pPr>
        <w:pStyle w:val="a3"/>
      </w:pPr>
      <w:r>
        <w:t>В 1930 году переехал в Палангу. В 1933—1938 годах бургомистр Паланги. В октябре 1944 года с приближением советской армии к Литве эмигрировал. Умер в Берлине. Урна с его кремированным прахом была переправлена в США и похоронена в Чикаго.</w:t>
      </w:r>
    </w:p>
    <w:p w:rsidR="00194E4E" w:rsidRDefault="00AE0374">
      <w:pPr>
        <w:pStyle w:val="a3"/>
      </w:pPr>
      <w:r>
        <w:t>С 1995 года в Паланге действует мемориальный музей Йонаса Шлюпаса — филиал Национального музея Литвы.</w:t>
      </w:r>
    </w:p>
    <w:p w:rsidR="00194E4E" w:rsidRDefault="00AE0374">
      <w:pPr>
        <w:pStyle w:val="21"/>
        <w:pageBreakBefore/>
        <w:numPr>
          <w:ilvl w:val="0"/>
          <w:numId w:val="0"/>
        </w:numPr>
      </w:pPr>
      <w:r>
        <w:t>2. Научная и публицистическая деятельность</w:t>
      </w:r>
    </w:p>
    <w:p w:rsidR="00194E4E" w:rsidRDefault="00AE0374">
      <w:pPr>
        <w:pStyle w:val="a3"/>
      </w:pPr>
      <w:r>
        <w:t>Выпустил свыше двадцати книг и брошюр по истории и социологии, политического и научно-популярного содержания. Пропагандировал атеизм, материалистические, позитивистские и либеральные воззрения.</w:t>
      </w:r>
    </w:p>
    <w:p w:rsidR="00194E4E" w:rsidRDefault="00AE0374">
      <w:pPr>
        <w:pStyle w:val="a3"/>
      </w:pPr>
      <w:r>
        <w:t xml:space="preserve">Многие тексты публиковал анонимно или подписывал псевдонимами и криптонимами </w:t>
      </w:r>
      <w:r>
        <w:rPr>
          <w:i/>
          <w:iCs/>
        </w:rPr>
        <w:t>Aržuolaitis</w:t>
      </w:r>
      <w:r>
        <w:t xml:space="preserve">, </w:t>
      </w:r>
      <w:r>
        <w:rPr>
          <w:i/>
          <w:iCs/>
        </w:rPr>
        <w:t>Baisusis Barzdočius</w:t>
      </w:r>
      <w:r>
        <w:t xml:space="preserve">, </w:t>
      </w:r>
      <w:r>
        <w:rPr>
          <w:i/>
          <w:iCs/>
        </w:rPr>
        <w:t>Kuokštis</w:t>
      </w:r>
      <w:r>
        <w:t xml:space="preserve">, </w:t>
      </w:r>
      <w:r>
        <w:rPr>
          <w:i/>
          <w:iCs/>
        </w:rPr>
        <w:t>Lietuvos Mylėtojas</w:t>
      </w:r>
      <w:r>
        <w:t xml:space="preserve">, </w:t>
      </w:r>
      <w:r>
        <w:rPr>
          <w:i/>
          <w:iCs/>
        </w:rPr>
        <w:t>Asz</w:t>
      </w:r>
      <w:r>
        <w:t xml:space="preserve">, </w:t>
      </w:r>
      <w:r>
        <w:rPr>
          <w:i/>
          <w:iCs/>
        </w:rPr>
        <w:t>J. Sz.</w:t>
      </w:r>
      <w:r>
        <w:t xml:space="preserve">, </w:t>
      </w:r>
      <w:r>
        <w:rPr>
          <w:i/>
          <w:iCs/>
        </w:rPr>
        <w:t>K.</w:t>
      </w:r>
      <w:r>
        <w:t xml:space="preserve">, </w:t>
      </w:r>
      <w:r>
        <w:rPr>
          <w:i/>
          <w:iCs/>
        </w:rPr>
        <w:t>Šlp.</w:t>
      </w:r>
      <w:r>
        <w:t xml:space="preserve"> и др. Публицистику и работы по истории подчинял задачам пробуждения литовской нации, полагая, что субъектом истории может стать только народ, познавший своё прошле и осознавший себя нацией.</w:t>
      </w:r>
    </w:p>
    <w:p w:rsidR="00194E4E" w:rsidRDefault="00AE0374">
      <w:pPr>
        <w:pStyle w:val="a3"/>
      </w:pPr>
      <w:r>
        <w:t>В начальный период своей деятельности занимался исследованием истории литературы и литературной критикой. Публиковал статьи на литературные темы и рецензии («Аушра», «Апшвиета»). Из ранее публиковавшихся в периодике очерков об отдельных литераторах составил книгу о начальном этапе литовской словесности «Lietuviškieji raštai ir raštininkai» («Литовские сочинения и сочинители»; 1890). Изданный в Тильзите историографический труд стал первым последовательным изложением истории литовской литературы до эпохи Майрониса на литовском языке. Несколько фрагментарный, он всё же создаёт достаточно полную и концептуальную картину истории литовской литературы во внутренних связях, сообщает биографические сведения о важнейших её деятелях.</w:t>
      </w:r>
    </w:p>
    <w:p w:rsidR="00194E4E" w:rsidRDefault="00AE0374">
      <w:pPr>
        <w:pStyle w:val="a3"/>
      </w:pPr>
      <w:r>
        <w:t>В критике ценность произведений связывал прежде всего с социальной значимостью, предпочитал прозаические жанры, пропагандировал реализм и социальную ангажированность литературы.</w:t>
      </w:r>
    </w:p>
    <w:p w:rsidR="00194E4E" w:rsidRDefault="00AE0374">
      <w:pPr>
        <w:pStyle w:val="21"/>
        <w:pageBreakBefore/>
        <w:numPr>
          <w:ilvl w:val="0"/>
          <w:numId w:val="0"/>
        </w:numPr>
      </w:pPr>
      <w:r>
        <w:t>3. Сочинения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Lietuviškieji raštai ir raštininkai (</w:t>
      </w:r>
      <w:r>
        <w:rPr>
          <w:i/>
          <w:iCs/>
        </w:rPr>
        <w:t>Литовские сочинения и сочинители</w:t>
      </w:r>
      <w:r>
        <w:t>; 1890).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Tikyba ar mokslas? (</w:t>
      </w:r>
      <w:r>
        <w:rPr>
          <w:i/>
          <w:iCs/>
        </w:rPr>
        <w:t>Вера или наука?</w:t>
      </w:r>
      <w:r>
        <w:t>; 1895).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Lietuvių protėviai Mažojoje Azijoje (</w:t>
      </w:r>
      <w:r>
        <w:rPr>
          <w:i/>
          <w:iCs/>
        </w:rPr>
        <w:t>Предки литовцев в Малой Азии</w:t>
      </w:r>
      <w:r>
        <w:t>; 1899).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Latvių tauta kitąkart ir šiądien (</w:t>
      </w:r>
      <w:r>
        <w:rPr>
          <w:i/>
          <w:iCs/>
        </w:rPr>
        <w:t>Латышский народ прежде и сегодня</w:t>
      </w:r>
      <w:r>
        <w:t>; 1900).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Lietuvių tauta senovėje ir šiądien (</w:t>
      </w:r>
      <w:r>
        <w:rPr>
          <w:i/>
          <w:iCs/>
        </w:rPr>
        <w:t>Литовский народ в древности и сегодня</w:t>
      </w:r>
      <w:r>
        <w:t>; т. l — 1904; т. 2 — 1905).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Gadynė šlėktos viešpatavimo Lietuvoje 1569—1795 (</w:t>
      </w:r>
      <w:r>
        <w:rPr>
          <w:i/>
          <w:iCs/>
        </w:rPr>
        <w:t>Эпоха господства шляхты в Литве</w:t>
      </w:r>
      <w:r>
        <w:t>; 1909).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Lietuvių-latvių respublika ir Šiaurės Tautų Sąjunga (</w:t>
      </w:r>
      <w:r>
        <w:rPr>
          <w:i/>
          <w:iCs/>
        </w:rPr>
        <w:t>Литовско-латышская республика и Союз Северных Народов</w:t>
      </w:r>
      <w:r>
        <w:t>; 1918).</w:t>
      </w:r>
    </w:p>
    <w:p w:rsidR="00194E4E" w:rsidRDefault="00AE0374">
      <w:pPr>
        <w:pStyle w:val="a3"/>
        <w:numPr>
          <w:ilvl w:val="0"/>
          <w:numId w:val="1"/>
        </w:numPr>
        <w:tabs>
          <w:tab w:val="left" w:pos="707"/>
        </w:tabs>
      </w:pPr>
      <w:r>
        <w:t>Valstybė ir jos uždaviniai (</w:t>
      </w:r>
      <w:r>
        <w:rPr>
          <w:i/>
          <w:iCs/>
        </w:rPr>
        <w:t>Государство и его задачи</w:t>
      </w:r>
      <w:r>
        <w:t>; 1929).</w:t>
      </w:r>
    </w:p>
    <w:p w:rsidR="00194E4E" w:rsidRDefault="00AE0374">
      <w:pPr>
        <w:pStyle w:val="a3"/>
        <w:spacing w:after="0"/>
      </w:pPr>
      <w:r>
        <w:t>Источник: http://ru.wikipedia.org/wiki/Шлюпас,_Йонас</w:t>
      </w:r>
      <w:bookmarkStart w:id="0" w:name="_GoBack"/>
      <w:bookmarkEnd w:id="0"/>
    </w:p>
    <w:sectPr w:rsidR="00194E4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374"/>
    <w:rsid w:val="00194E4E"/>
    <w:rsid w:val="00AE0374"/>
    <w:rsid w:val="00D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629D-C284-4429-910B-19ABA410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4275</Characters>
  <Application>Microsoft Office Word</Application>
  <DocSecurity>0</DocSecurity>
  <Lines>35</Lines>
  <Paragraphs>10</Paragraphs>
  <ScaleCrop>false</ScaleCrop>
  <Company>diakov.net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2014-08-13T09:04:00Z</dcterms:created>
  <dcterms:modified xsi:type="dcterms:W3CDTF">2014-08-13T09:04:00Z</dcterms:modified>
</cp:coreProperties>
</file>