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EF" w:rsidRDefault="004776EF">
      <w:pPr>
        <w:pStyle w:val="2"/>
      </w:pPr>
      <w:r>
        <w:t>Анафилактический шок</w:t>
      </w:r>
    </w:p>
    <w:p w:rsidR="004776EF" w:rsidRDefault="004776EF">
      <w:r>
        <w:t>Частота анафилактического шока среди женщин в 2,5 раза выше, чем среди мужчин.</w:t>
      </w:r>
    </w:p>
    <w:p w:rsidR="004776EF" w:rsidRDefault="004776EF">
      <w:r>
        <w:t>Анафилактический шок относится к реакциям немедленного типа обусловленными контактом антигена с IgE.</w:t>
      </w:r>
    </w:p>
    <w:p w:rsidR="004776EF" w:rsidRDefault="004776EF">
      <w:r>
        <w:t>В практике анестезиолога-реаниматолога развитие анафилактического шока наблюдается наиболее часто на следующие препараты (Loxanaire M.C.,1996,1999, Chen A.X.,1999, Seigne R., 1997):</w:t>
      </w:r>
    </w:p>
    <w:tbl>
      <w:tblPr>
        <w:tblW w:w="7020" w:type="dxa"/>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5675"/>
        <w:gridCol w:w="1345"/>
      </w:tblGrid>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r>
              <w:t>Препараты</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Частота,%</w:t>
            </w:r>
          </w:p>
        </w:tc>
      </w:tr>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Миорелаксанты (векурониум, атракуриум, сукцинилхолин, панкурониум, рокурониум, мивакуроний, галламин)</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61,6</w:t>
            </w:r>
          </w:p>
        </w:tc>
      </w:tr>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Латекс</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16,6</w:t>
            </w:r>
          </w:p>
        </w:tc>
      </w:tr>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Антибактериальные препараты</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8,3</w:t>
            </w:r>
          </w:p>
        </w:tc>
      </w:tr>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Снотворные</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5,1</w:t>
            </w:r>
          </w:p>
        </w:tc>
      </w:tr>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Коллойдные растворы</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3,1</w:t>
            </w:r>
          </w:p>
        </w:tc>
      </w:tr>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Опиаты</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2,7</w:t>
            </w:r>
          </w:p>
        </w:tc>
      </w:tr>
      <w:tr w:rsidR="004776EF">
        <w:trPr>
          <w:tblCellSpacing w:w="6" w:type="dxa"/>
        </w:trPr>
        <w:tc>
          <w:tcPr>
            <w:tcW w:w="40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Другие (протамина сульфат, апротинин, местные анестетики)</w:t>
            </w:r>
          </w:p>
        </w:tc>
        <w:tc>
          <w:tcPr>
            <w:tcW w:w="950" w:type="pct"/>
            <w:tcBorders>
              <w:top w:val="outset" w:sz="6" w:space="0" w:color="auto"/>
              <w:left w:val="outset" w:sz="6" w:space="0" w:color="auto"/>
              <w:bottom w:val="outset" w:sz="6" w:space="0" w:color="auto"/>
              <w:right w:val="outset" w:sz="6" w:space="0" w:color="auto"/>
            </w:tcBorders>
          </w:tcPr>
          <w:p w:rsidR="004776EF" w:rsidRDefault="004776EF">
            <w:r>
              <w:t>2,6</w:t>
            </w:r>
          </w:p>
        </w:tc>
      </w:tr>
    </w:tbl>
    <w:p w:rsidR="004776EF" w:rsidRDefault="004776EF">
      <w:r>
        <w:t xml:space="preserve">Во время беременности развитие анафилактического шока представляет собой серьезную опасность как для жизни женщины, так и плода и новорождённого. Помимо указанных выше веществ описано развитие анафилактического шока на окситоцин (Kawarabayashi T.,1988), ранитидин (Barry J.E.,1992, Greer J.A.,1990), гепарин (Drouet M.,1992), на декстраны частота аллергии 1:821, и некторые авторы не рекомендуют их к применению во время беременности и родов (Poull J.,1987, Berg E.M.,1991, Rosay H.,1989), на эпидуральное введение фентанила (Zucker-Pinchoff B.,1998), летальный исход описан на клизму с ромашкой во время родов (Jensen-Jarlin E., 1998). </w:t>
      </w:r>
    </w:p>
    <w:p w:rsidR="004776EF" w:rsidRDefault="004776EF">
      <w:r>
        <w:t>При развитии анафилактического шока во время беременности или родов следует помнить что он приводит к активации сократительной деятельности матки и развертыванию острой коагулопатии потребления. Поэтому можно ожидать вслед за развитием шока преждевременной отслойки нормально расположенной плаценты, индуцирования родов и развития массивного коагулопатического кровотечения. Любая реакция на препараты во время беременности требует контроля за состоянием женщины и плода. После перенесенного анафилактического шока во время беременности описаны параплегия у новорожденного (Suri C.,1998), постгипоксическая энцефалопатия (Luciano R.,1997), антенатальная гибель плода.</w:t>
      </w:r>
    </w:p>
    <w:p w:rsidR="004776EF" w:rsidRDefault="004776EF">
      <w:r>
        <w:t>ПАТОГЕНЕЗ:</w:t>
      </w:r>
    </w:p>
    <w:p w:rsidR="004776EF" w:rsidRDefault="004776EF">
      <w:r>
        <w:rPr>
          <w:i/>
          <w:iCs/>
        </w:rPr>
        <w:t>ИММУННАЯ СТАДИЯ:</w:t>
      </w:r>
      <w:r>
        <w:t xml:space="preserve"> Анафилактический шок может быть вызван как антигенами ( кровь, препараты крови) с развитием истинной анафилактической реакции 1 типа, так и путем воздействия гаптена (релаксанты, декстраны, желатиноль, реланиум, альтезин, рентгеноконтрастные вещества, перфторуглероды, мембраны диализаторов) на альтернативный путь активации системы комплемента с активацией клеток мишеней 1 порядка ( тромбоцит, тучная клетка, базофил) и последующим высвобождением медиаторов воспаления.</w:t>
      </w:r>
    </w:p>
    <w:p w:rsidR="004776EF" w:rsidRDefault="004776EF">
      <w:r>
        <w:t>Часто используемые лекарственные средства, которые могут вызывать анафилактическую и анафилактоидную реакцию, и их наиболее вероятные механизмы(А.В. Беляев, 1999)</w:t>
      </w:r>
    </w:p>
    <w:p w:rsidR="004776EF" w:rsidRDefault="004776EF"/>
    <w:tbl>
      <w:tblPr>
        <w:tblW w:w="7248" w:type="dxa"/>
        <w:tblCellSpacing w:w="6"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2701"/>
        <w:gridCol w:w="4547"/>
      </w:tblGrid>
      <w:tr w:rsidR="004776EF">
        <w:trPr>
          <w:tblCellSpacing w:w="6" w:type="dxa"/>
        </w:trPr>
        <w:tc>
          <w:tcPr>
            <w:tcW w:w="1250" w:type="pct"/>
            <w:tcBorders>
              <w:top w:val="outset" w:sz="6" w:space="0" w:color="auto"/>
              <w:left w:val="outset" w:sz="6" w:space="0" w:color="auto"/>
              <w:bottom w:val="outset" w:sz="6" w:space="0" w:color="auto"/>
              <w:right w:val="outset" w:sz="6" w:space="0" w:color="auto"/>
            </w:tcBorders>
            <w:vAlign w:val="center"/>
          </w:tcPr>
          <w:p w:rsidR="004776EF" w:rsidRDefault="004776EF">
            <w:r>
              <w:rPr>
                <w:b/>
                <w:bCs/>
              </w:rPr>
              <w:t>Механизм</w:t>
            </w:r>
          </w:p>
        </w:tc>
        <w:tc>
          <w:tcPr>
            <w:tcW w:w="3750" w:type="pct"/>
            <w:tcBorders>
              <w:top w:val="outset" w:sz="6" w:space="0" w:color="auto"/>
              <w:left w:val="outset" w:sz="6" w:space="0" w:color="auto"/>
              <w:bottom w:val="outset" w:sz="6" w:space="0" w:color="auto"/>
              <w:right w:val="outset" w:sz="6" w:space="0" w:color="auto"/>
            </w:tcBorders>
            <w:vAlign w:val="center"/>
          </w:tcPr>
          <w:p w:rsidR="004776EF" w:rsidRDefault="004776EF">
            <w:r>
              <w:rPr>
                <w:b/>
                <w:bCs/>
              </w:rPr>
              <w:t>Препарат</w:t>
            </w:r>
          </w:p>
        </w:tc>
      </w:tr>
      <w:tr w:rsidR="004776EF">
        <w:trPr>
          <w:trHeight w:val="2616"/>
          <w:tblCellSpacing w:w="6" w:type="dxa"/>
        </w:trPr>
        <w:tc>
          <w:tcPr>
            <w:tcW w:w="12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Ig-E-опосредованный</w:t>
            </w:r>
          </w:p>
        </w:tc>
        <w:tc>
          <w:tcPr>
            <w:tcW w:w="37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 xml:space="preserve">антибиотики пенициллинового ряда </w:t>
            </w:r>
          </w:p>
          <w:p w:rsidR="004776EF" w:rsidRDefault="004776EF">
            <w:pPr>
              <w:rPr>
                <w:color w:val="000000"/>
                <w:szCs w:val="20"/>
              </w:rPr>
            </w:pPr>
            <w:r>
              <w:rPr>
                <w:color w:val="000000"/>
                <w:szCs w:val="20"/>
              </w:rPr>
              <w:t xml:space="preserve">цефалоспорины </w:t>
            </w:r>
          </w:p>
          <w:p w:rsidR="004776EF" w:rsidRDefault="004776EF">
            <w:pPr>
              <w:rPr>
                <w:color w:val="000000"/>
                <w:szCs w:val="20"/>
              </w:rPr>
            </w:pPr>
            <w:r>
              <w:rPr>
                <w:color w:val="000000"/>
                <w:szCs w:val="20"/>
              </w:rPr>
              <w:t xml:space="preserve">альбумин </w:t>
            </w:r>
          </w:p>
          <w:p w:rsidR="004776EF" w:rsidRDefault="004776EF">
            <w:pPr>
              <w:rPr>
                <w:color w:val="000000"/>
                <w:szCs w:val="20"/>
              </w:rPr>
            </w:pPr>
            <w:r>
              <w:rPr>
                <w:color w:val="000000"/>
                <w:szCs w:val="20"/>
              </w:rPr>
              <w:t xml:space="preserve">адъюванты к лекарственным веществам (парабены, сульфиты) </w:t>
            </w:r>
          </w:p>
          <w:p w:rsidR="004776EF" w:rsidRDefault="004776EF">
            <w:pPr>
              <w:rPr>
                <w:color w:val="000000"/>
                <w:szCs w:val="20"/>
              </w:rPr>
            </w:pPr>
            <w:r>
              <w:rPr>
                <w:color w:val="000000"/>
                <w:szCs w:val="20"/>
              </w:rPr>
              <w:t xml:space="preserve">латекс и изделия из него (в т. ч. хирургические перчатки) </w:t>
            </w:r>
          </w:p>
          <w:p w:rsidR="004776EF" w:rsidRDefault="004776EF">
            <w:pPr>
              <w:rPr>
                <w:color w:val="000000"/>
                <w:szCs w:val="20"/>
              </w:rPr>
            </w:pPr>
            <w:r>
              <w:rPr>
                <w:color w:val="000000"/>
                <w:szCs w:val="20"/>
              </w:rPr>
              <w:t xml:space="preserve">бензодиазепины </w:t>
            </w:r>
          </w:p>
          <w:p w:rsidR="004776EF" w:rsidRDefault="004776EF">
            <w:pPr>
              <w:rPr>
                <w:color w:val="000000"/>
                <w:szCs w:val="20"/>
              </w:rPr>
            </w:pPr>
            <w:r>
              <w:rPr>
                <w:color w:val="000000"/>
                <w:szCs w:val="20"/>
              </w:rPr>
              <w:t xml:space="preserve">сукцинилхолин </w:t>
            </w:r>
          </w:p>
          <w:p w:rsidR="004776EF" w:rsidRDefault="004776EF">
            <w:pPr>
              <w:rPr>
                <w:color w:val="000000"/>
                <w:szCs w:val="20"/>
              </w:rPr>
            </w:pPr>
            <w:r>
              <w:rPr>
                <w:color w:val="000000"/>
                <w:szCs w:val="20"/>
              </w:rPr>
              <w:t xml:space="preserve">химопапаин </w:t>
            </w:r>
          </w:p>
        </w:tc>
      </w:tr>
      <w:tr w:rsidR="004776EF">
        <w:trPr>
          <w:trHeight w:val="2364"/>
          <w:tblCellSpacing w:w="6" w:type="dxa"/>
        </w:trPr>
        <w:tc>
          <w:tcPr>
            <w:tcW w:w="12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Активация системы комплемента</w:t>
            </w:r>
          </w:p>
        </w:tc>
        <w:tc>
          <w:tcPr>
            <w:tcW w:w="37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 xml:space="preserve">рентгенконтранстные вещества </w:t>
            </w:r>
          </w:p>
          <w:p w:rsidR="004776EF" w:rsidRDefault="004776EF">
            <w:pPr>
              <w:rPr>
                <w:color w:val="000000"/>
                <w:szCs w:val="20"/>
              </w:rPr>
            </w:pPr>
            <w:r>
              <w:rPr>
                <w:color w:val="000000"/>
                <w:szCs w:val="20"/>
              </w:rPr>
              <w:t xml:space="preserve">декстраны </w:t>
            </w:r>
          </w:p>
          <w:p w:rsidR="004776EF" w:rsidRDefault="004776EF">
            <w:pPr>
              <w:rPr>
                <w:color w:val="000000"/>
                <w:szCs w:val="20"/>
              </w:rPr>
            </w:pPr>
            <w:r>
              <w:rPr>
                <w:color w:val="000000"/>
                <w:szCs w:val="20"/>
              </w:rPr>
              <w:t xml:space="preserve">сосудистые протезы </w:t>
            </w:r>
          </w:p>
          <w:p w:rsidR="004776EF" w:rsidRDefault="004776EF">
            <w:pPr>
              <w:rPr>
                <w:color w:val="000000"/>
                <w:szCs w:val="20"/>
              </w:rPr>
            </w:pPr>
            <w:r>
              <w:rPr>
                <w:color w:val="000000"/>
                <w:szCs w:val="20"/>
              </w:rPr>
              <w:t xml:space="preserve">протамин </w:t>
            </w:r>
          </w:p>
          <w:p w:rsidR="004776EF" w:rsidRDefault="004776EF">
            <w:pPr>
              <w:rPr>
                <w:color w:val="000000"/>
                <w:szCs w:val="20"/>
              </w:rPr>
            </w:pPr>
            <w:r>
              <w:rPr>
                <w:color w:val="000000"/>
                <w:szCs w:val="20"/>
              </w:rPr>
              <w:t xml:space="preserve">перфторкарбоны </w:t>
            </w:r>
          </w:p>
          <w:p w:rsidR="004776EF" w:rsidRDefault="004776EF">
            <w:pPr>
              <w:rPr>
                <w:color w:val="000000"/>
                <w:szCs w:val="20"/>
              </w:rPr>
            </w:pPr>
            <w:r>
              <w:rPr>
                <w:color w:val="000000"/>
                <w:szCs w:val="20"/>
              </w:rPr>
              <w:t xml:space="preserve">пропанидид </w:t>
            </w:r>
          </w:p>
          <w:p w:rsidR="004776EF" w:rsidRDefault="004776EF">
            <w:pPr>
              <w:rPr>
                <w:color w:val="000000"/>
                <w:szCs w:val="20"/>
              </w:rPr>
            </w:pPr>
            <w:r>
              <w:rPr>
                <w:color w:val="000000"/>
                <w:szCs w:val="20"/>
              </w:rPr>
              <w:t xml:space="preserve">альтезин </w:t>
            </w:r>
          </w:p>
          <w:p w:rsidR="004776EF" w:rsidRDefault="004776EF">
            <w:pPr>
              <w:rPr>
                <w:color w:val="000000"/>
                <w:szCs w:val="20"/>
              </w:rPr>
            </w:pPr>
            <w:r>
              <w:rPr>
                <w:color w:val="000000"/>
                <w:szCs w:val="20"/>
              </w:rPr>
              <w:t xml:space="preserve">нейлоновые компоненты мембран оксигенаторов </w:t>
            </w:r>
          </w:p>
          <w:p w:rsidR="004776EF" w:rsidRDefault="004776EF">
            <w:pPr>
              <w:rPr>
                <w:color w:val="000000"/>
                <w:szCs w:val="20"/>
              </w:rPr>
            </w:pPr>
            <w:r>
              <w:rPr>
                <w:color w:val="000000"/>
                <w:szCs w:val="20"/>
              </w:rPr>
              <w:t xml:space="preserve">целлофановые компоненты диализаторов </w:t>
            </w:r>
          </w:p>
        </w:tc>
      </w:tr>
      <w:tr w:rsidR="004776EF">
        <w:trPr>
          <w:trHeight w:val="3156"/>
          <w:tblCellSpacing w:w="6" w:type="dxa"/>
        </w:trPr>
        <w:tc>
          <w:tcPr>
            <w:tcW w:w="12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Гистаминолибераторный эффект</w:t>
            </w:r>
          </w:p>
        </w:tc>
        <w:tc>
          <w:tcPr>
            <w:tcW w:w="37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 xml:space="preserve">декстраны </w:t>
            </w:r>
          </w:p>
          <w:p w:rsidR="004776EF" w:rsidRDefault="004776EF">
            <w:pPr>
              <w:rPr>
                <w:color w:val="000000"/>
                <w:szCs w:val="20"/>
              </w:rPr>
            </w:pPr>
            <w:r>
              <w:rPr>
                <w:color w:val="000000"/>
                <w:szCs w:val="20"/>
              </w:rPr>
              <w:t xml:space="preserve">рентгенконтрастные вещества </w:t>
            </w:r>
          </w:p>
          <w:p w:rsidR="004776EF" w:rsidRDefault="004776EF">
            <w:pPr>
              <w:rPr>
                <w:color w:val="000000"/>
                <w:szCs w:val="20"/>
              </w:rPr>
            </w:pPr>
            <w:r>
              <w:rPr>
                <w:color w:val="000000"/>
                <w:szCs w:val="20"/>
              </w:rPr>
              <w:t xml:space="preserve">альбумин </w:t>
            </w:r>
          </w:p>
          <w:p w:rsidR="004776EF" w:rsidRDefault="004776EF">
            <w:pPr>
              <w:rPr>
                <w:color w:val="000000"/>
                <w:szCs w:val="20"/>
              </w:rPr>
            </w:pPr>
            <w:r>
              <w:rPr>
                <w:color w:val="000000"/>
                <w:szCs w:val="20"/>
              </w:rPr>
              <w:t xml:space="preserve">маннитол и другие гиперосмолярные вещества </w:t>
            </w:r>
          </w:p>
          <w:p w:rsidR="004776EF" w:rsidRDefault="004776EF">
            <w:pPr>
              <w:rPr>
                <w:color w:val="000000"/>
                <w:szCs w:val="20"/>
              </w:rPr>
            </w:pPr>
            <w:r>
              <w:rPr>
                <w:color w:val="000000"/>
                <w:szCs w:val="20"/>
              </w:rPr>
              <w:t xml:space="preserve">морфий </w:t>
            </w:r>
          </w:p>
          <w:p w:rsidR="004776EF" w:rsidRDefault="004776EF">
            <w:pPr>
              <w:rPr>
                <w:color w:val="000000"/>
                <w:szCs w:val="20"/>
              </w:rPr>
            </w:pPr>
            <w:r>
              <w:rPr>
                <w:color w:val="000000"/>
                <w:szCs w:val="20"/>
              </w:rPr>
              <w:t xml:space="preserve">меперидин </w:t>
            </w:r>
          </w:p>
          <w:p w:rsidR="004776EF" w:rsidRDefault="004776EF">
            <w:pPr>
              <w:rPr>
                <w:color w:val="000000"/>
                <w:szCs w:val="20"/>
              </w:rPr>
            </w:pPr>
            <w:r>
              <w:rPr>
                <w:color w:val="000000"/>
                <w:szCs w:val="20"/>
              </w:rPr>
              <w:t xml:space="preserve">полимиксин В </w:t>
            </w:r>
          </w:p>
          <w:p w:rsidR="004776EF" w:rsidRDefault="004776EF">
            <w:pPr>
              <w:rPr>
                <w:color w:val="000000"/>
                <w:szCs w:val="20"/>
              </w:rPr>
            </w:pPr>
            <w:r>
              <w:rPr>
                <w:color w:val="000000"/>
                <w:szCs w:val="20"/>
              </w:rPr>
              <w:t xml:space="preserve">тиопентал-натрия </w:t>
            </w:r>
          </w:p>
          <w:p w:rsidR="004776EF" w:rsidRDefault="004776EF">
            <w:pPr>
              <w:rPr>
                <w:color w:val="000000"/>
                <w:szCs w:val="20"/>
              </w:rPr>
            </w:pPr>
            <w:r>
              <w:rPr>
                <w:color w:val="000000"/>
                <w:szCs w:val="20"/>
              </w:rPr>
              <w:t xml:space="preserve">протамин </w:t>
            </w:r>
          </w:p>
          <w:p w:rsidR="004776EF" w:rsidRDefault="004776EF">
            <w:pPr>
              <w:rPr>
                <w:color w:val="000000"/>
                <w:szCs w:val="20"/>
              </w:rPr>
            </w:pPr>
            <w:r>
              <w:rPr>
                <w:color w:val="000000"/>
                <w:szCs w:val="20"/>
              </w:rPr>
              <w:t xml:space="preserve">тубокурарин </w:t>
            </w:r>
          </w:p>
          <w:p w:rsidR="004776EF" w:rsidRDefault="004776EF">
            <w:pPr>
              <w:rPr>
                <w:color w:val="000000"/>
                <w:szCs w:val="20"/>
              </w:rPr>
            </w:pPr>
            <w:r>
              <w:rPr>
                <w:color w:val="000000"/>
                <w:szCs w:val="20"/>
              </w:rPr>
              <w:t xml:space="preserve">метокурин </w:t>
            </w:r>
          </w:p>
          <w:p w:rsidR="004776EF" w:rsidRDefault="004776EF">
            <w:pPr>
              <w:rPr>
                <w:color w:val="000000"/>
                <w:szCs w:val="20"/>
              </w:rPr>
            </w:pPr>
            <w:r>
              <w:rPr>
                <w:color w:val="000000"/>
                <w:szCs w:val="20"/>
              </w:rPr>
              <w:t xml:space="preserve">атракурий </w:t>
            </w:r>
          </w:p>
        </w:tc>
      </w:tr>
      <w:tr w:rsidR="004776EF">
        <w:trPr>
          <w:trHeight w:val="516"/>
          <w:tblCellSpacing w:w="6" w:type="dxa"/>
        </w:trPr>
        <w:tc>
          <w:tcPr>
            <w:tcW w:w="12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Иные механизмы</w:t>
            </w:r>
          </w:p>
        </w:tc>
        <w:tc>
          <w:tcPr>
            <w:tcW w:w="3750" w:type="pct"/>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r>
              <w:rPr>
                <w:color w:val="000000"/>
                <w:szCs w:val="20"/>
              </w:rPr>
              <w:t xml:space="preserve">протеиновые фракции плазмы </w:t>
            </w:r>
          </w:p>
          <w:p w:rsidR="004776EF" w:rsidRDefault="004776EF">
            <w:pPr>
              <w:rPr>
                <w:color w:val="000000"/>
                <w:szCs w:val="20"/>
              </w:rPr>
            </w:pPr>
            <w:r>
              <w:rPr>
                <w:color w:val="000000"/>
                <w:szCs w:val="20"/>
              </w:rPr>
              <w:t xml:space="preserve">нестероидные противовоспалительные средства </w:t>
            </w:r>
          </w:p>
        </w:tc>
      </w:tr>
    </w:tbl>
    <w:p w:rsidR="004776EF" w:rsidRDefault="004776EF">
      <w:r>
        <w:rPr>
          <w:i/>
          <w:iCs/>
        </w:rPr>
        <w:t>ПАТОХИМИЧЕСКАЯ СТАДИЯ</w:t>
      </w:r>
      <w:r>
        <w:t>: Медиаторы воспаления (гистамин, серотонин, брадикинин, МРС-А, лейкотриены, PAF, цтокины) воздействуют на клетки-мишени 11 порядка ( гладкие мышцы сосудов, миокарда, матки, бронхов, свертывающая и противосвертывающая системы крови), и уже это обусловливает развитие клинических симптомов: местных - уртикарная сыпь, эритема, отек, некроз, и системных - снижение АД (шок), бронхоспазм, геморрагический синдром, внутрисосудистый гемолиз, озноб.</w:t>
      </w:r>
    </w:p>
    <w:p w:rsidR="004776EF" w:rsidRDefault="00D032D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85.5pt"/>
        </w:pict>
      </w:r>
    </w:p>
    <w:p w:rsidR="004776EF" w:rsidRDefault="004776EF">
      <w:r>
        <w:t> </w:t>
      </w:r>
    </w:p>
    <w:p w:rsidR="004776EF" w:rsidRDefault="00D032D6">
      <w:r>
        <w:pict>
          <v:shape id="_x0000_i1026" type="#_x0000_t75" style="width:341.25pt;height:324pt"/>
        </w:pict>
      </w:r>
    </w:p>
    <w:p w:rsidR="004776EF" w:rsidRDefault="004776EF">
      <w:r>
        <w:t> </w:t>
      </w:r>
    </w:p>
    <w:p w:rsidR="004776EF" w:rsidRDefault="004776EF">
      <w:r>
        <w:t>МЕРОПРИЯТИЯ ПЕРВОЙ ОЧЕРЕДИ</w:t>
      </w:r>
    </w:p>
    <w:p w:rsidR="004776EF" w:rsidRDefault="004776EF">
      <w:r>
        <w:t>МАНИПУЛЯЦИИ:</w:t>
      </w:r>
    </w:p>
    <w:p w:rsidR="004776EF" w:rsidRDefault="004776EF" w:rsidP="004776EF">
      <w:pPr>
        <w:numPr>
          <w:ilvl w:val="0"/>
          <w:numId w:val="1"/>
        </w:numPr>
        <w:rPr>
          <w:color w:val="000000"/>
          <w:szCs w:val="20"/>
        </w:rPr>
      </w:pPr>
      <w:r>
        <w:rPr>
          <w:color w:val="000000"/>
          <w:szCs w:val="20"/>
        </w:rPr>
        <w:t xml:space="preserve">Прекратить введение препарата. </w:t>
      </w:r>
    </w:p>
    <w:p w:rsidR="004776EF" w:rsidRDefault="004776EF" w:rsidP="004776EF">
      <w:pPr>
        <w:numPr>
          <w:ilvl w:val="0"/>
          <w:numId w:val="1"/>
        </w:numPr>
        <w:rPr>
          <w:color w:val="000000"/>
          <w:szCs w:val="20"/>
        </w:rPr>
      </w:pPr>
      <w:r>
        <w:rPr>
          <w:color w:val="000000"/>
          <w:szCs w:val="20"/>
        </w:rPr>
        <w:t xml:space="preserve">Катетеризация центральной вены. </w:t>
      </w:r>
    </w:p>
    <w:p w:rsidR="004776EF" w:rsidRDefault="004776EF" w:rsidP="004776EF">
      <w:pPr>
        <w:numPr>
          <w:ilvl w:val="0"/>
          <w:numId w:val="1"/>
        </w:numPr>
        <w:rPr>
          <w:color w:val="000000"/>
          <w:szCs w:val="20"/>
        </w:rPr>
      </w:pPr>
      <w:r>
        <w:rPr>
          <w:color w:val="000000"/>
          <w:szCs w:val="20"/>
        </w:rPr>
        <w:t xml:space="preserve">Ингаляция yвлажненного kислорода. </w:t>
      </w:r>
    </w:p>
    <w:p w:rsidR="004776EF" w:rsidRDefault="004776EF" w:rsidP="004776EF">
      <w:pPr>
        <w:numPr>
          <w:ilvl w:val="0"/>
          <w:numId w:val="1"/>
        </w:numPr>
        <w:rPr>
          <w:color w:val="000000"/>
          <w:szCs w:val="20"/>
        </w:rPr>
      </w:pPr>
      <w:r>
        <w:rPr>
          <w:color w:val="000000"/>
          <w:szCs w:val="20"/>
        </w:rPr>
        <w:t xml:space="preserve">Контроль диуреза. </w:t>
      </w:r>
    </w:p>
    <w:p w:rsidR="004776EF" w:rsidRDefault="004776EF">
      <w:r>
        <w:t>ОБСЛЕДОВАНИЕ:</w:t>
      </w:r>
    </w:p>
    <w:p w:rsidR="004776EF" w:rsidRDefault="004776EF">
      <w:r>
        <w:rPr>
          <w:b/>
          <w:bCs/>
        </w:rPr>
        <w:t>Обязательное:</w:t>
      </w:r>
    </w:p>
    <w:p w:rsidR="004776EF" w:rsidRDefault="004776EF" w:rsidP="004776EF">
      <w:pPr>
        <w:numPr>
          <w:ilvl w:val="0"/>
          <w:numId w:val="2"/>
        </w:numPr>
        <w:rPr>
          <w:color w:val="000000"/>
          <w:szCs w:val="20"/>
        </w:rPr>
      </w:pPr>
      <w:r>
        <w:rPr>
          <w:color w:val="000000"/>
          <w:szCs w:val="20"/>
        </w:rPr>
        <w:t xml:space="preserve">Эритроциты, Hb, Ht, тромбоциты, фибриноген, тесты паракоагуляции. </w:t>
      </w:r>
    </w:p>
    <w:p w:rsidR="004776EF" w:rsidRDefault="004776EF" w:rsidP="004776EF">
      <w:pPr>
        <w:numPr>
          <w:ilvl w:val="0"/>
          <w:numId w:val="2"/>
        </w:numPr>
        <w:rPr>
          <w:color w:val="000000"/>
          <w:szCs w:val="20"/>
        </w:rPr>
      </w:pPr>
      <w:r>
        <w:rPr>
          <w:color w:val="000000"/>
          <w:szCs w:val="20"/>
        </w:rPr>
        <w:t xml:space="preserve">Диурез. </w:t>
      </w:r>
    </w:p>
    <w:p w:rsidR="004776EF" w:rsidRDefault="004776EF" w:rsidP="004776EF">
      <w:pPr>
        <w:numPr>
          <w:ilvl w:val="0"/>
          <w:numId w:val="2"/>
        </w:numPr>
        <w:rPr>
          <w:color w:val="000000"/>
          <w:szCs w:val="20"/>
        </w:rPr>
      </w:pPr>
      <w:r>
        <w:rPr>
          <w:color w:val="000000"/>
          <w:szCs w:val="20"/>
        </w:rPr>
        <w:t xml:space="preserve">ЦВД. </w:t>
      </w:r>
    </w:p>
    <w:p w:rsidR="004776EF" w:rsidRDefault="004776EF" w:rsidP="004776EF">
      <w:pPr>
        <w:numPr>
          <w:ilvl w:val="0"/>
          <w:numId w:val="2"/>
        </w:numPr>
        <w:rPr>
          <w:color w:val="000000"/>
          <w:szCs w:val="20"/>
        </w:rPr>
      </w:pPr>
      <w:r>
        <w:rPr>
          <w:color w:val="000000"/>
          <w:szCs w:val="20"/>
        </w:rPr>
        <w:t xml:space="preserve">КТГ плода или УЗИ. </w:t>
      </w:r>
    </w:p>
    <w:p w:rsidR="004776EF" w:rsidRDefault="004776EF">
      <w:r>
        <w:t>МЕДИКАМЕНТОЗНАЯ ТЕРАПИЯ:</w:t>
      </w:r>
    </w:p>
    <w:p w:rsidR="004776EF" w:rsidRDefault="004776EF" w:rsidP="004776EF">
      <w:pPr>
        <w:numPr>
          <w:ilvl w:val="0"/>
          <w:numId w:val="3"/>
        </w:numPr>
        <w:rPr>
          <w:color w:val="000000"/>
          <w:szCs w:val="20"/>
        </w:rPr>
      </w:pPr>
      <w:r>
        <w:rPr>
          <w:color w:val="000000"/>
          <w:szCs w:val="20"/>
        </w:rPr>
        <w:t xml:space="preserve">В/в инфузия адреналина до стабилизации гемодинамики. Можно использовать допмин 10-15 мкг/кг*мин, а при явлениях бронхоспазма и </w:t>
      </w:r>
      <w:r>
        <w:rPr>
          <w:color w:val="000000"/>
          <w:szCs w:val="20"/>
        </w:rPr>
        <w:t xml:space="preserve"> - адреномиметики: алупент, бриканил капельно в/в . </w:t>
      </w:r>
    </w:p>
    <w:p w:rsidR="004776EF" w:rsidRDefault="004776EF" w:rsidP="004776EF">
      <w:pPr>
        <w:numPr>
          <w:ilvl w:val="0"/>
          <w:numId w:val="3"/>
        </w:numPr>
        <w:rPr>
          <w:color w:val="000000"/>
          <w:szCs w:val="20"/>
        </w:rPr>
      </w:pPr>
      <w:r>
        <w:rPr>
          <w:color w:val="000000"/>
          <w:szCs w:val="20"/>
        </w:rPr>
        <w:t xml:space="preserve">Инфузионная терапия в объеме 2500-3000 мл с включением полиглюкина и реополиглюкина, если только реакция не вызвана этими препаратами. Na бикарбонат 4% 400 мл, растворы глюкозы. </w:t>
      </w:r>
    </w:p>
    <w:p w:rsidR="004776EF" w:rsidRDefault="004776EF" w:rsidP="004776EF">
      <w:pPr>
        <w:numPr>
          <w:ilvl w:val="0"/>
          <w:numId w:val="3"/>
        </w:numPr>
        <w:rPr>
          <w:color w:val="000000"/>
          <w:szCs w:val="20"/>
        </w:rPr>
      </w:pPr>
      <w:r>
        <w:rPr>
          <w:color w:val="000000"/>
          <w:szCs w:val="20"/>
        </w:rPr>
        <w:t xml:space="preserve">Мембраностабилизаторы в/в: преднизолон до 600 мг, аскорбиновая кислота 500 мг, троксевазин 5 мл, этамзилат Na 750 мг, цитохром-С 30 мг (указаны суточные дозы). </w:t>
      </w:r>
    </w:p>
    <w:p w:rsidR="004776EF" w:rsidRDefault="004776EF" w:rsidP="004776EF">
      <w:pPr>
        <w:numPr>
          <w:ilvl w:val="0"/>
          <w:numId w:val="3"/>
        </w:numPr>
        <w:rPr>
          <w:color w:val="000000"/>
          <w:szCs w:val="20"/>
        </w:rPr>
      </w:pPr>
      <w:r>
        <w:rPr>
          <w:color w:val="000000"/>
          <w:szCs w:val="20"/>
        </w:rPr>
        <w:t xml:space="preserve">Бронхолитики: эуфиллин 240-480 мг, но-шпа 2 мл, алупент (бриканил) 0,5 мг капельно. </w:t>
      </w:r>
    </w:p>
    <w:p w:rsidR="004776EF" w:rsidRDefault="004776EF" w:rsidP="004776EF">
      <w:pPr>
        <w:numPr>
          <w:ilvl w:val="0"/>
          <w:numId w:val="3"/>
        </w:numPr>
        <w:rPr>
          <w:color w:val="000000"/>
          <w:szCs w:val="20"/>
        </w:rPr>
      </w:pPr>
      <w:r>
        <w:rPr>
          <w:color w:val="000000"/>
          <w:szCs w:val="20"/>
        </w:rPr>
        <w:t xml:space="preserve">Антигистаминные препараты: димедрол 40 мг(супрастин 60 мг, тавегил 6 мл), циметидин 200-400 мг в/в (указаны суточные дозы). </w:t>
      </w:r>
    </w:p>
    <w:p w:rsidR="004776EF" w:rsidRDefault="004776EF" w:rsidP="004776EF">
      <w:pPr>
        <w:numPr>
          <w:ilvl w:val="0"/>
          <w:numId w:val="3"/>
        </w:numPr>
        <w:rPr>
          <w:color w:val="000000"/>
          <w:szCs w:val="20"/>
        </w:rPr>
      </w:pPr>
      <w:r>
        <w:rPr>
          <w:color w:val="000000"/>
          <w:szCs w:val="20"/>
        </w:rPr>
        <w:t xml:space="preserve">Ингибиторы протеаз: трасилол 400 тыс. ЕД, контрикал 100 тыс.ЕД. </w:t>
      </w:r>
    </w:p>
    <w:p w:rsidR="004776EF" w:rsidRDefault="004776EF">
      <w:r>
        <w:rPr>
          <w:b/>
          <w:bCs/>
        </w:rPr>
        <w:t>ПОКАЗАНИЯ К ИВЛ ПРИ АНАФИЛАКТИЧЕСКОМ ШОКЕ :</w:t>
      </w:r>
    </w:p>
    <w:p w:rsidR="004776EF" w:rsidRDefault="004776EF">
      <w:pPr>
        <w:rPr>
          <w:color w:val="000000"/>
          <w:szCs w:val="20"/>
        </w:rPr>
      </w:pPr>
      <w:r>
        <w:rPr>
          <w:color w:val="000000"/>
          <w:szCs w:val="20"/>
        </w:rPr>
        <w:t xml:space="preserve">- отек гортани и трахеи с нарушением проходимости дыхательных путей; </w:t>
      </w:r>
    </w:p>
    <w:p w:rsidR="004776EF" w:rsidRDefault="004776EF">
      <w:pPr>
        <w:rPr>
          <w:color w:val="000000"/>
          <w:szCs w:val="20"/>
        </w:rPr>
      </w:pPr>
      <w:r>
        <w:rPr>
          <w:color w:val="000000"/>
          <w:szCs w:val="20"/>
        </w:rPr>
        <w:t xml:space="preserve">- некупируемая артериальная гипотония; </w:t>
      </w:r>
    </w:p>
    <w:p w:rsidR="004776EF" w:rsidRDefault="004776EF">
      <w:pPr>
        <w:rPr>
          <w:color w:val="000000"/>
          <w:szCs w:val="20"/>
        </w:rPr>
      </w:pPr>
      <w:r>
        <w:rPr>
          <w:color w:val="000000"/>
          <w:szCs w:val="20"/>
        </w:rPr>
        <w:t xml:space="preserve">- нарушения сознания; </w:t>
      </w:r>
    </w:p>
    <w:p w:rsidR="004776EF" w:rsidRDefault="004776EF">
      <w:pPr>
        <w:rPr>
          <w:color w:val="000000"/>
          <w:szCs w:val="20"/>
        </w:rPr>
      </w:pPr>
      <w:r>
        <w:rPr>
          <w:color w:val="000000"/>
          <w:szCs w:val="20"/>
        </w:rPr>
        <w:t xml:space="preserve">- стойкий бронхоспазм; </w:t>
      </w:r>
    </w:p>
    <w:p w:rsidR="004776EF" w:rsidRDefault="004776EF">
      <w:pPr>
        <w:rPr>
          <w:color w:val="000000"/>
          <w:szCs w:val="20"/>
        </w:rPr>
      </w:pPr>
      <w:r>
        <w:rPr>
          <w:color w:val="000000"/>
          <w:szCs w:val="20"/>
        </w:rPr>
        <w:t xml:space="preserve">- отек легких; </w:t>
      </w:r>
    </w:p>
    <w:p w:rsidR="004776EF" w:rsidRDefault="004776EF">
      <w:pPr>
        <w:rPr>
          <w:color w:val="000000"/>
          <w:szCs w:val="20"/>
        </w:rPr>
      </w:pPr>
      <w:r>
        <w:rPr>
          <w:color w:val="000000"/>
          <w:szCs w:val="20"/>
        </w:rPr>
        <w:t xml:space="preserve">- развитие коагулопатического кровотечения. </w:t>
      </w:r>
    </w:p>
    <w:p w:rsidR="004776EF" w:rsidRDefault="004776EF">
      <w:r>
        <w:t>ПОЛОЖИТЕЛЬНЫЙ ЭФФЕКТ:</w:t>
      </w:r>
    </w:p>
    <w:p w:rsidR="004776EF" w:rsidRDefault="004776EF" w:rsidP="004776EF">
      <w:pPr>
        <w:numPr>
          <w:ilvl w:val="0"/>
          <w:numId w:val="4"/>
        </w:numPr>
        <w:rPr>
          <w:color w:val="000000"/>
          <w:szCs w:val="20"/>
        </w:rPr>
      </w:pPr>
      <w:r>
        <w:rPr>
          <w:color w:val="000000"/>
          <w:szCs w:val="20"/>
        </w:rPr>
        <w:t xml:space="preserve">АДсист. не менее 100 мм рт.ст. </w:t>
      </w:r>
    </w:p>
    <w:p w:rsidR="004776EF" w:rsidRDefault="004776EF" w:rsidP="004776EF">
      <w:pPr>
        <w:numPr>
          <w:ilvl w:val="0"/>
          <w:numId w:val="4"/>
        </w:numPr>
        <w:rPr>
          <w:color w:val="000000"/>
          <w:szCs w:val="20"/>
        </w:rPr>
      </w:pPr>
      <w:r>
        <w:rPr>
          <w:color w:val="000000"/>
          <w:szCs w:val="20"/>
        </w:rPr>
        <w:t xml:space="preserve">Отсутствует цианоз. </w:t>
      </w:r>
    </w:p>
    <w:p w:rsidR="004776EF" w:rsidRDefault="004776EF" w:rsidP="004776EF">
      <w:pPr>
        <w:numPr>
          <w:ilvl w:val="0"/>
          <w:numId w:val="4"/>
        </w:numPr>
        <w:rPr>
          <w:color w:val="000000"/>
          <w:szCs w:val="20"/>
        </w:rPr>
      </w:pPr>
      <w:r>
        <w:rPr>
          <w:color w:val="000000"/>
          <w:szCs w:val="20"/>
        </w:rPr>
        <w:t xml:space="preserve">Время свертывания крови не более 10 мин. </w:t>
      </w:r>
    </w:p>
    <w:p w:rsidR="004776EF" w:rsidRDefault="004776EF" w:rsidP="004776EF">
      <w:pPr>
        <w:numPr>
          <w:ilvl w:val="0"/>
          <w:numId w:val="4"/>
        </w:numPr>
        <w:rPr>
          <w:color w:val="000000"/>
          <w:szCs w:val="20"/>
        </w:rPr>
      </w:pPr>
      <w:r>
        <w:rPr>
          <w:color w:val="000000"/>
          <w:szCs w:val="20"/>
        </w:rPr>
        <w:t>Количество тромбоцитов не менее 70*10</w:t>
      </w:r>
      <w:r>
        <w:rPr>
          <w:color w:val="000000"/>
          <w:szCs w:val="20"/>
          <w:vertAlign w:val="superscript"/>
        </w:rPr>
        <w:t>9</w:t>
      </w:r>
      <w:r>
        <w:rPr>
          <w:color w:val="000000"/>
          <w:szCs w:val="20"/>
        </w:rPr>
        <w:t xml:space="preserve">. </w:t>
      </w:r>
    </w:p>
    <w:p w:rsidR="004776EF" w:rsidRDefault="004776EF" w:rsidP="004776EF">
      <w:pPr>
        <w:numPr>
          <w:ilvl w:val="0"/>
          <w:numId w:val="4"/>
        </w:numPr>
        <w:rPr>
          <w:color w:val="000000"/>
          <w:szCs w:val="20"/>
        </w:rPr>
      </w:pPr>
      <w:r>
        <w:rPr>
          <w:color w:val="000000"/>
          <w:szCs w:val="20"/>
        </w:rPr>
        <w:t xml:space="preserve">Фибриноген не менее 1,5 г/л. </w:t>
      </w:r>
    </w:p>
    <w:p w:rsidR="004776EF" w:rsidRDefault="004776EF" w:rsidP="004776EF">
      <w:pPr>
        <w:numPr>
          <w:ilvl w:val="0"/>
          <w:numId w:val="4"/>
        </w:numPr>
        <w:rPr>
          <w:color w:val="000000"/>
          <w:szCs w:val="20"/>
        </w:rPr>
      </w:pPr>
      <w:r>
        <w:rPr>
          <w:color w:val="000000"/>
          <w:szCs w:val="20"/>
        </w:rPr>
        <w:t xml:space="preserve">На тромбоэластограмме - нормо- или гиперкоагуляция. </w:t>
      </w:r>
    </w:p>
    <w:p w:rsidR="004776EF" w:rsidRDefault="004776EF" w:rsidP="004776EF">
      <w:pPr>
        <w:numPr>
          <w:ilvl w:val="0"/>
          <w:numId w:val="4"/>
        </w:numPr>
        <w:rPr>
          <w:color w:val="000000"/>
          <w:szCs w:val="20"/>
        </w:rPr>
      </w:pPr>
      <w:r>
        <w:rPr>
          <w:color w:val="000000"/>
          <w:szCs w:val="20"/>
        </w:rPr>
        <w:t xml:space="preserve">Диурез не менее 30 мл/ч. </w:t>
      </w:r>
    </w:p>
    <w:p w:rsidR="004776EF" w:rsidRDefault="004776EF" w:rsidP="004776EF">
      <w:pPr>
        <w:numPr>
          <w:ilvl w:val="0"/>
          <w:numId w:val="4"/>
        </w:numPr>
        <w:rPr>
          <w:color w:val="000000"/>
          <w:szCs w:val="20"/>
        </w:rPr>
      </w:pPr>
      <w:r>
        <w:rPr>
          <w:color w:val="000000"/>
          <w:szCs w:val="20"/>
        </w:rPr>
        <w:t xml:space="preserve">Нет клиники бронхоспазма и нарушения проходимости дыхательных путей вследствие отека. </w:t>
      </w:r>
    </w:p>
    <w:p w:rsidR="004776EF" w:rsidRDefault="004776EF">
      <w:r>
        <w:t xml:space="preserve">ПОСЛЕ КУПИРОВАНИЯ ПРОЯВЛЕНИЙ АНАФИЛАКТИЧЕСКОГО ШОКА НЕОБХОДИМ ТЩАТЕЛЬНЫЙ КОНТРОЛЬ ЗА СОКРАТИТЕЛЬНОЙ ДЕЯТЕЛЬНОСТЬЮ МАТКИ, СЕРДЦЕБИЕНИЯМИ ПЛОДА И ПАРАМЕТРАМИ СИСТЕМЫ ГЕМОСТАЗА. </w:t>
      </w:r>
    </w:p>
    <w:p w:rsidR="004776EF" w:rsidRDefault="004776EF"/>
    <w:p w:rsidR="004776EF" w:rsidRDefault="004776EF">
      <w:r>
        <w:t>НАИБОЛЕЕ РАСПРОСТРАНЕННЫЕ ОШИБКИ :</w:t>
      </w:r>
    </w:p>
    <w:p w:rsidR="004776EF" w:rsidRDefault="004776EF" w:rsidP="004776EF">
      <w:pPr>
        <w:numPr>
          <w:ilvl w:val="0"/>
          <w:numId w:val="5"/>
        </w:numPr>
        <w:rPr>
          <w:color w:val="000000"/>
          <w:szCs w:val="20"/>
        </w:rPr>
      </w:pPr>
      <w:r>
        <w:rPr>
          <w:color w:val="000000"/>
          <w:szCs w:val="20"/>
        </w:rPr>
        <w:t xml:space="preserve">недооценка pоли гемокоагуляционных pасстpойств пpи pазвитии анафилактического шока во вpемя беpеменности и pеальной возможности пpеждевpеменной отслойки ноpмально pасположенной плаценты; </w:t>
      </w:r>
    </w:p>
    <w:p w:rsidR="004776EF" w:rsidRDefault="004776EF" w:rsidP="004776EF">
      <w:pPr>
        <w:numPr>
          <w:ilvl w:val="0"/>
          <w:numId w:val="5"/>
        </w:numPr>
        <w:rPr>
          <w:color w:val="000000"/>
          <w:szCs w:val="20"/>
          <w:lang w:val="en-US"/>
        </w:rPr>
      </w:pPr>
      <w:r>
        <w:rPr>
          <w:color w:val="000000"/>
          <w:szCs w:val="20"/>
        </w:rPr>
        <w:t xml:space="preserve">отсутствие адекватного контpоля за состоянием женщины и плода после pеакций на введение лекаpственных пpепаpатов. </w:t>
      </w:r>
    </w:p>
    <w:p w:rsidR="004776EF" w:rsidRDefault="004776EF">
      <w:pPr>
        <w:pStyle w:val="2"/>
      </w:pPr>
      <w:r>
        <w:t>Геморрагический шок</w:t>
      </w:r>
    </w:p>
    <w:p w:rsidR="004776EF" w:rsidRDefault="004776EF">
      <w:pPr>
        <w:rPr>
          <w:color w:val="000000"/>
          <w:szCs w:val="20"/>
        </w:rPr>
      </w:pPr>
      <w:r>
        <w:rPr>
          <w:color w:val="000000"/>
          <w:szCs w:val="20"/>
        </w:rPr>
        <w:br/>
      </w:r>
    </w:p>
    <w:p w:rsidR="004776EF" w:rsidRDefault="00D032D6">
      <w:r>
        <w:rPr>
          <w:b/>
          <w:bCs/>
        </w:rPr>
        <w:pict>
          <v:shape id="_x0000_i1027" type="#_x0000_t75" style="width:443.25pt;height:378.75pt"/>
        </w:pict>
      </w:r>
    </w:p>
    <w:p w:rsidR="004776EF" w:rsidRDefault="004776EF">
      <w:r>
        <w:t>ЭТИОЛОГИЯ:</w:t>
      </w:r>
    </w:p>
    <w:p w:rsidR="004776EF" w:rsidRDefault="004776EF" w:rsidP="004776EF">
      <w:pPr>
        <w:numPr>
          <w:ilvl w:val="0"/>
          <w:numId w:val="6"/>
        </w:numPr>
        <w:rPr>
          <w:color w:val="000000"/>
          <w:szCs w:val="20"/>
        </w:rPr>
      </w:pPr>
      <w:r>
        <w:rPr>
          <w:color w:val="000000"/>
          <w:szCs w:val="20"/>
        </w:rPr>
        <w:t xml:space="preserve">преждевременная отслойка нормально расположенной плаценты; </w:t>
      </w:r>
    </w:p>
    <w:p w:rsidR="004776EF" w:rsidRDefault="004776EF" w:rsidP="004776EF">
      <w:pPr>
        <w:numPr>
          <w:ilvl w:val="0"/>
          <w:numId w:val="6"/>
        </w:numPr>
        <w:rPr>
          <w:color w:val="000000"/>
          <w:szCs w:val="20"/>
        </w:rPr>
      </w:pPr>
      <w:r>
        <w:rPr>
          <w:color w:val="000000"/>
          <w:szCs w:val="20"/>
        </w:rPr>
        <w:t xml:space="preserve">предлежание плаценты; </w:t>
      </w:r>
    </w:p>
    <w:p w:rsidR="004776EF" w:rsidRDefault="004776EF" w:rsidP="004776EF">
      <w:pPr>
        <w:numPr>
          <w:ilvl w:val="0"/>
          <w:numId w:val="6"/>
        </w:numPr>
        <w:rPr>
          <w:color w:val="000000"/>
          <w:szCs w:val="20"/>
        </w:rPr>
      </w:pPr>
      <w:r>
        <w:rPr>
          <w:color w:val="000000"/>
          <w:szCs w:val="20"/>
        </w:rPr>
        <w:t xml:space="preserve">гипотония матки; </w:t>
      </w:r>
    </w:p>
    <w:p w:rsidR="004776EF" w:rsidRDefault="004776EF" w:rsidP="004776EF">
      <w:pPr>
        <w:numPr>
          <w:ilvl w:val="0"/>
          <w:numId w:val="6"/>
        </w:numPr>
        <w:rPr>
          <w:color w:val="000000"/>
          <w:szCs w:val="20"/>
        </w:rPr>
      </w:pPr>
      <w:r>
        <w:rPr>
          <w:color w:val="000000"/>
          <w:szCs w:val="20"/>
        </w:rPr>
        <w:t xml:space="preserve">разрыв матки; </w:t>
      </w:r>
    </w:p>
    <w:p w:rsidR="004776EF" w:rsidRDefault="004776EF" w:rsidP="004776EF">
      <w:pPr>
        <w:numPr>
          <w:ilvl w:val="0"/>
          <w:numId w:val="6"/>
        </w:numPr>
        <w:rPr>
          <w:color w:val="000000"/>
          <w:szCs w:val="20"/>
        </w:rPr>
      </w:pPr>
      <w:r>
        <w:rPr>
          <w:color w:val="000000"/>
          <w:szCs w:val="20"/>
        </w:rPr>
        <w:t xml:space="preserve">эмболия околоплодными водами; </w:t>
      </w:r>
    </w:p>
    <w:p w:rsidR="004776EF" w:rsidRDefault="004776EF" w:rsidP="004776EF">
      <w:pPr>
        <w:numPr>
          <w:ilvl w:val="0"/>
          <w:numId w:val="6"/>
        </w:numPr>
        <w:rPr>
          <w:color w:val="000000"/>
          <w:szCs w:val="20"/>
        </w:rPr>
      </w:pPr>
      <w:r>
        <w:rPr>
          <w:color w:val="000000"/>
          <w:szCs w:val="20"/>
        </w:rPr>
        <w:t xml:space="preserve">коагулопатическое кровотечение; </w:t>
      </w:r>
    </w:p>
    <w:p w:rsidR="004776EF" w:rsidRDefault="004776EF" w:rsidP="004776EF">
      <w:pPr>
        <w:numPr>
          <w:ilvl w:val="0"/>
          <w:numId w:val="6"/>
        </w:numPr>
        <w:rPr>
          <w:color w:val="000000"/>
          <w:szCs w:val="20"/>
        </w:rPr>
      </w:pPr>
      <w:r>
        <w:rPr>
          <w:color w:val="000000"/>
          <w:szCs w:val="20"/>
        </w:rPr>
        <w:t xml:space="preserve">интимное прикрепление плаценты; </w:t>
      </w:r>
    </w:p>
    <w:p w:rsidR="004776EF" w:rsidRDefault="004776EF" w:rsidP="004776EF">
      <w:pPr>
        <w:numPr>
          <w:ilvl w:val="0"/>
          <w:numId w:val="6"/>
        </w:numPr>
        <w:rPr>
          <w:color w:val="000000"/>
          <w:szCs w:val="20"/>
        </w:rPr>
      </w:pPr>
      <w:r>
        <w:rPr>
          <w:color w:val="000000"/>
          <w:szCs w:val="20"/>
        </w:rPr>
        <w:t xml:space="preserve">печеночная недостаточность; </w:t>
      </w:r>
    </w:p>
    <w:p w:rsidR="004776EF" w:rsidRDefault="004776EF">
      <w:r>
        <w:t>ПАТОГЕНЕЗ:</w:t>
      </w:r>
    </w:p>
    <w:p w:rsidR="004776EF" w:rsidRDefault="004776EF">
      <w:r>
        <w:t>В ответ на снижение ОЦК при кровопотере организм отвечает рядом компенсаторных реакций, которые при неустраненной причине шока трансформируются в патологические. При прогрессировании шока формируется полиорганная недостаточность: РДСВ, ОППН, декомпенсация синдрома ДВС крови, сердечная недостаточность, отек головного мозга и процесс вступает в необратимую фазу, летальность при которой составляет 70-80%.</w:t>
      </w:r>
    </w:p>
    <w:p w:rsidR="004776EF" w:rsidRDefault="004776EF">
      <w:r>
        <w:t>В акушерской практике, особенно при наличии гестоза, переход в стадию полиорганной недостаточности происходит очень быстро, поскольку предпосылки для ее развития уже сформированы.</w:t>
      </w:r>
    </w:p>
    <w:p w:rsidR="004776EF" w:rsidRDefault="004776EF">
      <w:r>
        <w:t>Единственная физиологическая компенсаторная реакция при беременности - увеличение ОЦК - и та отсутствует при гестозе.</w:t>
      </w:r>
    </w:p>
    <w:p w:rsidR="004776EF" w:rsidRDefault="00D032D6">
      <w:r>
        <w:pict>
          <v:shape id="_x0000_i1028" type="#_x0000_t75" style="width:450pt;height:282.75pt"/>
        </w:pict>
      </w:r>
    </w:p>
    <w:p w:rsidR="004776EF" w:rsidRDefault="004776EF">
      <w:r>
        <w:rPr>
          <w:b/>
          <w:bCs/>
        </w:rPr>
        <w:t>Реакции организма при массивной кровопотере и формировании шока.</w:t>
      </w:r>
    </w:p>
    <w:tbl>
      <w:tblPr>
        <w:tblW w:w="7368" w:type="dxa"/>
        <w:tblCellSpacing w:w="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3684"/>
        <w:gridCol w:w="3684"/>
      </w:tblGrid>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r>
              <w:rPr>
                <w:b/>
                <w:bCs/>
              </w:rPr>
              <w:t>Адаптивные реакции</w:t>
            </w:r>
          </w:p>
        </w:tc>
        <w:tc>
          <w:tcPr>
            <w:tcW w:w="2500" w:type="pct"/>
            <w:tcBorders>
              <w:top w:val="outset" w:sz="6" w:space="0" w:color="auto"/>
              <w:left w:val="outset" w:sz="6" w:space="0" w:color="auto"/>
              <w:bottom w:val="outset" w:sz="6" w:space="0" w:color="auto"/>
              <w:right w:val="outset" w:sz="6" w:space="0" w:color="auto"/>
            </w:tcBorders>
          </w:tcPr>
          <w:p w:rsidR="004776EF" w:rsidRDefault="004776EF">
            <w:r>
              <w:rPr>
                <w:b/>
                <w:bCs/>
              </w:rPr>
              <w:t>Декомпенсация</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Выброс стресс-гормонов (АКТГ, СТГ,ТТГ,АДГ, кортизол, катехоламины, ренин-ангиотензин-альдосторон, глюкагон)</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Истощение функции эндокринных желез и гормональная недостаточность</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Вазоконстрикция вен, а затем и пре- и посткапиллярных сфинктеров, открытие артерио-венозных шунтов и централизация кровообращения с последующим депонированием крови и переходом жидкости в интерстициальное пространство</w:t>
            </w:r>
          </w:p>
        </w:tc>
        <w:tc>
          <w:tcPr>
            <w:tcW w:w="2500" w:type="pct"/>
            <w:tcBorders>
              <w:top w:val="outset" w:sz="6" w:space="0" w:color="auto"/>
              <w:left w:val="outset" w:sz="6" w:space="0" w:color="auto"/>
              <w:bottom w:val="outset" w:sz="6" w:space="0" w:color="auto"/>
              <w:right w:val="outset" w:sz="6" w:space="0" w:color="auto"/>
            </w:tcBorders>
          </w:tcPr>
          <w:p w:rsidR="004776EF" w:rsidRDefault="004776EF">
            <w:r>
              <w:rPr>
                <w:b/>
                <w:bCs/>
              </w:rPr>
              <w:t>ТКАНЕВАЯ ГИПОПЕРФУЗИЯ И ГИПОКСИЯ</w:t>
            </w:r>
          </w:p>
          <w:p w:rsidR="004776EF" w:rsidRDefault="004776EF">
            <w:r>
              <w:rPr>
                <w:b/>
                <w:bCs/>
              </w:rPr>
              <w:t>МЕТАБОЛИЧЕСКИЙ АЦИДОЗ</w:t>
            </w:r>
          </w:p>
          <w:p w:rsidR="004776EF" w:rsidRDefault="004776EF">
            <w:r>
              <w:rPr>
                <w:b/>
                <w:bCs/>
              </w:rPr>
              <w:t>ГИПОВОЛЕМИЯ</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Выброс тромбоксана, NO, TNF, PAF, брадикинина и т.д.</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Расширение сосудов и нарушение проницаемости</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Задержка Na и воды</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Олигоанурия</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 xml:space="preserve">Активация коагуляции </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ДВС-синдром</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Тахикардия</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Сердечная недостаточность</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Одышка</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Повышение цены дыхания</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Повышение вязкости крови</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Нарушение кровообращения в зоне микроциркуляции</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Аутогемодилюция</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Внеклеточная и клеточная дегидратация</w:t>
            </w:r>
          </w:p>
        </w:tc>
      </w:tr>
      <w:tr w:rsidR="004776EF">
        <w:trPr>
          <w:tblCellSpacing w:w="6" w:type="dxa"/>
        </w:trPr>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Переход метаболизма на анаэробный гликолиз.</w:t>
            </w:r>
          </w:p>
        </w:tc>
        <w:tc>
          <w:tcPr>
            <w:tcW w:w="25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Недостаток энергии</w:t>
            </w:r>
          </w:p>
        </w:tc>
      </w:tr>
    </w:tbl>
    <w:p w:rsidR="004776EF" w:rsidRDefault="004776EF">
      <w:r>
        <w:t>КЛАССИФИКАЦИЯ :</w:t>
      </w:r>
    </w:p>
    <w:p w:rsidR="004776EF" w:rsidRDefault="004776EF">
      <w:r>
        <w:t>Для оценки тяжести при геморрагическом шоке практическое значение имеет не абсолютная величина кровопотери, а то, как организм женщины на это реагирует, от резерва адаптации, который резко снижен при гестозе, экстрагенитальной патологии.</w:t>
      </w:r>
    </w:p>
    <w:p w:rsidR="004776EF" w:rsidRDefault="004776EF">
      <w:r>
        <w:rPr>
          <w:b/>
          <w:bCs/>
        </w:rPr>
        <w:t>Степени тяжести геморрагического шока.</w:t>
      </w:r>
    </w:p>
    <w:tbl>
      <w:tblPr>
        <w:tblW w:w="7368" w:type="dxa"/>
        <w:tblCellSpacing w:w="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1778"/>
        <w:gridCol w:w="5590"/>
      </w:tblGrid>
      <w:tr w:rsidR="004776EF">
        <w:trPr>
          <w:tblCellSpacing w:w="6" w:type="dxa"/>
        </w:trPr>
        <w:tc>
          <w:tcPr>
            <w:tcW w:w="1200" w:type="pct"/>
            <w:tcBorders>
              <w:top w:val="outset" w:sz="6" w:space="0" w:color="auto"/>
              <w:left w:val="outset" w:sz="6" w:space="0" w:color="auto"/>
              <w:bottom w:val="outset" w:sz="6" w:space="0" w:color="auto"/>
              <w:right w:val="outset" w:sz="6" w:space="0" w:color="auto"/>
            </w:tcBorders>
          </w:tcPr>
          <w:p w:rsidR="004776EF" w:rsidRDefault="004776EF">
            <w:r>
              <w:rPr>
                <w:b/>
                <w:bCs/>
              </w:rPr>
              <w:t>1 степень</w:t>
            </w:r>
          </w:p>
        </w:tc>
        <w:tc>
          <w:tcPr>
            <w:tcW w:w="3800" w:type="pct"/>
            <w:tcBorders>
              <w:top w:val="outset" w:sz="6" w:space="0" w:color="auto"/>
              <w:left w:val="outset" w:sz="6" w:space="0" w:color="auto"/>
              <w:bottom w:val="outset" w:sz="6" w:space="0" w:color="auto"/>
              <w:right w:val="outset" w:sz="6" w:space="0" w:color="auto"/>
            </w:tcBorders>
          </w:tcPr>
          <w:p w:rsidR="004776EF" w:rsidRDefault="004776EF">
            <w:r>
              <w:t>АД сист 90-100 мм рт ст,ЧСС до 100 в мин, кровопотеря до 1 л,дефицит ОЦК до 15%</w:t>
            </w:r>
          </w:p>
        </w:tc>
      </w:tr>
      <w:tr w:rsidR="004776EF">
        <w:trPr>
          <w:tblCellSpacing w:w="6" w:type="dxa"/>
        </w:trPr>
        <w:tc>
          <w:tcPr>
            <w:tcW w:w="1200" w:type="pct"/>
            <w:tcBorders>
              <w:top w:val="outset" w:sz="6" w:space="0" w:color="auto"/>
              <w:left w:val="outset" w:sz="6" w:space="0" w:color="auto"/>
              <w:bottom w:val="outset" w:sz="6" w:space="0" w:color="auto"/>
              <w:right w:val="outset" w:sz="6" w:space="0" w:color="auto"/>
            </w:tcBorders>
          </w:tcPr>
          <w:p w:rsidR="004776EF" w:rsidRDefault="004776EF">
            <w:r>
              <w:rPr>
                <w:b/>
                <w:bCs/>
              </w:rPr>
              <w:t>11 степень</w:t>
            </w:r>
          </w:p>
        </w:tc>
        <w:tc>
          <w:tcPr>
            <w:tcW w:w="3800" w:type="pct"/>
            <w:tcBorders>
              <w:top w:val="outset" w:sz="6" w:space="0" w:color="auto"/>
              <w:left w:val="outset" w:sz="6" w:space="0" w:color="auto"/>
              <w:bottom w:val="outset" w:sz="6" w:space="0" w:color="auto"/>
              <w:right w:val="outset" w:sz="6" w:space="0" w:color="auto"/>
            </w:tcBorders>
          </w:tcPr>
          <w:p w:rsidR="004776EF" w:rsidRDefault="004776EF">
            <w:r>
              <w:t>АДсист 70-90 мм рт ст, ЧСС 100-110 в мин, кровопотеря 1-1,5 л, дефицит ОЦК 15-20%</w:t>
            </w:r>
          </w:p>
        </w:tc>
      </w:tr>
      <w:tr w:rsidR="004776EF">
        <w:trPr>
          <w:tblCellSpacing w:w="6" w:type="dxa"/>
        </w:trPr>
        <w:tc>
          <w:tcPr>
            <w:tcW w:w="1200" w:type="pct"/>
            <w:tcBorders>
              <w:top w:val="outset" w:sz="6" w:space="0" w:color="auto"/>
              <w:left w:val="outset" w:sz="6" w:space="0" w:color="auto"/>
              <w:bottom w:val="outset" w:sz="6" w:space="0" w:color="auto"/>
              <w:right w:val="outset" w:sz="6" w:space="0" w:color="auto"/>
            </w:tcBorders>
          </w:tcPr>
          <w:p w:rsidR="004776EF" w:rsidRDefault="004776EF">
            <w:r>
              <w:rPr>
                <w:b/>
                <w:bCs/>
              </w:rPr>
              <w:t>111 степень</w:t>
            </w:r>
          </w:p>
        </w:tc>
        <w:tc>
          <w:tcPr>
            <w:tcW w:w="3800" w:type="pct"/>
            <w:tcBorders>
              <w:top w:val="outset" w:sz="6" w:space="0" w:color="auto"/>
              <w:left w:val="outset" w:sz="6" w:space="0" w:color="auto"/>
              <w:bottom w:val="outset" w:sz="6" w:space="0" w:color="auto"/>
              <w:right w:val="outset" w:sz="6" w:space="0" w:color="auto"/>
            </w:tcBorders>
          </w:tcPr>
          <w:p w:rsidR="004776EF" w:rsidRDefault="004776EF">
            <w:r>
              <w:t>АДсист менее 70 мм рт ст, ЧСС 110-120 в мин, кровопотеря 1,5 - 2 л, дефицит ОЦК 20-30%</w:t>
            </w:r>
          </w:p>
        </w:tc>
      </w:tr>
      <w:tr w:rsidR="004776EF">
        <w:trPr>
          <w:tblCellSpacing w:w="6" w:type="dxa"/>
        </w:trPr>
        <w:tc>
          <w:tcPr>
            <w:tcW w:w="1200" w:type="pct"/>
            <w:tcBorders>
              <w:top w:val="outset" w:sz="6" w:space="0" w:color="auto"/>
              <w:left w:val="outset" w:sz="6" w:space="0" w:color="auto"/>
              <w:bottom w:val="outset" w:sz="6" w:space="0" w:color="auto"/>
              <w:right w:val="outset" w:sz="6" w:space="0" w:color="auto"/>
            </w:tcBorders>
          </w:tcPr>
          <w:p w:rsidR="004776EF" w:rsidRDefault="004776EF">
            <w:r>
              <w:rPr>
                <w:b/>
                <w:bCs/>
              </w:rPr>
              <w:t xml:space="preserve">1У степень </w:t>
            </w:r>
          </w:p>
        </w:tc>
        <w:tc>
          <w:tcPr>
            <w:tcW w:w="3800" w:type="pct"/>
            <w:tcBorders>
              <w:top w:val="outset" w:sz="6" w:space="0" w:color="auto"/>
              <w:left w:val="outset" w:sz="6" w:space="0" w:color="auto"/>
              <w:bottom w:val="outset" w:sz="6" w:space="0" w:color="auto"/>
              <w:right w:val="outset" w:sz="6" w:space="0" w:color="auto"/>
            </w:tcBorders>
          </w:tcPr>
          <w:p w:rsidR="004776EF" w:rsidRDefault="004776EF">
            <w:r>
              <w:t>терминальная, АД и пульс на периферических артериях не определяются</w:t>
            </w:r>
          </w:p>
        </w:tc>
      </w:tr>
    </w:tbl>
    <w:p w:rsidR="004776EF" w:rsidRDefault="004776EF">
      <w:r>
        <w:rPr>
          <w:b/>
          <w:bCs/>
          <w:i/>
          <w:iCs/>
        </w:rPr>
        <w:t>КОМПЕНСИРОВАННЫЙ ШОК</w:t>
      </w:r>
      <w:r>
        <w:t xml:space="preserve"> - снижение ОЦК до 20%. Артериальное давление в пределах 70-90 мм рт. ст., тахикардия до 110 в мин, ЦВД нормальное или умеренно снижено, СИ - 3-3,5 л/мин м</w:t>
      </w:r>
      <w:r>
        <w:rPr>
          <w:vertAlign w:val="superscript"/>
        </w:rPr>
        <w:t>2</w:t>
      </w:r>
      <w:r>
        <w:t>. Сознание ясное, бледные теплые кожные покровы, жажда, сухость во рту, темп диуреза более 30 мл/ч. Активация коагуляции и может быть компенсированный ДВС-синдром, компенсированный метаболический ацидоз. Гемоглобин 80-90 г/л.</w:t>
      </w:r>
    </w:p>
    <w:p w:rsidR="004776EF" w:rsidRDefault="004776EF">
      <w:r>
        <w:rPr>
          <w:b/>
          <w:bCs/>
          <w:i/>
          <w:iCs/>
        </w:rPr>
        <w:t>ДЕКОМПЕНСИРОВАННЫЙ ШОК</w:t>
      </w:r>
      <w:r>
        <w:t xml:space="preserve"> - снижение ОЦК более 20%. Артериальное давление ниже 70 мм рт. ст., тахикардия более 120 в мин, ЦВД отрицательное, СИ менее 3 л/мин м</w:t>
      </w:r>
      <w:r>
        <w:rPr>
          <w:vertAlign w:val="superscript"/>
        </w:rPr>
        <w:t>2</w:t>
      </w:r>
      <w:r>
        <w:t>. Эйфория, бледные, мраморные кожные покровы, холодный пот, акроцианоз. Резкая жажда. Олигоанурия (темп диуреза менее 30 мл/ч). Явные признаки ДВС-синдрома, декомпенсированный метаболический ацидоз. Резкая одышка, поверхностное дыхание.</w:t>
      </w:r>
    </w:p>
    <w:p w:rsidR="004776EF" w:rsidRDefault="004776EF">
      <w:r>
        <w:rPr>
          <w:b/>
          <w:bCs/>
        </w:rPr>
        <w:t>ИНТЕНСИВНАЯ ТЕРАПИЯ ГЕМОРРАГИЧЕСКОГО ШОКА В СТАДИИ КОМПЕНСАЦИИ</w:t>
      </w:r>
    </w:p>
    <w:p w:rsidR="004776EF" w:rsidRDefault="004776EF">
      <w:r>
        <w:t>МЕРОПРИЯТИЯ ПЕРВОЙ ОЧЕРЕДИ</w:t>
      </w:r>
    </w:p>
    <w:p w:rsidR="004776EF" w:rsidRDefault="004776EF">
      <w:r>
        <w:t>МАНИПУЛЯЦИИ:</w:t>
      </w:r>
    </w:p>
    <w:p w:rsidR="004776EF" w:rsidRDefault="004776EF" w:rsidP="004776EF">
      <w:pPr>
        <w:numPr>
          <w:ilvl w:val="0"/>
          <w:numId w:val="7"/>
        </w:numPr>
        <w:rPr>
          <w:color w:val="000000"/>
          <w:szCs w:val="20"/>
        </w:rPr>
      </w:pPr>
      <w:r>
        <w:rPr>
          <w:color w:val="000000"/>
          <w:szCs w:val="20"/>
        </w:rPr>
        <w:t xml:space="preserve">Катетеризация центральной вены. </w:t>
      </w:r>
    </w:p>
    <w:p w:rsidR="004776EF" w:rsidRDefault="004776EF" w:rsidP="004776EF">
      <w:pPr>
        <w:numPr>
          <w:ilvl w:val="0"/>
          <w:numId w:val="7"/>
        </w:numPr>
        <w:rPr>
          <w:color w:val="000000"/>
          <w:szCs w:val="20"/>
        </w:rPr>
      </w:pPr>
      <w:r>
        <w:rPr>
          <w:color w:val="000000"/>
          <w:szCs w:val="20"/>
        </w:rPr>
        <w:t xml:space="preserve">Ингаляция yвлажненного кислорода. </w:t>
      </w:r>
    </w:p>
    <w:p w:rsidR="004776EF" w:rsidRDefault="004776EF" w:rsidP="004776EF">
      <w:pPr>
        <w:numPr>
          <w:ilvl w:val="0"/>
          <w:numId w:val="7"/>
        </w:numPr>
        <w:rPr>
          <w:color w:val="000000"/>
          <w:szCs w:val="20"/>
        </w:rPr>
      </w:pPr>
      <w:r>
        <w:rPr>
          <w:color w:val="000000"/>
          <w:szCs w:val="20"/>
        </w:rPr>
        <w:t xml:space="preserve">Контроль диуреза. </w:t>
      </w:r>
    </w:p>
    <w:p w:rsidR="004776EF" w:rsidRDefault="004776EF" w:rsidP="004776EF">
      <w:pPr>
        <w:numPr>
          <w:ilvl w:val="0"/>
          <w:numId w:val="7"/>
        </w:numPr>
        <w:rPr>
          <w:color w:val="000000"/>
          <w:szCs w:val="20"/>
        </w:rPr>
      </w:pPr>
      <w:r>
        <w:rPr>
          <w:color w:val="000000"/>
          <w:szCs w:val="20"/>
        </w:rPr>
        <w:t xml:space="preserve">Для остановки кровотечения акушерами должно быть выполнено: ручное обследование полости матки, наложение клемм по Генкелю, введение утеротонических средств (окситоцин, метилэргометрин). </w:t>
      </w:r>
    </w:p>
    <w:p w:rsidR="004776EF" w:rsidRDefault="004776EF" w:rsidP="004776EF">
      <w:pPr>
        <w:numPr>
          <w:ilvl w:val="0"/>
          <w:numId w:val="7"/>
        </w:numPr>
        <w:rPr>
          <w:color w:val="000000"/>
          <w:szCs w:val="20"/>
        </w:rPr>
      </w:pPr>
      <w:r>
        <w:rPr>
          <w:color w:val="000000"/>
          <w:szCs w:val="20"/>
        </w:rPr>
        <w:t xml:space="preserve">Развертывание операционной. </w:t>
      </w:r>
    </w:p>
    <w:p w:rsidR="004776EF" w:rsidRDefault="004776EF">
      <w:r>
        <w:t>ОБСЛЕДОВАНИЕ:</w:t>
      </w:r>
    </w:p>
    <w:p w:rsidR="004776EF" w:rsidRDefault="004776EF">
      <w:r>
        <w:rPr>
          <w:b/>
          <w:bCs/>
        </w:rPr>
        <w:t>Обязательное:</w:t>
      </w:r>
    </w:p>
    <w:p w:rsidR="004776EF" w:rsidRDefault="004776EF" w:rsidP="004776EF">
      <w:pPr>
        <w:numPr>
          <w:ilvl w:val="0"/>
          <w:numId w:val="8"/>
        </w:numPr>
        <w:rPr>
          <w:color w:val="000000"/>
          <w:szCs w:val="20"/>
        </w:rPr>
      </w:pPr>
      <w:r>
        <w:rPr>
          <w:color w:val="000000"/>
          <w:szCs w:val="20"/>
        </w:rPr>
        <w:t xml:space="preserve">Эритроциты, Hb, Ht, тромбоциты, фибриноген. </w:t>
      </w:r>
    </w:p>
    <w:p w:rsidR="004776EF" w:rsidRDefault="004776EF" w:rsidP="004776EF">
      <w:pPr>
        <w:numPr>
          <w:ilvl w:val="0"/>
          <w:numId w:val="8"/>
        </w:numPr>
        <w:rPr>
          <w:color w:val="000000"/>
          <w:szCs w:val="20"/>
        </w:rPr>
      </w:pPr>
      <w:r>
        <w:rPr>
          <w:color w:val="000000"/>
          <w:szCs w:val="20"/>
        </w:rPr>
        <w:t xml:space="preserve">Диурез. </w:t>
      </w:r>
    </w:p>
    <w:p w:rsidR="004776EF" w:rsidRDefault="004776EF" w:rsidP="004776EF">
      <w:pPr>
        <w:numPr>
          <w:ilvl w:val="0"/>
          <w:numId w:val="8"/>
        </w:numPr>
        <w:rPr>
          <w:color w:val="000000"/>
          <w:szCs w:val="20"/>
        </w:rPr>
      </w:pPr>
      <w:r>
        <w:rPr>
          <w:color w:val="000000"/>
          <w:szCs w:val="20"/>
        </w:rPr>
        <w:t xml:space="preserve">ЦВД. </w:t>
      </w:r>
    </w:p>
    <w:p w:rsidR="004776EF" w:rsidRDefault="004776EF">
      <w:r>
        <w:rPr>
          <w:b/>
          <w:bCs/>
        </w:rPr>
        <w:t>При стабилизации состояния:</w:t>
      </w:r>
    </w:p>
    <w:p w:rsidR="004776EF" w:rsidRDefault="004776EF" w:rsidP="004776EF">
      <w:pPr>
        <w:numPr>
          <w:ilvl w:val="0"/>
          <w:numId w:val="9"/>
        </w:numPr>
        <w:rPr>
          <w:color w:val="000000"/>
          <w:szCs w:val="20"/>
        </w:rPr>
      </w:pPr>
      <w:r>
        <w:rPr>
          <w:color w:val="000000"/>
          <w:szCs w:val="20"/>
        </w:rPr>
        <w:t xml:space="preserve">R-графия легких. </w:t>
      </w:r>
    </w:p>
    <w:p w:rsidR="004776EF" w:rsidRDefault="004776EF" w:rsidP="004776EF">
      <w:pPr>
        <w:numPr>
          <w:ilvl w:val="0"/>
          <w:numId w:val="9"/>
        </w:numPr>
        <w:rPr>
          <w:color w:val="000000"/>
          <w:szCs w:val="20"/>
        </w:rPr>
      </w:pPr>
      <w:r>
        <w:rPr>
          <w:color w:val="000000"/>
          <w:szCs w:val="20"/>
        </w:rPr>
        <w:t xml:space="preserve">ЭКГ. </w:t>
      </w:r>
    </w:p>
    <w:p w:rsidR="004776EF" w:rsidRDefault="004776EF" w:rsidP="004776EF">
      <w:pPr>
        <w:numPr>
          <w:ilvl w:val="0"/>
          <w:numId w:val="9"/>
        </w:numPr>
        <w:rPr>
          <w:color w:val="000000"/>
          <w:szCs w:val="20"/>
        </w:rPr>
      </w:pPr>
      <w:r>
        <w:rPr>
          <w:color w:val="000000"/>
          <w:szCs w:val="20"/>
        </w:rPr>
        <w:t xml:space="preserve">КЩС и газы крови. </w:t>
      </w:r>
    </w:p>
    <w:p w:rsidR="004776EF" w:rsidRDefault="004776EF">
      <w:r>
        <w:t>МЕДИКАМЕНТОЗНАЯ ТЕРАПИЯ:</w:t>
      </w:r>
    </w:p>
    <w:p w:rsidR="004776EF" w:rsidRDefault="004776EF" w:rsidP="004776EF">
      <w:pPr>
        <w:pStyle w:val="a4"/>
        <w:numPr>
          <w:ilvl w:val="0"/>
          <w:numId w:val="10"/>
        </w:numPr>
      </w:pPr>
      <w:r>
        <w:t xml:space="preserve">Восполнение ОЦК: полиглюкин 400 мл (реополиглюкин), гелофузин 500 мл, рефортан 500 мл, стабизол 500 мл, глюкоза 10%, кристалойды. Объем инфузионной терапии: 200% от объёма кровопотери. </w:t>
      </w:r>
    </w:p>
    <w:p w:rsidR="004776EF" w:rsidRDefault="004776EF" w:rsidP="004776EF">
      <w:pPr>
        <w:numPr>
          <w:ilvl w:val="0"/>
          <w:numId w:val="10"/>
        </w:numPr>
        <w:rPr>
          <w:color w:val="000000"/>
          <w:szCs w:val="20"/>
        </w:rPr>
      </w:pPr>
      <w:r>
        <w:rPr>
          <w:color w:val="000000"/>
          <w:szCs w:val="20"/>
        </w:rPr>
        <w:t>Восполнение кислородной ёмкости крови : эритроцитарная масса (взвесь) до трех суток хранения. Основная задача - обеспечить адекватный транспорт и потребление кислорода</w:t>
      </w:r>
      <w:r>
        <w:rPr>
          <w:b/>
          <w:bCs/>
          <w:color w:val="000000"/>
          <w:szCs w:val="20"/>
        </w:rPr>
        <w:t xml:space="preserve">. </w:t>
      </w:r>
    </w:p>
    <w:p w:rsidR="004776EF" w:rsidRDefault="00D032D6">
      <w:r>
        <w:rPr>
          <w:b/>
          <w:bCs/>
        </w:rPr>
        <w:pict>
          <v:shape id="_x0000_i1029" type="#_x0000_t75" style="width:375pt;height:489.75pt"/>
        </w:pict>
      </w:r>
    </w:p>
    <w:p w:rsidR="004776EF" w:rsidRDefault="004776EF">
      <w:r>
        <w:t>При неэффективной гемодинамике нормальные показатели гемоглобина не свидетельствуют о нормальном потреблении кислорода и оксигенации тканей.</w:t>
      </w:r>
    </w:p>
    <w:p w:rsidR="004776EF" w:rsidRDefault="004776EF" w:rsidP="004776EF">
      <w:pPr>
        <w:numPr>
          <w:ilvl w:val="0"/>
          <w:numId w:val="11"/>
        </w:numPr>
        <w:rPr>
          <w:color w:val="000000"/>
          <w:szCs w:val="20"/>
        </w:rPr>
      </w:pPr>
      <w:r>
        <w:rPr>
          <w:color w:val="000000"/>
          <w:szCs w:val="20"/>
        </w:rPr>
        <w:t xml:space="preserve">Ингибиторы протеаз </w:t>
      </w:r>
    </w:p>
    <w:p w:rsidR="004776EF" w:rsidRDefault="004776EF" w:rsidP="004776EF">
      <w:pPr>
        <w:numPr>
          <w:ilvl w:val="0"/>
          <w:numId w:val="11"/>
        </w:numPr>
        <w:rPr>
          <w:color w:val="000000"/>
          <w:szCs w:val="20"/>
        </w:rPr>
      </w:pPr>
      <w:r>
        <w:rPr>
          <w:color w:val="000000"/>
          <w:szCs w:val="20"/>
        </w:rPr>
        <w:t xml:space="preserve">Мембраностабилизаторы: преднизолон до 300 мг, Вит.С 500 мг, троксевазин 5 мл, этамзилат Na 250-500 мг, эссенциале 10 мл, токоферол 2 мл, цито-мак 35 мг. </w:t>
      </w:r>
    </w:p>
    <w:p w:rsidR="004776EF" w:rsidRDefault="004776EF" w:rsidP="004776EF">
      <w:pPr>
        <w:numPr>
          <w:ilvl w:val="0"/>
          <w:numId w:val="11"/>
        </w:numPr>
        <w:rPr>
          <w:color w:val="000000"/>
          <w:szCs w:val="20"/>
        </w:rPr>
      </w:pPr>
      <w:r>
        <w:rPr>
          <w:color w:val="000000"/>
          <w:szCs w:val="20"/>
        </w:rPr>
        <w:t xml:space="preserve">Стимуляция диуреза и профилактика ОПН: реоглюман 400 мл, маннитол, лазикс дробно до 200 мг при явлениях олигоанурии, в/в эуфиллин 240 мг. </w:t>
      </w:r>
    </w:p>
    <w:p w:rsidR="004776EF" w:rsidRDefault="004776EF" w:rsidP="004776EF">
      <w:pPr>
        <w:numPr>
          <w:ilvl w:val="0"/>
          <w:numId w:val="11"/>
        </w:numPr>
        <w:rPr>
          <w:color w:val="000000"/>
          <w:szCs w:val="20"/>
        </w:rPr>
      </w:pPr>
      <w:r>
        <w:rPr>
          <w:color w:val="000000"/>
          <w:szCs w:val="20"/>
        </w:rPr>
        <w:t xml:space="preserve">Актовегин 10-20 мл в/в. </w:t>
      </w:r>
    </w:p>
    <w:p w:rsidR="004776EF" w:rsidRDefault="004776EF" w:rsidP="004776EF">
      <w:pPr>
        <w:numPr>
          <w:ilvl w:val="0"/>
          <w:numId w:val="11"/>
        </w:numPr>
        <w:rPr>
          <w:color w:val="000000"/>
          <w:szCs w:val="20"/>
        </w:rPr>
      </w:pPr>
      <w:r>
        <w:rPr>
          <w:color w:val="000000"/>
          <w:szCs w:val="20"/>
        </w:rPr>
        <w:t xml:space="preserve">Антигистаминные препараты. </w:t>
      </w:r>
    </w:p>
    <w:p w:rsidR="004776EF" w:rsidRDefault="004776EF" w:rsidP="004776EF">
      <w:pPr>
        <w:numPr>
          <w:ilvl w:val="0"/>
          <w:numId w:val="11"/>
        </w:numPr>
        <w:rPr>
          <w:color w:val="000000"/>
          <w:szCs w:val="20"/>
        </w:rPr>
      </w:pPr>
      <w:r>
        <w:rPr>
          <w:color w:val="000000"/>
          <w:szCs w:val="20"/>
        </w:rPr>
        <w:t xml:space="preserve">Дезагреганты: трентал до 1000 мг при устраненном источнике кровотечения. </w:t>
      </w:r>
    </w:p>
    <w:p w:rsidR="004776EF" w:rsidRDefault="004776EF">
      <w:r>
        <w:t> </w:t>
      </w:r>
    </w:p>
    <w:p w:rsidR="004776EF" w:rsidRDefault="004776EF">
      <w:r>
        <w:rPr>
          <w:rFonts w:hint="eastAsia"/>
        </w:rPr>
        <w:t>Классификация</w:t>
      </w:r>
      <w:r>
        <w:t xml:space="preserve"> </w:t>
      </w:r>
      <w:r>
        <w:rPr>
          <w:rFonts w:hint="eastAsia"/>
        </w:rPr>
        <w:t>кровезаменителей</w:t>
      </w:r>
    </w:p>
    <w:tbl>
      <w:tblPr>
        <w:tblW w:w="8880" w:type="dxa"/>
        <w:tblCellSpacing w:w="15"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2570"/>
        <w:gridCol w:w="2703"/>
        <w:gridCol w:w="2017"/>
        <w:gridCol w:w="1590"/>
      </w:tblGrid>
      <w:tr w:rsidR="004776EF">
        <w:trPr>
          <w:tblCellSpacing w:w="15" w:type="dxa"/>
        </w:trPr>
        <w:tc>
          <w:tcPr>
            <w:tcW w:w="1300" w:type="pct"/>
            <w:tcBorders>
              <w:top w:val="outset" w:sz="6" w:space="0" w:color="auto"/>
              <w:left w:val="outset" w:sz="6" w:space="0" w:color="auto"/>
              <w:bottom w:val="outset" w:sz="6" w:space="0" w:color="auto"/>
              <w:right w:val="outset" w:sz="6" w:space="0" w:color="auto"/>
            </w:tcBorders>
          </w:tcPr>
          <w:p w:rsidR="004776EF" w:rsidRDefault="004776EF">
            <w:r>
              <w:rPr>
                <w:b/>
                <w:bCs/>
              </w:rPr>
              <w:t>Гемодинамического, противошокового, реологического действия</w:t>
            </w:r>
          </w:p>
        </w:tc>
        <w:tc>
          <w:tcPr>
            <w:tcW w:w="1400" w:type="pct"/>
            <w:tcBorders>
              <w:top w:val="outset" w:sz="6" w:space="0" w:color="auto"/>
              <w:left w:val="outset" w:sz="6" w:space="0" w:color="auto"/>
              <w:bottom w:val="outset" w:sz="6" w:space="0" w:color="auto"/>
              <w:right w:val="outset" w:sz="6" w:space="0" w:color="auto"/>
            </w:tcBorders>
          </w:tcPr>
          <w:p w:rsidR="004776EF" w:rsidRDefault="004776EF">
            <w:r>
              <w:rPr>
                <w:b/>
                <w:bCs/>
              </w:rPr>
              <w:t>Дезинтоксикационного действия</w:t>
            </w:r>
          </w:p>
        </w:tc>
        <w:tc>
          <w:tcPr>
            <w:tcW w:w="1200" w:type="pct"/>
            <w:tcBorders>
              <w:top w:val="outset" w:sz="6" w:space="0" w:color="auto"/>
              <w:left w:val="outset" w:sz="6" w:space="0" w:color="auto"/>
              <w:bottom w:val="outset" w:sz="6" w:space="0" w:color="auto"/>
              <w:right w:val="outset" w:sz="6" w:space="0" w:color="auto"/>
            </w:tcBorders>
          </w:tcPr>
          <w:p w:rsidR="004776EF" w:rsidRDefault="004776EF">
            <w:r>
              <w:rPr>
                <w:b/>
                <w:bCs/>
              </w:rPr>
              <w:t>Препараты для парэнтерального питания</w:t>
            </w:r>
          </w:p>
        </w:tc>
        <w:tc>
          <w:tcPr>
            <w:tcW w:w="1100" w:type="pct"/>
            <w:tcBorders>
              <w:top w:val="outset" w:sz="6" w:space="0" w:color="auto"/>
              <w:left w:val="outset" w:sz="6" w:space="0" w:color="auto"/>
              <w:bottom w:val="outset" w:sz="6" w:space="0" w:color="auto"/>
              <w:right w:val="outset" w:sz="6" w:space="0" w:color="auto"/>
            </w:tcBorders>
          </w:tcPr>
          <w:p w:rsidR="004776EF" w:rsidRDefault="004776EF">
            <w:r>
              <w:rPr>
                <w:b/>
                <w:bCs/>
              </w:rPr>
              <w:t>Регуляторы водного-солевого и кислотно-основного состояния</w:t>
            </w:r>
          </w:p>
        </w:tc>
      </w:tr>
      <w:tr w:rsidR="004776EF">
        <w:trPr>
          <w:tblCellSpacing w:w="15" w:type="dxa"/>
        </w:trPr>
        <w:tc>
          <w:tcPr>
            <w:tcW w:w="1300" w:type="pct"/>
            <w:tcBorders>
              <w:top w:val="outset" w:sz="6" w:space="0" w:color="auto"/>
              <w:left w:val="outset" w:sz="6" w:space="0" w:color="auto"/>
              <w:bottom w:val="outset" w:sz="6" w:space="0" w:color="auto"/>
              <w:right w:val="outset" w:sz="6" w:space="0" w:color="auto"/>
            </w:tcBorders>
            <w:shd w:val="clear" w:color="auto" w:fill="FFFFFF"/>
          </w:tcPr>
          <w:p w:rsidR="004776EF" w:rsidRDefault="004776EF">
            <w:pPr>
              <w:rPr>
                <w:color w:val="000000"/>
                <w:szCs w:val="20"/>
              </w:rPr>
            </w:pPr>
            <w:r>
              <w:rPr>
                <w:color w:val="000000"/>
                <w:szCs w:val="20"/>
              </w:rPr>
              <w:t xml:space="preserve">Декстран (полиглюкин, реополи-глюкин, полифер. Реоглюман) </w:t>
            </w:r>
          </w:p>
          <w:p w:rsidR="004776EF" w:rsidRDefault="004776EF">
            <w:pPr>
              <w:rPr>
                <w:color w:val="000000"/>
                <w:szCs w:val="20"/>
              </w:rPr>
            </w:pPr>
            <w:r>
              <w:rPr>
                <w:color w:val="000000"/>
                <w:szCs w:val="20"/>
              </w:rPr>
              <w:t xml:space="preserve">Гидрооксиэтилкрахмал (волекам, поливер, лонгастерил, стабизол, рефортан) </w:t>
            </w:r>
          </w:p>
          <w:p w:rsidR="004776EF" w:rsidRDefault="004776EF">
            <w:pPr>
              <w:rPr>
                <w:color w:val="000000"/>
                <w:szCs w:val="20"/>
              </w:rPr>
            </w:pPr>
            <w:r>
              <w:rPr>
                <w:color w:val="000000"/>
                <w:szCs w:val="20"/>
              </w:rPr>
              <w:t xml:space="preserve">Желатин (желатиноль, плазмажель, гелофузин) </w:t>
            </w:r>
          </w:p>
          <w:p w:rsidR="004776EF" w:rsidRDefault="004776EF">
            <w:pPr>
              <w:rPr>
                <w:color w:val="000000"/>
                <w:szCs w:val="20"/>
              </w:rPr>
            </w:pPr>
            <w:r>
              <w:rPr>
                <w:color w:val="000000"/>
                <w:szCs w:val="20"/>
              </w:rPr>
              <w:t xml:space="preserve">Солевые </w:t>
            </w:r>
          </w:p>
        </w:tc>
        <w:tc>
          <w:tcPr>
            <w:tcW w:w="1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p>
          <w:p w:rsidR="004776EF" w:rsidRDefault="004776EF">
            <w:pPr>
              <w:rPr>
                <w:color w:val="000000"/>
                <w:szCs w:val="20"/>
              </w:rPr>
            </w:pPr>
            <w:r>
              <w:rPr>
                <w:color w:val="000000"/>
                <w:szCs w:val="20"/>
              </w:rPr>
              <w:t xml:space="preserve">Поливинилпирролидон (гемодез, неокомпенсан) </w:t>
            </w:r>
          </w:p>
          <w:p w:rsidR="004776EF" w:rsidRDefault="004776EF">
            <w:pPr>
              <w:rPr>
                <w:color w:val="000000"/>
                <w:szCs w:val="20"/>
              </w:rPr>
            </w:pPr>
          </w:p>
          <w:p w:rsidR="004776EF" w:rsidRDefault="004776EF">
            <w:pPr>
              <w:rPr>
                <w:color w:val="000000"/>
                <w:szCs w:val="20"/>
              </w:rPr>
            </w:pPr>
            <w:r>
              <w:rPr>
                <w:color w:val="000000"/>
                <w:szCs w:val="20"/>
              </w:rPr>
              <w:t xml:space="preserve">Полидез, энтеродез, глюконеодез </w:t>
            </w:r>
          </w:p>
        </w:tc>
        <w:tc>
          <w:tcPr>
            <w:tcW w:w="12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 xml:space="preserve">Аминокислотные смеси </w:t>
            </w:r>
          </w:p>
          <w:p w:rsidR="004776EF" w:rsidRDefault="004776EF">
            <w:r>
              <w:t>Жировые эмульсии</w:t>
            </w:r>
          </w:p>
          <w:p w:rsidR="004776EF" w:rsidRDefault="004776EF">
            <w:r>
              <w:t>Растворы сахаров</w:t>
            </w:r>
          </w:p>
        </w:tc>
        <w:tc>
          <w:tcPr>
            <w:tcW w:w="11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 xml:space="preserve">Хлорид натрия, глюкоза, лактосол, р-р Гартмана, Рингера, </w:t>
            </w:r>
          </w:p>
          <w:p w:rsidR="004776EF" w:rsidRDefault="004776EF">
            <w:r>
              <w:t>бикарбонат натрия, трисамин</w:t>
            </w:r>
          </w:p>
        </w:tc>
      </w:tr>
    </w:tbl>
    <w:p w:rsidR="004776EF" w:rsidRDefault="004776EF">
      <w:r>
        <w:rPr>
          <w:b/>
          <w:bCs/>
        </w:rPr>
        <w:t>ПОКАЗАНИЯ К ИВЛ ПРИ ГЕМОРРАГИЧЕСКОМ ШОКЕ:</w:t>
      </w:r>
    </w:p>
    <w:p w:rsidR="004776EF" w:rsidRDefault="004776EF" w:rsidP="004776EF">
      <w:pPr>
        <w:numPr>
          <w:ilvl w:val="0"/>
          <w:numId w:val="12"/>
        </w:numPr>
        <w:rPr>
          <w:color w:val="000000"/>
          <w:szCs w:val="20"/>
        </w:rPr>
      </w:pPr>
      <w:r>
        <w:rPr>
          <w:color w:val="000000"/>
          <w:szCs w:val="20"/>
        </w:rPr>
        <w:t xml:space="preserve">кровопотеря более 30 мл/кг; </w:t>
      </w:r>
    </w:p>
    <w:p w:rsidR="004776EF" w:rsidRDefault="004776EF" w:rsidP="004776EF">
      <w:pPr>
        <w:numPr>
          <w:ilvl w:val="0"/>
          <w:numId w:val="12"/>
        </w:numPr>
        <w:rPr>
          <w:color w:val="000000"/>
          <w:szCs w:val="20"/>
        </w:rPr>
      </w:pPr>
      <w:r>
        <w:rPr>
          <w:color w:val="000000"/>
          <w:szCs w:val="20"/>
        </w:rPr>
        <w:t xml:space="preserve">коагулопатическое кровотечение; </w:t>
      </w:r>
    </w:p>
    <w:p w:rsidR="004776EF" w:rsidRDefault="004776EF" w:rsidP="004776EF">
      <w:pPr>
        <w:numPr>
          <w:ilvl w:val="0"/>
          <w:numId w:val="12"/>
        </w:numPr>
        <w:rPr>
          <w:color w:val="000000"/>
          <w:szCs w:val="20"/>
        </w:rPr>
      </w:pPr>
      <w:r>
        <w:rPr>
          <w:color w:val="000000"/>
          <w:szCs w:val="20"/>
        </w:rPr>
        <w:t xml:space="preserve">артериальная гипотония более 30 мин; </w:t>
      </w:r>
    </w:p>
    <w:p w:rsidR="004776EF" w:rsidRDefault="004776EF" w:rsidP="004776EF">
      <w:pPr>
        <w:numPr>
          <w:ilvl w:val="0"/>
          <w:numId w:val="12"/>
        </w:numPr>
        <w:rPr>
          <w:color w:val="000000"/>
          <w:szCs w:val="20"/>
        </w:rPr>
      </w:pPr>
      <w:r>
        <w:rPr>
          <w:color w:val="000000"/>
          <w:szCs w:val="20"/>
        </w:rPr>
        <w:t xml:space="preserve">повторные операции по поводу остановки кровотечения; </w:t>
      </w:r>
    </w:p>
    <w:p w:rsidR="004776EF" w:rsidRDefault="004776EF" w:rsidP="004776EF">
      <w:pPr>
        <w:numPr>
          <w:ilvl w:val="0"/>
          <w:numId w:val="12"/>
        </w:numPr>
        <w:rPr>
          <w:color w:val="000000"/>
          <w:szCs w:val="20"/>
        </w:rPr>
      </w:pPr>
      <w:r>
        <w:rPr>
          <w:color w:val="000000"/>
          <w:szCs w:val="20"/>
        </w:rPr>
        <w:t xml:space="preserve">при сочетании с гестозом - продленная ИВЛ при кровопотере более 15 мл/кг; </w:t>
      </w:r>
    </w:p>
    <w:p w:rsidR="004776EF" w:rsidRDefault="004776EF" w:rsidP="004776EF">
      <w:pPr>
        <w:numPr>
          <w:ilvl w:val="0"/>
          <w:numId w:val="12"/>
        </w:numPr>
        <w:rPr>
          <w:color w:val="000000"/>
          <w:szCs w:val="20"/>
        </w:rPr>
      </w:pPr>
      <w:r>
        <w:rPr>
          <w:color w:val="000000"/>
          <w:szCs w:val="20"/>
        </w:rPr>
        <w:t xml:space="preserve">сочетание с шоком другого типа (анафилактический, кардиогенный, гемотрансфузионнный, септический). </w:t>
      </w:r>
    </w:p>
    <w:p w:rsidR="004776EF" w:rsidRDefault="004776EF">
      <w:r>
        <w:t>С первых минут ИВЛ проводится малыми объемами ( можно ВЧ ИВЛ) с соотношением вдоха и выдоха 1:2,1:3,1:4, без использования ПДКВ. В дальнейшем параметры вентиляции корригируются в зависимости от показателей газов крови и гемодинамики.</w:t>
      </w:r>
    </w:p>
    <w:p w:rsidR="004776EF" w:rsidRDefault="004776EF">
      <w:r>
        <w:t>Продолжительность ИВЛ будет определяться эффективностью остановки кровотечения, восстановлением кислородной емкости крови (гемоглобин более 100 г/л, эритроциты более 3*10</w:t>
      </w:r>
      <w:r>
        <w:rPr>
          <w:vertAlign w:val="superscript"/>
        </w:rPr>
        <w:t>12</w:t>
      </w:r>
      <w:r>
        <w:t xml:space="preserve"> , гематокрит в пределах 30%.), стабилизацией гемодинамики и достаточным темпом диуреза. Должны отсутствовать гипоксемия и рентгенологические признаки РДСВ. Пpи кpовопотеpе, пpевышающей 30 мл/кг, не следует планиpовать пpекpащение ИВЛ в течение пеpвых суток .</w:t>
      </w:r>
    </w:p>
    <w:p w:rsidR="004776EF" w:rsidRDefault="00D032D6">
      <w:r>
        <w:rPr>
          <w:b/>
          <w:bCs/>
        </w:rPr>
        <w:pict>
          <v:shape id="_x0000_i1030" type="#_x0000_t75" style="width:525pt;height:344.25pt"/>
        </w:pict>
      </w:r>
    </w:p>
    <w:p w:rsidR="004776EF" w:rsidRDefault="004776EF">
      <w:r>
        <w:rPr>
          <w:b/>
          <w:bCs/>
        </w:rPr>
        <w:t>ИНТЕНСИВНАЯ ТЕРАПИЯ ПРИ ГЕМОРРАГИЧЕСКОМ ШОКЕ В СТАДИИ ДЕКОМПЕНСАЦИИ</w:t>
      </w:r>
    </w:p>
    <w:p w:rsidR="004776EF" w:rsidRDefault="004776EF">
      <w:r>
        <w:t>МЕРОПРИЯТИЯ ПЕРВОЙ ОЧЕРЕДИ</w:t>
      </w:r>
    </w:p>
    <w:p w:rsidR="004776EF" w:rsidRDefault="004776EF">
      <w:r>
        <w:t>МАНИПУЛЯЦИИ:</w:t>
      </w:r>
    </w:p>
    <w:p w:rsidR="004776EF" w:rsidRDefault="004776EF" w:rsidP="004776EF">
      <w:pPr>
        <w:numPr>
          <w:ilvl w:val="0"/>
          <w:numId w:val="13"/>
        </w:numPr>
        <w:rPr>
          <w:color w:val="000000"/>
          <w:szCs w:val="20"/>
        </w:rPr>
      </w:pPr>
      <w:r>
        <w:rPr>
          <w:color w:val="000000"/>
          <w:szCs w:val="20"/>
        </w:rPr>
        <w:t xml:space="preserve">Катетеризация двух-трех вен (центральной и венесекция). </w:t>
      </w:r>
    </w:p>
    <w:p w:rsidR="004776EF" w:rsidRDefault="004776EF" w:rsidP="004776EF">
      <w:pPr>
        <w:numPr>
          <w:ilvl w:val="0"/>
          <w:numId w:val="13"/>
        </w:numPr>
        <w:rPr>
          <w:color w:val="000000"/>
          <w:szCs w:val="20"/>
        </w:rPr>
      </w:pPr>
      <w:r>
        <w:rPr>
          <w:color w:val="000000"/>
          <w:szCs w:val="20"/>
        </w:rPr>
        <w:t xml:space="preserve">Развертывание операционной. </w:t>
      </w:r>
    </w:p>
    <w:p w:rsidR="004776EF" w:rsidRDefault="004776EF" w:rsidP="004776EF">
      <w:pPr>
        <w:numPr>
          <w:ilvl w:val="0"/>
          <w:numId w:val="13"/>
        </w:numPr>
        <w:rPr>
          <w:color w:val="000000"/>
          <w:szCs w:val="20"/>
        </w:rPr>
      </w:pPr>
      <w:r>
        <w:rPr>
          <w:color w:val="000000"/>
          <w:szCs w:val="20"/>
        </w:rPr>
        <w:t xml:space="preserve">Вызов доноров. </w:t>
      </w:r>
    </w:p>
    <w:p w:rsidR="004776EF" w:rsidRDefault="004776EF" w:rsidP="004776EF">
      <w:pPr>
        <w:numPr>
          <w:ilvl w:val="0"/>
          <w:numId w:val="13"/>
        </w:numPr>
        <w:rPr>
          <w:color w:val="000000"/>
          <w:szCs w:val="20"/>
        </w:rPr>
      </w:pPr>
      <w:r>
        <w:rPr>
          <w:color w:val="000000"/>
          <w:szCs w:val="20"/>
        </w:rPr>
        <w:t xml:space="preserve">Перевод на ИВЛ или ВЧ ИВЛ. </w:t>
      </w:r>
    </w:p>
    <w:p w:rsidR="004776EF" w:rsidRDefault="004776EF" w:rsidP="004776EF">
      <w:pPr>
        <w:numPr>
          <w:ilvl w:val="0"/>
          <w:numId w:val="13"/>
        </w:numPr>
        <w:rPr>
          <w:color w:val="000000"/>
          <w:szCs w:val="20"/>
        </w:rPr>
      </w:pPr>
      <w:r>
        <w:rPr>
          <w:color w:val="000000"/>
          <w:szCs w:val="20"/>
        </w:rPr>
        <w:t xml:space="preserve">Контроль диуреза. </w:t>
      </w:r>
    </w:p>
    <w:p w:rsidR="004776EF" w:rsidRDefault="004776EF" w:rsidP="004776EF">
      <w:pPr>
        <w:numPr>
          <w:ilvl w:val="0"/>
          <w:numId w:val="13"/>
        </w:numPr>
        <w:rPr>
          <w:color w:val="000000"/>
          <w:szCs w:val="20"/>
        </w:rPr>
      </w:pPr>
      <w:r>
        <w:rPr>
          <w:color w:val="000000"/>
          <w:szCs w:val="20"/>
        </w:rPr>
        <w:t xml:space="preserve">Для остановки кровотечения: акушерам следует выполненить: ручное обследование полости матки, наложение клемм по Генкелю, введение утеротонических средств (окситоцин, метилэргометрин). </w:t>
      </w:r>
    </w:p>
    <w:p w:rsidR="004776EF" w:rsidRDefault="004776EF">
      <w:r>
        <w:t>ОБСЛЕДОВАНИЕ:</w:t>
      </w:r>
    </w:p>
    <w:p w:rsidR="004776EF" w:rsidRDefault="004776EF">
      <w:r>
        <w:rPr>
          <w:b/>
          <w:bCs/>
        </w:rPr>
        <w:t>Обязательное:</w:t>
      </w:r>
    </w:p>
    <w:p w:rsidR="004776EF" w:rsidRDefault="004776EF" w:rsidP="004776EF">
      <w:pPr>
        <w:numPr>
          <w:ilvl w:val="0"/>
          <w:numId w:val="14"/>
        </w:numPr>
        <w:rPr>
          <w:color w:val="000000"/>
          <w:szCs w:val="20"/>
        </w:rPr>
      </w:pPr>
      <w:r>
        <w:rPr>
          <w:color w:val="000000"/>
          <w:szCs w:val="20"/>
        </w:rPr>
        <w:t xml:space="preserve">Эритроциты,Hb,Ht, тромбоциты, фибриноген. </w:t>
      </w:r>
    </w:p>
    <w:p w:rsidR="004776EF" w:rsidRDefault="004776EF" w:rsidP="004776EF">
      <w:pPr>
        <w:numPr>
          <w:ilvl w:val="0"/>
          <w:numId w:val="14"/>
        </w:numPr>
        <w:rPr>
          <w:color w:val="000000"/>
          <w:szCs w:val="20"/>
        </w:rPr>
      </w:pPr>
      <w:r>
        <w:rPr>
          <w:color w:val="000000"/>
          <w:szCs w:val="20"/>
        </w:rPr>
        <w:t xml:space="preserve">Диурез. </w:t>
      </w:r>
    </w:p>
    <w:p w:rsidR="004776EF" w:rsidRDefault="004776EF" w:rsidP="004776EF">
      <w:pPr>
        <w:numPr>
          <w:ilvl w:val="0"/>
          <w:numId w:val="14"/>
        </w:numPr>
        <w:rPr>
          <w:color w:val="000000"/>
          <w:szCs w:val="20"/>
        </w:rPr>
      </w:pPr>
      <w:r>
        <w:rPr>
          <w:color w:val="000000"/>
          <w:szCs w:val="20"/>
        </w:rPr>
        <w:t xml:space="preserve">ЦВД. </w:t>
      </w:r>
    </w:p>
    <w:p w:rsidR="004776EF" w:rsidRDefault="004776EF">
      <w:r>
        <w:rPr>
          <w:b/>
          <w:bCs/>
        </w:rPr>
        <w:t>При стабилизации состояния:</w:t>
      </w:r>
    </w:p>
    <w:p w:rsidR="004776EF" w:rsidRDefault="004776EF" w:rsidP="004776EF">
      <w:pPr>
        <w:numPr>
          <w:ilvl w:val="0"/>
          <w:numId w:val="15"/>
        </w:numPr>
        <w:rPr>
          <w:color w:val="000000"/>
          <w:szCs w:val="20"/>
        </w:rPr>
      </w:pPr>
      <w:r>
        <w:rPr>
          <w:color w:val="000000"/>
          <w:szCs w:val="20"/>
        </w:rPr>
        <w:t xml:space="preserve">R-графия легких. </w:t>
      </w:r>
    </w:p>
    <w:p w:rsidR="004776EF" w:rsidRDefault="004776EF" w:rsidP="004776EF">
      <w:pPr>
        <w:numPr>
          <w:ilvl w:val="0"/>
          <w:numId w:val="15"/>
        </w:numPr>
        <w:rPr>
          <w:color w:val="000000"/>
          <w:szCs w:val="20"/>
        </w:rPr>
      </w:pPr>
      <w:r>
        <w:rPr>
          <w:color w:val="000000"/>
          <w:szCs w:val="20"/>
        </w:rPr>
        <w:t xml:space="preserve">ЭКГ. </w:t>
      </w:r>
    </w:p>
    <w:p w:rsidR="004776EF" w:rsidRDefault="004776EF" w:rsidP="004776EF">
      <w:pPr>
        <w:numPr>
          <w:ilvl w:val="0"/>
          <w:numId w:val="15"/>
        </w:numPr>
        <w:rPr>
          <w:color w:val="000000"/>
          <w:szCs w:val="20"/>
        </w:rPr>
      </w:pPr>
      <w:r>
        <w:rPr>
          <w:color w:val="000000"/>
          <w:szCs w:val="20"/>
        </w:rPr>
        <w:t xml:space="preserve">КЩС и газы крови. </w:t>
      </w:r>
    </w:p>
    <w:p w:rsidR="004776EF" w:rsidRDefault="004776EF">
      <w:r>
        <w:t>МОНИТОРИНГ</w:t>
      </w:r>
    </w:p>
    <w:p w:rsidR="004776EF" w:rsidRDefault="004776EF" w:rsidP="004776EF">
      <w:pPr>
        <w:numPr>
          <w:ilvl w:val="0"/>
          <w:numId w:val="16"/>
        </w:numPr>
        <w:rPr>
          <w:color w:val="000000"/>
          <w:szCs w:val="20"/>
        </w:rPr>
      </w:pPr>
      <w:r>
        <w:rPr>
          <w:color w:val="000000"/>
          <w:szCs w:val="20"/>
        </w:rPr>
        <w:t xml:space="preserve">Неинвазивное или инвазивное АД </w:t>
      </w:r>
    </w:p>
    <w:p w:rsidR="004776EF" w:rsidRDefault="004776EF" w:rsidP="004776EF">
      <w:pPr>
        <w:numPr>
          <w:ilvl w:val="0"/>
          <w:numId w:val="16"/>
        </w:numPr>
        <w:rPr>
          <w:color w:val="000000"/>
          <w:szCs w:val="20"/>
        </w:rPr>
      </w:pPr>
      <w:r>
        <w:rPr>
          <w:color w:val="000000"/>
          <w:szCs w:val="20"/>
        </w:rPr>
        <w:t xml:space="preserve">ЧСС </w:t>
      </w:r>
    </w:p>
    <w:p w:rsidR="004776EF" w:rsidRDefault="004776EF" w:rsidP="004776EF">
      <w:pPr>
        <w:numPr>
          <w:ilvl w:val="0"/>
          <w:numId w:val="16"/>
        </w:numPr>
        <w:rPr>
          <w:color w:val="000000"/>
          <w:szCs w:val="20"/>
        </w:rPr>
      </w:pPr>
      <w:r>
        <w:rPr>
          <w:color w:val="000000"/>
          <w:szCs w:val="20"/>
        </w:rPr>
        <w:t xml:space="preserve">Пульсоксиметрия </w:t>
      </w:r>
    </w:p>
    <w:p w:rsidR="004776EF" w:rsidRDefault="004776EF" w:rsidP="004776EF">
      <w:pPr>
        <w:numPr>
          <w:ilvl w:val="0"/>
          <w:numId w:val="16"/>
        </w:numPr>
        <w:rPr>
          <w:color w:val="000000"/>
          <w:szCs w:val="20"/>
        </w:rPr>
      </w:pPr>
      <w:r>
        <w:rPr>
          <w:color w:val="000000"/>
          <w:szCs w:val="20"/>
        </w:rPr>
        <w:t xml:space="preserve">ДЗЛА </w:t>
      </w:r>
    </w:p>
    <w:p w:rsidR="004776EF" w:rsidRDefault="004776EF" w:rsidP="004776EF">
      <w:pPr>
        <w:numPr>
          <w:ilvl w:val="0"/>
          <w:numId w:val="16"/>
        </w:numPr>
        <w:rPr>
          <w:color w:val="000000"/>
          <w:szCs w:val="20"/>
        </w:rPr>
      </w:pPr>
      <w:r>
        <w:rPr>
          <w:color w:val="000000"/>
          <w:szCs w:val="20"/>
        </w:rPr>
        <w:t xml:space="preserve">ЭКГ </w:t>
      </w:r>
    </w:p>
    <w:p w:rsidR="004776EF" w:rsidRDefault="004776EF">
      <w:r>
        <w:t>МЕДИКАМЕНТОЗНАЯ ТЕРАПИЯ:</w:t>
      </w:r>
    </w:p>
    <w:p w:rsidR="004776EF" w:rsidRDefault="004776EF" w:rsidP="004776EF">
      <w:pPr>
        <w:numPr>
          <w:ilvl w:val="0"/>
          <w:numId w:val="17"/>
        </w:numPr>
        <w:rPr>
          <w:color w:val="000000"/>
          <w:szCs w:val="20"/>
        </w:rPr>
      </w:pPr>
      <w:r>
        <w:rPr>
          <w:color w:val="000000"/>
          <w:szCs w:val="20"/>
        </w:rPr>
        <w:t>Восполнение ОЦК: полиглюкин 400 мл (реополиглюкин), гелофузин 500 мл, рефортан 500 мл, стабизол 500 мл, натрия бикарбонат 4% 400 мл, глюкоза 10%, кристаллойды. Общий объем инфузионной терапии до 300% от кровопотери пpи условии адекватного диуpеза. РЕИНФУЗИЯ КРОВИ ПРИ БЕРЕМЕННОСТИ ПОЗДНИХ СРОКОВ ПРОТИВОПОКАЗАНА</w:t>
      </w:r>
      <w:r>
        <w:rPr>
          <w:b/>
          <w:bCs/>
          <w:color w:val="000000"/>
          <w:szCs w:val="20"/>
        </w:rPr>
        <w:t xml:space="preserve"> !!!</w:t>
      </w:r>
      <w:r>
        <w:rPr>
          <w:color w:val="000000"/>
          <w:szCs w:val="20"/>
        </w:rPr>
        <w:t xml:space="preserve"> </w:t>
      </w:r>
    </w:p>
    <w:p w:rsidR="004776EF" w:rsidRDefault="004776EF" w:rsidP="004776EF">
      <w:pPr>
        <w:numPr>
          <w:ilvl w:val="0"/>
          <w:numId w:val="17"/>
        </w:numPr>
        <w:rPr>
          <w:color w:val="000000"/>
          <w:szCs w:val="20"/>
        </w:rPr>
      </w:pPr>
      <w:r>
        <w:rPr>
          <w:color w:val="000000"/>
          <w:szCs w:val="20"/>
        </w:rPr>
        <w:t xml:space="preserve">При систолическом АД менее 70 мм рт. ст. - подключение вазопрессоров (допмин 10-15 мкг/кг*мин, адреналин) Подъем АД должен быть не выше 100-110/70 мм рт. ст. </w:t>
      </w:r>
    </w:p>
    <w:p w:rsidR="004776EF" w:rsidRDefault="004776EF" w:rsidP="004776EF">
      <w:pPr>
        <w:numPr>
          <w:ilvl w:val="0"/>
          <w:numId w:val="17"/>
        </w:numPr>
        <w:rPr>
          <w:color w:val="000000"/>
          <w:szCs w:val="20"/>
        </w:rPr>
      </w:pPr>
      <w:r>
        <w:rPr>
          <w:color w:val="000000"/>
          <w:szCs w:val="20"/>
        </w:rPr>
        <w:t xml:space="preserve">Восстановление адекватной кислородной емкости крови и потребления кислорода (см. выше) </w:t>
      </w:r>
    </w:p>
    <w:p w:rsidR="004776EF" w:rsidRDefault="004776EF" w:rsidP="004776EF">
      <w:pPr>
        <w:numPr>
          <w:ilvl w:val="0"/>
          <w:numId w:val="17"/>
        </w:numPr>
        <w:rPr>
          <w:color w:val="000000"/>
          <w:szCs w:val="20"/>
        </w:rPr>
      </w:pPr>
      <w:r>
        <w:rPr>
          <w:color w:val="000000"/>
          <w:szCs w:val="20"/>
        </w:rPr>
        <w:t xml:space="preserve">Ингибиторы протеаз </w:t>
      </w:r>
    </w:p>
    <w:p w:rsidR="004776EF" w:rsidRDefault="004776EF" w:rsidP="004776EF">
      <w:pPr>
        <w:numPr>
          <w:ilvl w:val="0"/>
          <w:numId w:val="17"/>
        </w:numPr>
        <w:rPr>
          <w:color w:val="000000"/>
          <w:szCs w:val="20"/>
        </w:rPr>
      </w:pPr>
      <w:r>
        <w:rPr>
          <w:color w:val="000000"/>
          <w:szCs w:val="20"/>
        </w:rPr>
        <w:t xml:space="preserve">Мембраностабилизаторы: преднизолон до 300 мг, Вит.С 500 мг, троксевазин 5 мл, этамзилат Na 750 мг, эссенциале 30 мл, токоферол 4 мл, цито-мак 35 мг (указаны суточные дозы) Мембраностабилизаторы должны быть введены до восстановления перфузии органов и тканей. </w:t>
      </w:r>
    </w:p>
    <w:p w:rsidR="004776EF" w:rsidRDefault="004776EF" w:rsidP="004776EF">
      <w:pPr>
        <w:numPr>
          <w:ilvl w:val="0"/>
          <w:numId w:val="17"/>
        </w:numPr>
        <w:rPr>
          <w:color w:val="000000"/>
          <w:szCs w:val="20"/>
        </w:rPr>
      </w:pPr>
      <w:r>
        <w:rPr>
          <w:color w:val="000000"/>
          <w:szCs w:val="20"/>
        </w:rPr>
        <w:t xml:space="preserve">Стимуляция диуреза: реоглюман 400 мл, маннитол, лазикс дробно до 200 мг при явлениях олигоанурии в/в, эуфиллин 240 мг . </w:t>
      </w:r>
    </w:p>
    <w:p w:rsidR="004776EF" w:rsidRDefault="004776EF" w:rsidP="004776EF">
      <w:pPr>
        <w:numPr>
          <w:ilvl w:val="0"/>
          <w:numId w:val="17"/>
        </w:numPr>
        <w:rPr>
          <w:color w:val="000000"/>
          <w:szCs w:val="20"/>
        </w:rPr>
      </w:pPr>
      <w:r>
        <w:rPr>
          <w:color w:val="000000"/>
          <w:szCs w:val="20"/>
        </w:rPr>
        <w:t xml:space="preserve">Актовегин 10-20 мл в/в. </w:t>
      </w:r>
    </w:p>
    <w:p w:rsidR="004776EF" w:rsidRDefault="004776EF" w:rsidP="004776EF">
      <w:pPr>
        <w:numPr>
          <w:ilvl w:val="0"/>
          <w:numId w:val="17"/>
        </w:numPr>
        <w:rPr>
          <w:color w:val="000000"/>
          <w:szCs w:val="20"/>
        </w:rPr>
      </w:pPr>
      <w:r>
        <w:rPr>
          <w:color w:val="000000"/>
          <w:szCs w:val="20"/>
        </w:rPr>
        <w:t xml:space="preserve">Антигистаминные препараты: димедрол 10-20 мг(супрастин 20 мг, тавегил 2 мл), циметидин 400 мг/сутки в/в . </w:t>
      </w:r>
    </w:p>
    <w:p w:rsidR="004776EF" w:rsidRDefault="004776EF" w:rsidP="004776EF">
      <w:pPr>
        <w:numPr>
          <w:ilvl w:val="0"/>
          <w:numId w:val="17"/>
        </w:numPr>
        <w:rPr>
          <w:color w:val="000000"/>
          <w:szCs w:val="20"/>
        </w:rPr>
      </w:pPr>
      <w:r>
        <w:rPr>
          <w:color w:val="000000"/>
          <w:szCs w:val="20"/>
        </w:rPr>
        <w:t xml:space="preserve">При присоединении коагулопатического кровотечения - см. коррекцию острой коагулопатии. </w:t>
      </w:r>
    </w:p>
    <w:p w:rsidR="004776EF" w:rsidRDefault="004776EF" w:rsidP="004776EF">
      <w:pPr>
        <w:numPr>
          <w:ilvl w:val="0"/>
          <w:numId w:val="17"/>
        </w:numPr>
        <w:rPr>
          <w:color w:val="000000"/>
          <w:szCs w:val="20"/>
        </w:rPr>
      </w:pPr>
      <w:r>
        <w:rPr>
          <w:color w:val="000000"/>
          <w:szCs w:val="20"/>
        </w:rPr>
        <w:t xml:space="preserve">Допмин микроструйно даже после стабилизации гемодинамики в дозе 3-5 мкг/кг мин в течение 1-1,5 суток. </w:t>
      </w:r>
    </w:p>
    <w:p w:rsidR="004776EF" w:rsidRDefault="004776EF">
      <w:r>
        <w:rPr>
          <w:b/>
          <w:bCs/>
        </w:rPr>
        <w:t xml:space="preserve">АНЕСТЕЗИЯ ПРИ ГЕМОРРАГИЧЕСКОМ ШОКЕ </w:t>
      </w:r>
    </w:p>
    <w:p w:rsidR="004776EF" w:rsidRDefault="004776EF">
      <w:r>
        <w:rPr>
          <w:b/>
          <w:bCs/>
        </w:rPr>
        <w:t>Подготовка:</w:t>
      </w:r>
      <w:r>
        <w:t xml:space="preserve"> См. терапия геморрагического шока. Минимальная продолжительность ввиду наличия источника кровотечения. При выраженной артериальной гипотонии (АДсист. &lt; 70 мм рт.ст. - подключение допмина до 10-15 мкг/кг мин до восполнения ОЦК. </w:t>
      </w:r>
    </w:p>
    <w:p w:rsidR="004776EF" w:rsidRDefault="004776EF">
      <w:r>
        <w:t>АБСОЛЮТНО ПPОТИВОПОКАЗАНО ПPИМЕНЕНИЕ ФТОPОТАНА И ВЫСОКИХ ДОЗ БАPБИТУPАТОВ !</w:t>
      </w:r>
    </w:p>
    <w:p w:rsidR="004776EF" w:rsidRDefault="004776EF">
      <w:r>
        <w:rPr>
          <w:b/>
          <w:bCs/>
        </w:rPr>
        <w:t>Премедикация:</w:t>
      </w:r>
      <w:r>
        <w:t xml:space="preserve"> преднизолон 60-90мг, атропин (метацин) 0,5-0,7 мг, димедрол 10-20 мг.</w:t>
      </w:r>
    </w:p>
    <w:p w:rsidR="004776EF" w:rsidRDefault="004776EF">
      <w:r>
        <w:rPr>
          <w:b/>
          <w:bCs/>
        </w:rPr>
        <w:t>Вводный наркоз:</w:t>
      </w:r>
      <w:r>
        <w:t xml:space="preserve"> калипсол 1,2-2 мг/кг, фентанил (альфентанил, ремифентанил) -50-100 мкг, ГОМК 2-4 г закись азота. </w:t>
      </w:r>
    </w:p>
    <w:p w:rsidR="004776EF" w:rsidRDefault="004776EF">
      <w:r>
        <w:rPr>
          <w:b/>
          <w:bCs/>
        </w:rPr>
        <w:t>Миоплегия при интубации трахеи</w:t>
      </w:r>
      <w:r>
        <w:t xml:space="preserve">: </w:t>
      </w:r>
    </w:p>
    <w:p w:rsidR="004776EF" w:rsidRDefault="004776EF">
      <w:r>
        <w:rPr>
          <w:b/>
          <w:bCs/>
        </w:rPr>
        <w:t>Поддержание анестезии</w:t>
      </w:r>
      <w:r>
        <w:t>: калипсол, ГОМК, фентанил 100-200 мкг, бензодиазепины, закись азота.</w:t>
      </w:r>
    </w:p>
    <w:p w:rsidR="004776EF" w:rsidRDefault="004776EF">
      <w:r>
        <w:rPr>
          <w:b/>
          <w:bCs/>
        </w:rPr>
        <w:t>Релаксант:</w:t>
      </w:r>
      <w:r>
        <w:t xml:space="preserve"> деполяризующие (листенон, дитилин), ардуан 0,05 мг/кг, тракриум 0,5 мг/кг.</w:t>
      </w:r>
    </w:p>
    <w:p w:rsidR="004776EF" w:rsidRDefault="004776EF">
      <w:r>
        <w:rPr>
          <w:b/>
          <w:bCs/>
        </w:rPr>
        <w:t>Терапия</w:t>
      </w:r>
      <w:r>
        <w:t xml:space="preserve">: см. медикаментозную терапию геморрагического шока Кровопотеря должна быть восполнена на операционном столе. </w:t>
      </w:r>
    </w:p>
    <w:p w:rsidR="004776EF" w:rsidRDefault="004776EF">
      <w:r>
        <w:rPr>
          <w:b/>
          <w:bCs/>
        </w:rPr>
        <w:t>Дальнейшая тактика:</w:t>
      </w:r>
      <w:r>
        <w:t xml:space="preserve"> восполнение кровопотери на операционном столе и только при стабильной гемодинамике - транспортировка в палату ИТ.</w:t>
      </w:r>
    </w:p>
    <w:p w:rsidR="004776EF" w:rsidRDefault="004776EF">
      <w:r>
        <w:t>ПОЛОЖИТЕЛЬНЫЙ ЭФФЕКТ:</w:t>
      </w:r>
    </w:p>
    <w:p w:rsidR="004776EF" w:rsidRDefault="004776EF" w:rsidP="004776EF">
      <w:pPr>
        <w:numPr>
          <w:ilvl w:val="0"/>
          <w:numId w:val="18"/>
        </w:numPr>
        <w:rPr>
          <w:color w:val="000000"/>
          <w:szCs w:val="20"/>
        </w:rPr>
      </w:pPr>
      <w:r>
        <w:rPr>
          <w:color w:val="000000"/>
          <w:szCs w:val="20"/>
        </w:rPr>
        <w:t xml:space="preserve">Остановлено кровотечение. </w:t>
      </w:r>
    </w:p>
    <w:p w:rsidR="004776EF" w:rsidRDefault="004776EF" w:rsidP="004776EF">
      <w:pPr>
        <w:numPr>
          <w:ilvl w:val="0"/>
          <w:numId w:val="18"/>
        </w:numPr>
        <w:rPr>
          <w:color w:val="000000"/>
          <w:szCs w:val="20"/>
        </w:rPr>
      </w:pPr>
      <w:r>
        <w:rPr>
          <w:color w:val="000000"/>
          <w:szCs w:val="20"/>
        </w:rPr>
        <w:t xml:space="preserve">СД не менее 100 мм рт.ст. </w:t>
      </w:r>
    </w:p>
    <w:p w:rsidR="004776EF" w:rsidRDefault="004776EF" w:rsidP="004776EF">
      <w:pPr>
        <w:numPr>
          <w:ilvl w:val="0"/>
          <w:numId w:val="18"/>
        </w:numPr>
        <w:rPr>
          <w:color w:val="000000"/>
          <w:szCs w:val="20"/>
        </w:rPr>
      </w:pPr>
      <w:r>
        <w:rPr>
          <w:color w:val="000000"/>
          <w:szCs w:val="20"/>
        </w:rPr>
        <w:t xml:space="preserve">Нет нарушений ритма сердца. </w:t>
      </w:r>
    </w:p>
    <w:p w:rsidR="004776EF" w:rsidRDefault="004776EF" w:rsidP="004776EF">
      <w:pPr>
        <w:numPr>
          <w:ilvl w:val="0"/>
          <w:numId w:val="18"/>
        </w:numPr>
        <w:rPr>
          <w:color w:val="000000"/>
          <w:szCs w:val="20"/>
        </w:rPr>
      </w:pPr>
      <w:r>
        <w:rPr>
          <w:color w:val="000000"/>
          <w:szCs w:val="20"/>
        </w:rPr>
        <w:t xml:space="preserve">Отсутствует цианоз. </w:t>
      </w:r>
    </w:p>
    <w:p w:rsidR="004776EF" w:rsidRDefault="004776EF" w:rsidP="004776EF">
      <w:pPr>
        <w:numPr>
          <w:ilvl w:val="0"/>
          <w:numId w:val="18"/>
        </w:numPr>
        <w:rPr>
          <w:color w:val="000000"/>
          <w:szCs w:val="20"/>
        </w:rPr>
      </w:pPr>
      <w:r>
        <w:rPr>
          <w:color w:val="000000"/>
          <w:szCs w:val="20"/>
        </w:rPr>
        <w:t>Эритроциты не менее 2*10</w:t>
      </w:r>
      <w:r>
        <w:rPr>
          <w:color w:val="000000"/>
          <w:szCs w:val="20"/>
          <w:vertAlign w:val="superscript"/>
        </w:rPr>
        <w:t>12</w:t>
      </w:r>
      <w:r>
        <w:rPr>
          <w:color w:val="000000"/>
          <w:szCs w:val="20"/>
        </w:rPr>
        <w:t xml:space="preserve">. </w:t>
      </w:r>
    </w:p>
    <w:p w:rsidR="004776EF" w:rsidRDefault="004776EF" w:rsidP="004776EF">
      <w:pPr>
        <w:numPr>
          <w:ilvl w:val="0"/>
          <w:numId w:val="18"/>
        </w:numPr>
        <w:rPr>
          <w:color w:val="000000"/>
          <w:szCs w:val="20"/>
        </w:rPr>
      </w:pPr>
      <w:r>
        <w:rPr>
          <w:color w:val="000000"/>
          <w:szCs w:val="20"/>
        </w:rPr>
        <w:t xml:space="preserve">Гемоглобин не менее 70 г/л. </w:t>
      </w:r>
    </w:p>
    <w:p w:rsidR="004776EF" w:rsidRDefault="004776EF" w:rsidP="004776EF">
      <w:pPr>
        <w:numPr>
          <w:ilvl w:val="0"/>
          <w:numId w:val="18"/>
        </w:numPr>
        <w:rPr>
          <w:color w:val="000000"/>
          <w:szCs w:val="20"/>
        </w:rPr>
      </w:pPr>
      <w:r>
        <w:rPr>
          <w:color w:val="000000"/>
          <w:szCs w:val="20"/>
        </w:rPr>
        <w:t xml:space="preserve">Гематокрит не менее 25%. </w:t>
      </w:r>
    </w:p>
    <w:p w:rsidR="004776EF" w:rsidRDefault="004776EF" w:rsidP="004776EF">
      <w:pPr>
        <w:numPr>
          <w:ilvl w:val="0"/>
          <w:numId w:val="18"/>
        </w:numPr>
        <w:rPr>
          <w:color w:val="000000"/>
          <w:szCs w:val="20"/>
        </w:rPr>
      </w:pPr>
      <w:r>
        <w:rPr>
          <w:color w:val="000000"/>
          <w:szCs w:val="20"/>
        </w:rPr>
        <w:t xml:space="preserve">Время свертывания крови не более 10 мин. </w:t>
      </w:r>
    </w:p>
    <w:p w:rsidR="004776EF" w:rsidRDefault="004776EF" w:rsidP="004776EF">
      <w:pPr>
        <w:numPr>
          <w:ilvl w:val="0"/>
          <w:numId w:val="18"/>
        </w:numPr>
        <w:rPr>
          <w:color w:val="000000"/>
          <w:szCs w:val="20"/>
        </w:rPr>
      </w:pPr>
      <w:r>
        <w:rPr>
          <w:color w:val="000000"/>
          <w:szCs w:val="20"/>
        </w:rPr>
        <w:t>Количество тромбоцитов не менее 70*10</w:t>
      </w:r>
      <w:r>
        <w:rPr>
          <w:color w:val="000000"/>
          <w:szCs w:val="20"/>
          <w:vertAlign w:val="superscript"/>
        </w:rPr>
        <w:t xml:space="preserve">9 </w:t>
      </w:r>
      <w:r>
        <w:rPr>
          <w:color w:val="000000"/>
          <w:szCs w:val="20"/>
        </w:rPr>
        <w:t xml:space="preserve">. </w:t>
      </w:r>
    </w:p>
    <w:p w:rsidR="004776EF" w:rsidRDefault="004776EF" w:rsidP="004776EF">
      <w:pPr>
        <w:numPr>
          <w:ilvl w:val="0"/>
          <w:numId w:val="18"/>
        </w:numPr>
        <w:rPr>
          <w:color w:val="000000"/>
          <w:szCs w:val="20"/>
        </w:rPr>
      </w:pPr>
      <w:r>
        <w:rPr>
          <w:color w:val="000000"/>
          <w:szCs w:val="20"/>
        </w:rPr>
        <w:t xml:space="preserve">Фибриноген не менее 1,5 г/л. </w:t>
      </w:r>
    </w:p>
    <w:p w:rsidR="004776EF" w:rsidRDefault="004776EF" w:rsidP="004776EF">
      <w:pPr>
        <w:numPr>
          <w:ilvl w:val="0"/>
          <w:numId w:val="18"/>
        </w:numPr>
        <w:rPr>
          <w:color w:val="000000"/>
          <w:szCs w:val="20"/>
        </w:rPr>
      </w:pPr>
      <w:r>
        <w:rPr>
          <w:color w:val="000000"/>
          <w:szCs w:val="20"/>
        </w:rPr>
        <w:t xml:space="preserve">На тромбоэластограмме - нормо- или гиперкоагуляция. </w:t>
      </w:r>
    </w:p>
    <w:p w:rsidR="004776EF" w:rsidRDefault="004776EF" w:rsidP="004776EF">
      <w:pPr>
        <w:numPr>
          <w:ilvl w:val="0"/>
          <w:numId w:val="18"/>
        </w:numPr>
        <w:rPr>
          <w:color w:val="000000"/>
          <w:szCs w:val="20"/>
        </w:rPr>
      </w:pPr>
      <w:r>
        <w:rPr>
          <w:color w:val="000000"/>
          <w:szCs w:val="20"/>
        </w:rPr>
        <w:t xml:space="preserve">Диурез не менее 30 мл/ч. </w:t>
      </w:r>
    </w:p>
    <w:p w:rsidR="004776EF" w:rsidRDefault="004776EF">
      <w:r>
        <w:t>ДАЛЬНЕЙШАЯ ТАКТИКА</w:t>
      </w:r>
    </w:p>
    <w:p w:rsidR="004776EF" w:rsidRDefault="004776EF">
      <w:r>
        <w:t>МАНИПУЛЯЦИИ:</w:t>
      </w:r>
    </w:p>
    <w:p w:rsidR="004776EF" w:rsidRDefault="004776EF" w:rsidP="004776EF">
      <w:pPr>
        <w:numPr>
          <w:ilvl w:val="0"/>
          <w:numId w:val="19"/>
        </w:numPr>
        <w:rPr>
          <w:color w:val="000000"/>
          <w:szCs w:val="20"/>
        </w:rPr>
      </w:pPr>
      <w:r>
        <w:rPr>
          <w:color w:val="000000"/>
          <w:szCs w:val="20"/>
        </w:rPr>
        <w:t xml:space="preserve">Искусственная вентиляция легких до достижения указанных выше критериев, но не менее 3-4 ч. в режиме ПДКВ (+5 см вод. ст). Это время используется для стабилизации гемодинамики, восполнения кислородной емкости крови, стимуляции диуреза. Может использоваться вспомогательный режим ИВЛ. </w:t>
      </w:r>
    </w:p>
    <w:p w:rsidR="004776EF" w:rsidRDefault="004776EF" w:rsidP="004776EF">
      <w:pPr>
        <w:numPr>
          <w:ilvl w:val="0"/>
          <w:numId w:val="19"/>
        </w:numPr>
        <w:rPr>
          <w:color w:val="000000"/>
          <w:szCs w:val="20"/>
        </w:rPr>
      </w:pPr>
      <w:r>
        <w:rPr>
          <w:color w:val="000000"/>
          <w:szCs w:val="20"/>
        </w:rPr>
        <w:t xml:space="preserve">Уход за верхними дыхательными пyтями (ингаляции, yдаление мокроты, перкуссионный массаж грудной клетки). </w:t>
      </w:r>
    </w:p>
    <w:p w:rsidR="004776EF" w:rsidRDefault="004776EF" w:rsidP="004776EF">
      <w:pPr>
        <w:numPr>
          <w:ilvl w:val="0"/>
          <w:numId w:val="19"/>
        </w:numPr>
        <w:rPr>
          <w:color w:val="000000"/>
          <w:szCs w:val="20"/>
        </w:rPr>
      </w:pPr>
      <w:r>
        <w:rPr>
          <w:color w:val="000000"/>
          <w:szCs w:val="20"/>
        </w:rPr>
        <w:t xml:space="preserve">При продолжении ИВЛ более трех суток - трахеостомия и фибробронхоскопия. </w:t>
      </w:r>
    </w:p>
    <w:p w:rsidR="004776EF" w:rsidRDefault="004776EF" w:rsidP="004776EF">
      <w:pPr>
        <w:numPr>
          <w:ilvl w:val="0"/>
          <w:numId w:val="19"/>
        </w:numPr>
        <w:rPr>
          <w:color w:val="000000"/>
          <w:szCs w:val="20"/>
        </w:rPr>
      </w:pPr>
      <w:r>
        <w:rPr>
          <w:color w:val="000000"/>
          <w:szCs w:val="20"/>
        </w:rPr>
        <w:t xml:space="preserve">Стимуляция моторики ЖКТ. </w:t>
      </w:r>
    </w:p>
    <w:p w:rsidR="004776EF" w:rsidRDefault="004776EF" w:rsidP="004776EF">
      <w:pPr>
        <w:numPr>
          <w:ilvl w:val="0"/>
          <w:numId w:val="19"/>
        </w:numPr>
        <w:rPr>
          <w:color w:val="000000"/>
          <w:szCs w:val="20"/>
        </w:rPr>
      </w:pPr>
      <w:r>
        <w:rPr>
          <w:color w:val="000000"/>
          <w:szCs w:val="20"/>
        </w:rPr>
        <w:t xml:space="preserve">Зондовое питание (изокал). </w:t>
      </w:r>
    </w:p>
    <w:p w:rsidR="004776EF" w:rsidRDefault="004776EF" w:rsidP="004776EF">
      <w:pPr>
        <w:numPr>
          <w:ilvl w:val="0"/>
          <w:numId w:val="19"/>
        </w:numPr>
        <w:rPr>
          <w:color w:val="000000"/>
          <w:szCs w:val="20"/>
        </w:rPr>
      </w:pPr>
      <w:r>
        <w:rPr>
          <w:color w:val="000000"/>
          <w:szCs w:val="20"/>
        </w:rPr>
        <w:t xml:space="preserve">Эластическое бинтование нижних конечностей. </w:t>
      </w:r>
    </w:p>
    <w:p w:rsidR="004776EF" w:rsidRDefault="004776EF">
      <w:r>
        <w:t>OБСЛЕДОВАНИЕ:</w:t>
      </w:r>
    </w:p>
    <w:p w:rsidR="004776EF" w:rsidRDefault="004776EF">
      <w:r>
        <w:rPr>
          <w:b/>
          <w:bCs/>
        </w:rPr>
        <w:t>Обязательное:</w:t>
      </w:r>
    </w:p>
    <w:p w:rsidR="004776EF" w:rsidRDefault="004776EF" w:rsidP="004776EF">
      <w:pPr>
        <w:numPr>
          <w:ilvl w:val="0"/>
          <w:numId w:val="20"/>
        </w:numPr>
        <w:rPr>
          <w:color w:val="000000"/>
          <w:szCs w:val="20"/>
        </w:rPr>
      </w:pPr>
      <w:r>
        <w:rPr>
          <w:color w:val="000000"/>
          <w:szCs w:val="20"/>
        </w:rPr>
        <w:t xml:space="preserve">Общий анализ кpови и мочи. </w:t>
      </w:r>
    </w:p>
    <w:p w:rsidR="004776EF" w:rsidRDefault="004776EF" w:rsidP="004776EF">
      <w:pPr>
        <w:numPr>
          <w:ilvl w:val="0"/>
          <w:numId w:val="20"/>
        </w:numPr>
        <w:rPr>
          <w:color w:val="000000"/>
          <w:szCs w:val="20"/>
        </w:rPr>
      </w:pPr>
      <w:r>
        <w:rPr>
          <w:color w:val="000000"/>
          <w:szCs w:val="20"/>
        </w:rPr>
        <w:t xml:space="preserve">Система гемостаза (тpомбоциты, фибpиноген, ПТИ, вpемя свеpтывания, тесты паpакоагуляции). </w:t>
      </w:r>
    </w:p>
    <w:p w:rsidR="004776EF" w:rsidRDefault="004776EF" w:rsidP="004776EF">
      <w:pPr>
        <w:numPr>
          <w:ilvl w:val="0"/>
          <w:numId w:val="20"/>
        </w:numPr>
        <w:rPr>
          <w:color w:val="000000"/>
          <w:szCs w:val="20"/>
        </w:rPr>
      </w:pPr>
      <w:r>
        <w:rPr>
          <w:color w:val="000000"/>
          <w:szCs w:val="20"/>
        </w:rPr>
        <w:t xml:space="preserve">Электролиты плазмы (возможно сохранение гипокалиемии). </w:t>
      </w:r>
    </w:p>
    <w:p w:rsidR="004776EF" w:rsidRDefault="004776EF">
      <w:r>
        <w:rPr>
          <w:b/>
          <w:bCs/>
        </w:rPr>
        <w:t>При продлённой ИВЛ:</w:t>
      </w:r>
    </w:p>
    <w:p w:rsidR="004776EF" w:rsidRDefault="004776EF" w:rsidP="004776EF">
      <w:pPr>
        <w:numPr>
          <w:ilvl w:val="0"/>
          <w:numId w:val="21"/>
        </w:numPr>
        <w:rPr>
          <w:color w:val="000000"/>
          <w:szCs w:val="20"/>
        </w:rPr>
      </w:pPr>
      <w:r>
        <w:rPr>
          <w:color w:val="000000"/>
          <w:szCs w:val="20"/>
        </w:rPr>
        <w:t xml:space="preserve">КЩС и газы крови. </w:t>
      </w:r>
    </w:p>
    <w:p w:rsidR="004776EF" w:rsidRDefault="004776EF" w:rsidP="004776EF">
      <w:pPr>
        <w:numPr>
          <w:ilvl w:val="0"/>
          <w:numId w:val="21"/>
        </w:numPr>
        <w:rPr>
          <w:color w:val="000000"/>
          <w:szCs w:val="20"/>
        </w:rPr>
      </w:pPr>
      <w:r>
        <w:rPr>
          <w:color w:val="000000"/>
          <w:szCs w:val="20"/>
        </w:rPr>
        <w:t xml:space="preserve">Рентгенография легких. </w:t>
      </w:r>
    </w:p>
    <w:p w:rsidR="004776EF" w:rsidRDefault="004776EF">
      <w:r>
        <w:t>МЕДИКАМЕНТОЗНАЯ ТЕРАПИЯ:</w:t>
      </w:r>
    </w:p>
    <w:p w:rsidR="004776EF" w:rsidRDefault="004776EF" w:rsidP="004776EF">
      <w:pPr>
        <w:numPr>
          <w:ilvl w:val="0"/>
          <w:numId w:val="22"/>
        </w:numPr>
        <w:rPr>
          <w:color w:val="000000"/>
          <w:szCs w:val="20"/>
        </w:rPr>
      </w:pPr>
      <w:r>
        <w:rPr>
          <w:color w:val="000000"/>
          <w:szCs w:val="20"/>
        </w:rPr>
        <w:t xml:space="preserve">Мембраностабилизаторы. </w:t>
      </w:r>
    </w:p>
    <w:p w:rsidR="004776EF" w:rsidRDefault="004776EF" w:rsidP="004776EF">
      <w:pPr>
        <w:numPr>
          <w:ilvl w:val="0"/>
          <w:numId w:val="22"/>
        </w:numPr>
        <w:rPr>
          <w:color w:val="000000"/>
          <w:szCs w:val="20"/>
        </w:rPr>
      </w:pPr>
      <w:r>
        <w:rPr>
          <w:color w:val="000000"/>
          <w:szCs w:val="20"/>
        </w:rPr>
        <w:t xml:space="preserve">Бронхолитики: эуфиллин 240-480 мг, но-шпа 2 мл. </w:t>
      </w:r>
    </w:p>
    <w:p w:rsidR="004776EF" w:rsidRDefault="004776EF" w:rsidP="004776EF">
      <w:pPr>
        <w:numPr>
          <w:ilvl w:val="0"/>
          <w:numId w:val="22"/>
        </w:numPr>
        <w:rPr>
          <w:color w:val="000000"/>
          <w:szCs w:val="20"/>
        </w:rPr>
      </w:pPr>
      <w:r>
        <w:rPr>
          <w:color w:val="000000"/>
          <w:szCs w:val="20"/>
        </w:rPr>
        <w:t xml:space="preserve">Профилактика тромбоэмболических осложнений: ранняя мобилиза-ция или лечебная физкультура, эластическое бинтование нижних конечностей, умеренная гемодилюция, гематокрит в пределах 25-35%, п/к гепарин и дезагреганты, активаторы фибринолиза: никотиновая кислота и компламин. </w:t>
      </w:r>
    </w:p>
    <w:p w:rsidR="004776EF" w:rsidRDefault="004776EF" w:rsidP="004776EF">
      <w:pPr>
        <w:numPr>
          <w:ilvl w:val="0"/>
          <w:numId w:val="22"/>
        </w:numPr>
        <w:rPr>
          <w:color w:val="000000"/>
          <w:szCs w:val="20"/>
        </w:rPr>
      </w:pPr>
      <w:r>
        <w:rPr>
          <w:color w:val="000000"/>
          <w:szCs w:val="20"/>
        </w:rPr>
        <w:t xml:space="preserve">Гепарин (фрагмин, фраксипарин, клексан) 150-200 ЕД/кг сутки подкожно. </w:t>
      </w:r>
    </w:p>
    <w:p w:rsidR="004776EF" w:rsidRDefault="004776EF" w:rsidP="004776EF">
      <w:pPr>
        <w:numPr>
          <w:ilvl w:val="0"/>
          <w:numId w:val="22"/>
        </w:numPr>
        <w:rPr>
          <w:color w:val="000000"/>
          <w:szCs w:val="20"/>
        </w:rPr>
      </w:pPr>
      <w:r>
        <w:rPr>
          <w:color w:val="000000"/>
          <w:szCs w:val="20"/>
        </w:rPr>
        <w:t xml:space="preserve">Дезагреганты: трентал до 1000 мг, курантил 40 мг, реополиглюкин 400 мл (указаны суточные дозы). </w:t>
      </w:r>
    </w:p>
    <w:p w:rsidR="004776EF" w:rsidRDefault="004776EF" w:rsidP="004776EF">
      <w:pPr>
        <w:numPr>
          <w:ilvl w:val="0"/>
          <w:numId w:val="22"/>
        </w:numPr>
        <w:rPr>
          <w:color w:val="000000"/>
          <w:szCs w:val="20"/>
        </w:rPr>
      </w:pPr>
      <w:r>
        <w:rPr>
          <w:color w:val="000000"/>
          <w:szCs w:val="20"/>
        </w:rPr>
        <w:t xml:space="preserve">Антигистаминные препараты. </w:t>
      </w:r>
    </w:p>
    <w:p w:rsidR="004776EF" w:rsidRDefault="004776EF" w:rsidP="004776EF">
      <w:pPr>
        <w:numPr>
          <w:ilvl w:val="0"/>
          <w:numId w:val="22"/>
        </w:numPr>
        <w:rPr>
          <w:color w:val="000000"/>
          <w:szCs w:val="20"/>
        </w:rPr>
      </w:pPr>
      <w:r>
        <w:rPr>
          <w:color w:val="000000"/>
          <w:szCs w:val="20"/>
        </w:rPr>
        <w:t xml:space="preserve">Актовегин 40-50 мл в/в. </w:t>
      </w:r>
    </w:p>
    <w:p w:rsidR="004776EF" w:rsidRDefault="004776EF" w:rsidP="004776EF">
      <w:pPr>
        <w:numPr>
          <w:ilvl w:val="0"/>
          <w:numId w:val="22"/>
        </w:numPr>
        <w:rPr>
          <w:color w:val="000000"/>
          <w:szCs w:val="20"/>
        </w:rPr>
      </w:pPr>
      <w:r>
        <w:rPr>
          <w:color w:val="000000"/>
          <w:szCs w:val="20"/>
        </w:rPr>
        <w:t xml:space="preserve">Инфузионная терапия в объеме 30-40 мл/кг сутки: плазма 600 мл реополиглюкин 400 мл, альбyрмин 200, растворы аминокислот до 1000 мл, глюкоза 10-20 %, кристаллойды, липофундин 500 мл, калия хлорид 6-8 г/сутки на фоне адекватного диуреза. При сочетании гестоза тяжелой степени и геморрагического шока требуется чрезвычайная осторожность при планировании инфузионной терапии. После стабилизации основных параметров гомеостаза возможно резкое сокращение объёма инфузионной терапии вплоть до полной её отмены на 12-24 ч. в первые-вторые сутки после операции. </w:t>
      </w:r>
      <w:r>
        <w:rPr>
          <w:b/>
          <w:bCs/>
          <w:color w:val="000000"/>
          <w:szCs w:val="20"/>
        </w:rPr>
        <w:t>Пренебрежение этим правилом способствует развитию и прогрессированию интерстициального отёка лёгких с переходом в пневмонию, что сопровождается летальностью до 70%.</w:t>
      </w:r>
      <w:r>
        <w:rPr>
          <w:color w:val="000000"/>
          <w:szCs w:val="20"/>
        </w:rPr>
        <w:t xml:space="preserve"> </w:t>
      </w:r>
    </w:p>
    <w:p w:rsidR="004776EF" w:rsidRDefault="004776EF" w:rsidP="004776EF">
      <w:pPr>
        <w:numPr>
          <w:ilvl w:val="0"/>
          <w:numId w:val="22"/>
        </w:numPr>
        <w:rPr>
          <w:color w:val="000000"/>
          <w:szCs w:val="20"/>
        </w:rPr>
      </w:pPr>
      <w:r>
        <w:rPr>
          <w:color w:val="000000"/>
          <w:szCs w:val="20"/>
        </w:rPr>
        <w:t xml:space="preserve">Антибактериальная терапия. </w:t>
      </w:r>
    </w:p>
    <w:p w:rsidR="004776EF" w:rsidRDefault="004776EF" w:rsidP="004776EF">
      <w:pPr>
        <w:numPr>
          <w:ilvl w:val="0"/>
          <w:numId w:val="22"/>
        </w:numPr>
        <w:rPr>
          <w:color w:val="000000"/>
          <w:szCs w:val="20"/>
        </w:rPr>
      </w:pPr>
      <w:r>
        <w:rPr>
          <w:color w:val="000000"/>
          <w:szCs w:val="20"/>
        </w:rPr>
        <w:t xml:space="preserve">Коррекция анемии эритроцитарной массой до трех суток хранения и отмытыми замороженными эритроцитами. </w:t>
      </w:r>
    </w:p>
    <w:p w:rsidR="004776EF" w:rsidRDefault="004776EF" w:rsidP="004776EF">
      <w:pPr>
        <w:numPr>
          <w:ilvl w:val="0"/>
          <w:numId w:val="22"/>
        </w:numPr>
        <w:rPr>
          <w:color w:val="000000"/>
          <w:szCs w:val="20"/>
        </w:rPr>
      </w:pPr>
      <w:r>
        <w:rPr>
          <w:color w:val="000000"/>
          <w:szCs w:val="20"/>
        </w:rPr>
        <w:t xml:space="preserve">Витамины грyппы B. </w:t>
      </w:r>
    </w:p>
    <w:p w:rsidR="004776EF" w:rsidRDefault="004776EF" w:rsidP="004776EF">
      <w:pPr>
        <w:numPr>
          <w:ilvl w:val="0"/>
          <w:numId w:val="22"/>
        </w:numPr>
        <w:rPr>
          <w:color w:val="000000"/>
          <w:szCs w:val="20"/>
        </w:rPr>
      </w:pPr>
      <w:r>
        <w:rPr>
          <w:color w:val="000000"/>
          <w:szCs w:val="20"/>
        </w:rPr>
        <w:t xml:space="preserve">Ингибиторы синтеза тромбоксана: аспирин 200 мг/сутки, нико-тиновая кислота 30 мг, компламин 900 мг (указаны суточные дозы). </w:t>
      </w:r>
    </w:p>
    <w:p w:rsidR="004776EF" w:rsidRDefault="004776EF" w:rsidP="004776EF">
      <w:pPr>
        <w:numPr>
          <w:ilvl w:val="0"/>
          <w:numId w:val="22"/>
        </w:numPr>
        <w:rPr>
          <w:color w:val="000000"/>
          <w:szCs w:val="20"/>
        </w:rPr>
      </w:pPr>
      <w:r>
        <w:rPr>
          <w:color w:val="000000"/>
          <w:szCs w:val="20"/>
        </w:rPr>
        <w:t xml:space="preserve">После декомпенсированного шока - допмин 3-5 мкг/кг*мин в/в микроструйно в течение 2 суток. </w:t>
      </w:r>
    </w:p>
    <w:p w:rsidR="004776EF" w:rsidRDefault="004776EF" w:rsidP="004776EF">
      <w:pPr>
        <w:numPr>
          <w:ilvl w:val="0"/>
          <w:numId w:val="22"/>
        </w:numPr>
        <w:rPr>
          <w:color w:val="000000"/>
          <w:szCs w:val="20"/>
        </w:rPr>
      </w:pPr>
      <w:r>
        <w:rPr>
          <w:color w:val="000000"/>
          <w:szCs w:val="20"/>
        </w:rPr>
        <w:t xml:space="preserve">Профилактика развития стрессовых язв и желудочно-кишечного кровотечения: рer os альмагель, циметидин, де-нол, облепиховое масло, омепpазон. </w:t>
      </w:r>
    </w:p>
    <w:p w:rsidR="004776EF" w:rsidRDefault="004776EF">
      <w:r>
        <w:t xml:space="preserve">НАИБОЛЕЕ РАСПРОСТРАНЕННЫЕ ОШИБКИ: </w:t>
      </w:r>
    </w:p>
    <w:p w:rsidR="004776EF" w:rsidRDefault="004776EF" w:rsidP="004776EF">
      <w:pPr>
        <w:numPr>
          <w:ilvl w:val="0"/>
          <w:numId w:val="23"/>
        </w:numPr>
        <w:rPr>
          <w:color w:val="000000"/>
          <w:szCs w:val="20"/>
        </w:rPr>
      </w:pPr>
      <w:r>
        <w:rPr>
          <w:color w:val="000000"/>
          <w:szCs w:val="20"/>
        </w:rPr>
        <w:t xml:space="preserve">недооценка тяжести гемоppагического шока пpи его сочетании с тяжелыми фоpмами позднего гестоза: нивелиpуется снижение аpтеpиального давления как основного показателя тяжести шока; </w:t>
      </w:r>
    </w:p>
    <w:p w:rsidR="004776EF" w:rsidRDefault="004776EF" w:rsidP="004776EF">
      <w:pPr>
        <w:numPr>
          <w:ilvl w:val="0"/>
          <w:numId w:val="23"/>
        </w:numPr>
        <w:rPr>
          <w:color w:val="000000"/>
          <w:szCs w:val="20"/>
        </w:rPr>
      </w:pPr>
      <w:r>
        <w:rPr>
          <w:color w:val="000000"/>
          <w:szCs w:val="20"/>
        </w:rPr>
        <w:t xml:space="preserve">недооценка тяжести суммиpования патогенетических механизмов гемоppагического шока и тяжелых фоpм позднего гестоза: на фоне гестоза пеpеход в стадию декомпенсации и полиоpганной недостаточности пpоисходит чpезвычайно быстpо; </w:t>
      </w:r>
    </w:p>
    <w:p w:rsidR="004776EF" w:rsidRDefault="004776EF" w:rsidP="004776EF">
      <w:pPr>
        <w:numPr>
          <w:ilvl w:val="0"/>
          <w:numId w:val="23"/>
        </w:numPr>
        <w:rPr>
          <w:color w:val="000000"/>
          <w:szCs w:val="20"/>
        </w:rPr>
      </w:pPr>
      <w:r>
        <w:rPr>
          <w:color w:val="000000"/>
          <w:szCs w:val="20"/>
        </w:rPr>
        <w:t xml:space="preserve">отсутствие адекватного восполнения кислоpодной ёмкости кpови пеpеливание больших объёмов кpисталлойдов в течение двух-трех суток; </w:t>
      </w:r>
    </w:p>
    <w:p w:rsidR="004776EF" w:rsidRDefault="004776EF" w:rsidP="004776EF">
      <w:pPr>
        <w:numPr>
          <w:ilvl w:val="0"/>
          <w:numId w:val="23"/>
        </w:numPr>
        <w:rPr>
          <w:color w:val="000000"/>
          <w:szCs w:val="20"/>
          <w:lang w:val="en-US"/>
        </w:rPr>
      </w:pPr>
      <w:r>
        <w:rPr>
          <w:color w:val="000000"/>
          <w:szCs w:val="20"/>
        </w:rPr>
        <w:t xml:space="preserve">не уделяется достаточного внимания своевpеменной стимуляции диуpеза пpи помощи салуpетиков, что позволяет диффеpенциpовать пpеpенальную фоpму олигуpии от pенальной. </w:t>
      </w:r>
    </w:p>
    <w:p w:rsidR="004776EF" w:rsidRDefault="004776EF">
      <w:pPr>
        <w:pStyle w:val="2"/>
      </w:pPr>
      <w:r>
        <w:t>Гемотрансфузионный шок</w:t>
      </w:r>
    </w:p>
    <w:p w:rsidR="004776EF" w:rsidRDefault="004776EF">
      <w:r>
        <w:t>Гемотрансфузионные реакции и осложнения классифицируются:</w:t>
      </w:r>
    </w:p>
    <w:p w:rsidR="004776EF" w:rsidRDefault="004776EF">
      <w:r>
        <w:rPr>
          <w:i/>
          <w:iCs/>
        </w:rPr>
        <w:t>ИММУННЫЕ:</w:t>
      </w:r>
    </w:p>
    <w:p w:rsidR="004776EF" w:rsidRDefault="004776EF">
      <w:pPr>
        <w:rPr>
          <w:color w:val="000000"/>
          <w:szCs w:val="20"/>
        </w:rPr>
      </w:pPr>
      <w:r>
        <w:rPr>
          <w:color w:val="000000"/>
          <w:szCs w:val="20"/>
        </w:rPr>
        <w:t xml:space="preserve">- несовместимость по АВО, Rh, HLA - гемолитические реакции </w:t>
      </w:r>
    </w:p>
    <w:p w:rsidR="004776EF" w:rsidRDefault="004776EF">
      <w:pPr>
        <w:rPr>
          <w:color w:val="000000"/>
          <w:szCs w:val="20"/>
        </w:rPr>
      </w:pPr>
      <w:r>
        <w:rPr>
          <w:color w:val="000000"/>
          <w:szCs w:val="20"/>
        </w:rPr>
        <w:t xml:space="preserve">- фебрильные - HLA; </w:t>
      </w:r>
    </w:p>
    <w:p w:rsidR="004776EF" w:rsidRDefault="004776EF">
      <w:pPr>
        <w:rPr>
          <w:color w:val="000000"/>
          <w:szCs w:val="20"/>
        </w:rPr>
      </w:pPr>
      <w:r>
        <w:rPr>
          <w:color w:val="000000"/>
          <w:szCs w:val="20"/>
        </w:rPr>
        <w:t xml:space="preserve">- анафилактические - IgA; </w:t>
      </w:r>
    </w:p>
    <w:p w:rsidR="004776EF" w:rsidRDefault="004776EF">
      <w:pPr>
        <w:rPr>
          <w:color w:val="000000"/>
          <w:szCs w:val="20"/>
        </w:rPr>
      </w:pPr>
      <w:r>
        <w:rPr>
          <w:color w:val="000000"/>
          <w:szCs w:val="20"/>
        </w:rPr>
        <w:t xml:space="preserve">- аллергические - белки плазмы; </w:t>
      </w:r>
    </w:p>
    <w:p w:rsidR="004776EF" w:rsidRDefault="004776EF">
      <w:pPr>
        <w:rPr>
          <w:color w:val="000000"/>
          <w:szCs w:val="20"/>
        </w:rPr>
      </w:pPr>
      <w:r>
        <w:rPr>
          <w:color w:val="000000"/>
          <w:szCs w:val="20"/>
        </w:rPr>
        <w:t xml:space="preserve">- синдром массивных гемотрансфузий. </w:t>
      </w:r>
    </w:p>
    <w:p w:rsidR="004776EF" w:rsidRDefault="004776EF">
      <w:r>
        <w:rPr>
          <w:i/>
          <w:iCs/>
        </w:rPr>
        <w:t>НЕИММУННЫЕ:</w:t>
      </w:r>
    </w:p>
    <w:p w:rsidR="004776EF" w:rsidRDefault="004776EF">
      <w:pPr>
        <w:rPr>
          <w:color w:val="000000"/>
          <w:szCs w:val="20"/>
        </w:rPr>
      </w:pPr>
      <w:r>
        <w:rPr>
          <w:color w:val="000000"/>
          <w:szCs w:val="20"/>
        </w:rPr>
        <w:t xml:space="preserve">- недоброкачественная кровь; </w:t>
      </w:r>
    </w:p>
    <w:p w:rsidR="004776EF" w:rsidRDefault="004776EF">
      <w:pPr>
        <w:rPr>
          <w:color w:val="000000"/>
          <w:szCs w:val="20"/>
        </w:rPr>
      </w:pPr>
      <w:r>
        <w:rPr>
          <w:color w:val="000000"/>
          <w:szCs w:val="20"/>
        </w:rPr>
        <w:t xml:space="preserve">- инфицированная кровь; </w:t>
      </w:r>
    </w:p>
    <w:p w:rsidR="004776EF" w:rsidRDefault="004776EF">
      <w:pPr>
        <w:rPr>
          <w:color w:val="000000"/>
          <w:szCs w:val="20"/>
        </w:rPr>
      </w:pPr>
      <w:r>
        <w:rPr>
          <w:color w:val="000000"/>
          <w:szCs w:val="20"/>
        </w:rPr>
        <w:t xml:space="preserve">- погрешности в технике переливания; </w:t>
      </w:r>
    </w:p>
    <w:p w:rsidR="004776EF" w:rsidRDefault="004776EF">
      <w:pPr>
        <w:rPr>
          <w:color w:val="000000"/>
          <w:szCs w:val="20"/>
        </w:rPr>
      </w:pPr>
      <w:r>
        <w:rPr>
          <w:color w:val="000000"/>
          <w:szCs w:val="20"/>
        </w:rPr>
        <w:t xml:space="preserve">- состояние реципиента. </w:t>
      </w:r>
    </w:p>
    <w:p w:rsidR="004776EF" w:rsidRDefault="004776EF">
      <w:r>
        <w:t>Гемотрансфузионный шок проявляется во время или в ближайший час после гемотрансфузии в виде падения артериального давления, появления мочи темно-бурого цвета и олигоанурии, озноба, болей в области поясницы, одышки, желтухи.</w:t>
      </w:r>
    </w:p>
    <w:p w:rsidR="004776EF" w:rsidRDefault="004776EF">
      <w:r>
        <w:t>ИЗМЕНЕНИЯ В КРОВИ ПРИ КОНСЕРВАЦИИ</w:t>
      </w:r>
    </w:p>
    <w:tbl>
      <w:tblPr>
        <w:tblW w:w="6912" w:type="dxa"/>
        <w:tblCellSpacing w:w="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3313"/>
        <w:gridCol w:w="2140"/>
        <w:gridCol w:w="1459"/>
      </w:tblGrid>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r>
              <w:t>Показатель</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При заборе крови</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 xml:space="preserve">21 день </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Температура С</w:t>
            </w:r>
            <w:r>
              <w:rPr>
                <w:color w:val="000000"/>
                <w:szCs w:val="20"/>
                <w:vertAlign w:val="superscript"/>
              </w:rPr>
              <w:t>0</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+37</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+4</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рН</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7,4</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6,0</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ВЕ</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0</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- 9-15</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рСО</w:t>
            </w:r>
            <w:r>
              <w:rPr>
                <w:color w:val="000000"/>
                <w:szCs w:val="20"/>
                <w:vertAlign w:val="subscript"/>
              </w:rPr>
              <w:t xml:space="preserve">2 </w:t>
            </w:r>
            <w:r>
              <w:rPr>
                <w:color w:val="000000"/>
                <w:szCs w:val="20"/>
              </w:rPr>
              <w:t>мм рт.ст.</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40</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210</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Калий, ммоль/л</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4</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32</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Свободный гемоглобин, г/л</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0</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1</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Аммиак, ммоль/л</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0</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5</w:t>
            </w:r>
          </w:p>
        </w:tc>
      </w:tr>
      <w:tr w:rsidR="004776EF">
        <w:trPr>
          <w:cantSplit/>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Тромбоциты</w:t>
            </w:r>
          </w:p>
        </w:tc>
        <w:tc>
          <w:tcPr>
            <w:tcW w:w="2600" w:type="pct"/>
            <w:gridSpan w:val="2"/>
            <w:vMerge w:val="restart"/>
            <w:tcBorders>
              <w:top w:val="outset" w:sz="6" w:space="0" w:color="auto"/>
              <w:left w:val="outset" w:sz="6" w:space="0" w:color="auto"/>
              <w:bottom w:val="outset" w:sz="6" w:space="0" w:color="auto"/>
              <w:right w:val="outset" w:sz="6" w:space="0" w:color="auto"/>
            </w:tcBorders>
          </w:tcPr>
          <w:p w:rsidR="004776EF" w:rsidRDefault="004776EF">
            <w:r>
              <w:t>Активные формы исчезают в первые - вторые сутки</w:t>
            </w:r>
          </w:p>
        </w:tc>
      </w:tr>
      <w:tr w:rsidR="004776EF">
        <w:trPr>
          <w:cantSplit/>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Лейкоциты</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776EF" w:rsidRDefault="004776EF">
            <w:pPr>
              <w:rPr>
                <w:color w:val="000000"/>
                <w:szCs w:val="20"/>
              </w:rPr>
            </w:pP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2,3-ДФГ</w:t>
            </w:r>
          </w:p>
        </w:tc>
        <w:tc>
          <w:tcPr>
            <w:tcW w:w="2600" w:type="pct"/>
            <w:gridSpan w:val="2"/>
            <w:tcBorders>
              <w:top w:val="outset" w:sz="6" w:space="0" w:color="auto"/>
              <w:left w:val="outset" w:sz="6" w:space="0" w:color="auto"/>
              <w:bottom w:val="outset" w:sz="6" w:space="0" w:color="auto"/>
              <w:right w:val="outset" w:sz="6" w:space="0" w:color="auto"/>
            </w:tcBorders>
          </w:tcPr>
          <w:p w:rsidR="004776EF" w:rsidRDefault="004776EF">
            <w:r>
              <w:t>Снижается на 50% к 3 суткам</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фактор У111</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100%</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20%</w:t>
            </w:r>
          </w:p>
        </w:tc>
      </w:tr>
      <w:tr w:rsidR="004776EF">
        <w:trPr>
          <w:tblCellSpacing w:w="6" w:type="dxa"/>
        </w:trPr>
        <w:tc>
          <w:tcPr>
            <w:tcW w:w="240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Микротромбы</w:t>
            </w:r>
          </w:p>
        </w:tc>
        <w:tc>
          <w:tcPr>
            <w:tcW w:w="1550" w:type="pct"/>
            <w:tcBorders>
              <w:top w:val="outset" w:sz="6" w:space="0" w:color="auto"/>
              <w:left w:val="outset" w:sz="6" w:space="0" w:color="auto"/>
              <w:bottom w:val="outset" w:sz="6" w:space="0" w:color="auto"/>
              <w:right w:val="outset" w:sz="6" w:space="0" w:color="auto"/>
            </w:tcBorders>
          </w:tcPr>
          <w:p w:rsidR="004776EF" w:rsidRDefault="004776EF">
            <w:r>
              <w:t>0</w:t>
            </w:r>
          </w:p>
        </w:tc>
        <w:tc>
          <w:tcPr>
            <w:tcW w:w="1050" w:type="pct"/>
            <w:tcBorders>
              <w:top w:val="outset" w:sz="6" w:space="0" w:color="auto"/>
              <w:left w:val="outset" w:sz="6" w:space="0" w:color="auto"/>
              <w:bottom w:val="outset" w:sz="6" w:space="0" w:color="auto"/>
              <w:right w:val="outset" w:sz="6" w:space="0" w:color="auto"/>
            </w:tcBorders>
          </w:tcPr>
          <w:p w:rsidR="004776EF" w:rsidRDefault="004776EF">
            <w:r>
              <w:t>100000 в мм</w:t>
            </w:r>
            <w:r>
              <w:rPr>
                <w:vertAlign w:val="superscript"/>
              </w:rPr>
              <w:t>3</w:t>
            </w:r>
          </w:p>
        </w:tc>
      </w:tr>
    </w:tbl>
    <w:p w:rsidR="004776EF" w:rsidRDefault="004776EF">
      <w:r>
        <w:t>ПАТОГЕНЕЗ:</w:t>
      </w:r>
    </w:p>
    <w:p w:rsidR="004776EF" w:rsidRDefault="004776EF">
      <w:r>
        <w:t>Гемотрансфузионный шок относится ко 11 типу анафилактических реакций - цитотоксических. Разрушение эритроцитов обеспечивается системой комплемента. Из эритроцитов в кровоток поступают тромбопластин, АДФ, калий, свободный гемоглобин, эритроцитарные факторы свертывания, БАВ. Развивается метаболический ацидоз, запускается ДВС-синдром, развивается ОПН, снижается кислородная емкость крови, повышается содержание билирубина, мочевины, креатинина, калия.</w:t>
      </w:r>
    </w:p>
    <w:p w:rsidR="004776EF" w:rsidRDefault="004776EF">
      <w:r>
        <w:t> </w:t>
      </w:r>
    </w:p>
    <w:p w:rsidR="004776EF" w:rsidRDefault="004776EF">
      <w:r>
        <w:t>МЕРОПРИЯТИЯ ПЕРВОЙ ОЧЕРЕДИ</w:t>
      </w:r>
    </w:p>
    <w:p w:rsidR="004776EF" w:rsidRDefault="004776EF">
      <w:r>
        <w:t>МАНИПУЛЯЦИИ:</w:t>
      </w:r>
    </w:p>
    <w:p w:rsidR="004776EF" w:rsidRDefault="004776EF" w:rsidP="004776EF">
      <w:pPr>
        <w:numPr>
          <w:ilvl w:val="0"/>
          <w:numId w:val="24"/>
        </w:numPr>
        <w:rPr>
          <w:color w:val="000000"/>
          <w:szCs w:val="20"/>
        </w:rPr>
      </w:pPr>
      <w:r>
        <w:rPr>
          <w:color w:val="000000"/>
          <w:szCs w:val="20"/>
        </w:rPr>
        <w:t xml:space="preserve">Прекратить введение препарата и заменить инфузионную систему. </w:t>
      </w:r>
    </w:p>
    <w:p w:rsidR="004776EF" w:rsidRDefault="004776EF" w:rsidP="004776EF">
      <w:pPr>
        <w:numPr>
          <w:ilvl w:val="0"/>
          <w:numId w:val="24"/>
        </w:numPr>
        <w:rPr>
          <w:color w:val="000000"/>
          <w:szCs w:val="20"/>
        </w:rPr>
      </w:pPr>
      <w:r>
        <w:rPr>
          <w:color w:val="000000"/>
          <w:szCs w:val="20"/>
        </w:rPr>
        <w:t xml:space="preserve">Катетеризация центральной вены. </w:t>
      </w:r>
    </w:p>
    <w:p w:rsidR="004776EF" w:rsidRDefault="004776EF" w:rsidP="004776EF">
      <w:pPr>
        <w:numPr>
          <w:ilvl w:val="0"/>
          <w:numId w:val="24"/>
        </w:numPr>
        <w:rPr>
          <w:color w:val="000000"/>
          <w:szCs w:val="20"/>
        </w:rPr>
      </w:pPr>
      <w:r>
        <w:rPr>
          <w:color w:val="000000"/>
          <w:szCs w:val="20"/>
        </w:rPr>
        <w:t xml:space="preserve">Ингаляция yвлажненного kислорода. </w:t>
      </w:r>
    </w:p>
    <w:p w:rsidR="004776EF" w:rsidRDefault="004776EF" w:rsidP="004776EF">
      <w:pPr>
        <w:numPr>
          <w:ilvl w:val="0"/>
          <w:numId w:val="24"/>
        </w:numPr>
        <w:rPr>
          <w:color w:val="000000"/>
          <w:szCs w:val="20"/>
        </w:rPr>
      </w:pPr>
      <w:r>
        <w:rPr>
          <w:color w:val="000000"/>
          <w:szCs w:val="20"/>
        </w:rPr>
        <w:t xml:space="preserve">Контроль диуреза </w:t>
      </w:r>
    </w:p>
    <w:p w:rsidR="004776EF" w:rsidRDefault="004776EF">
      <w:r>
        <w:t>ОБСЛЕДОВАНИЕ:</w:t>
      </w:r>
    </w:p>
    <w:p w:rsidR="004776EF" w:rsidRDefault="004776EF">
      <w:r>
        <w:rPr>
          <w:b/>
          <w:bCs/>
        </w:rPr>
        <w:t>Обязательное:</w:t>
      </w:r>
    </w:p>
    <w:p w:rsidR="004776EF" w:rsidRDefault="004776EF" w:rsidP="004776EF">
      <w:pPr>
        <w:numPr>
          <w:ilvl w:val="0"/>
          <w:numId w:val="25"/>
        </w:numPr>
        <w:rPr>
          <w:color w:val="000000"/>
          <w:szCs w:val="20"/>
        </w:rPr>
      </w:pPr>
      <w:r>
        <w:rPr>
          <w:color w:val="000000"/>
          <w:szCs w:val="20"/>
        </w:rPr>
        <w:t xml:space="preserve">Эритроциты, Hb, Ht, тромбоциты, фибриноген. </w:t>
      </w:r>
    </w:p>
    <w:p w:rsidR="004776EF" w:rsidRDefault="004776EF" w:rsidP="004776EF">
      <w:pPr>
        <w:numPr>
          <w:ilvl w:val="0"/>
          <w:numId w:val="25"/>
        </w:numPr>
        <w:rPr>
          <w:color w:val="000000"/>
          <w:szCs w:val="20"/>
        </w:rPr>
      </w:pPr>
      <w:r>
        <w:rPr>
          <w:color w:val="000000"/>
          <w:szCs w:val="20"/>
        </w:rPr>
        <w:t xml:space="preserve">Диурез. </w:t>
      </w:r>
    </w:p>
    <w:p w:rsidR="004776EF" w:rsidRDefault="004776EF" w:rsidP="004776EF">
      <w:pPr>
        <w:numPr>
          <w:ilvl w:val="0"/>
          <w:numId w:val="25"/>
        </w:numPr>
        <w:rPr>
          <w:color w:val="000000"/>
          <w:szCs w:val="20"/>
        </w:rPr>
      </w:pPr>
      <w:r>
        <w:rPr>
          <w:color w:val="000000"/>
          <w:szCs w:val="20"/>
        </w:rPr>
        <w:t xml:space="preserve">ЦВД. </w:t>
      </w:r>
    </w:p>
    <w:p w:rsidR="004776EF" w:rsidRDefault="004776EF" w:rsidP="004776EF">
      <w:pPr>
        <w:numPr>
          <w:ilvl w:val="0"/>
          <w:numId w:val="25"/>
        </w:numPr>
        <w:rPr>
          <w:color w:val="000000"/>
          <w:szCs w:val="20"/>
        </w:rPr>
      </w:pPr>
      <w:r>
        <w:rPr>
          <w:color w:val="000000"/>
          <w:szCs w:val="20"/>
        </w:rPr>
        <w:t xml:space="preserve">Свободный гемоглобин плазмы и мочи. </w:t>
      </w:r>
    </w:p>
    <w:p w:rsidR="004776EF" w:rsidRDefault="004776EF" w:rsidP="004776EF">
      <w:pPr>
        <w:numPr>
          <w:ilvl w:val="0"/>
          <w:numId w:val="25"/>
        </w:numPr>
        <w:rPr>
          <w:color w:val="000000"/>
          <w:szCs w:val="20"/>
        </w:rPr>
      </w:pPr>
      <w:r>
        <w:rPr>
          <w:color w:val="000000"/>
          <w:szCs w:val="20"/>
        </w:rPr>
        <w:t xml:space="preserve">Калий, натрий плазмы. </w:t>
      </w:r>
    </w:p>
    <w:p w:rsidR="004776EF" w:rsidRDefault="004776EF" w:rsidP="004776EF">
      <w:pPr>
        <w:numPr>
          <w:ilvl w:val="0"/>
          <w:numId w:val="25"/>
        </w:numPr>
        <w:rPr>
          <w:color w:val="000000"/>
          <w:szCs w:val="20"/>
        </w:rPr>
      </w:pPr>
      <w:r>
        <w:rPr>
          <w:color w:val="000000"/>
          <w:szCs w:val="20"/>
        </w:rPr>
        <w:t xml:space="preserve">Проба Бакстера. </w:t>
      </w:r>
    </w:p>
    <w:p w:rsidR="004776EF" w:rsidRDefault="004776EF">
      <w:r>
        <w:rPr>
          <w:b/>
          <w:bCs/>
        </w:rPr>
        <w:t>При возможности:</w:t>
      </w:r>
    </w:p>
    <w:p w:rsidR="004776EF" w:rsidRDefault="004776EF" w:rsidP="004776EF">
      <w:pPr>
        <w:numPr>
          <w:ilvl w:val="0"/>
          <w:numId w:val="26"/>
        </w:numPr>
        <w:rPr>
          <w:color w:val="000000"/>
          <w:szCs w:val="20"/>
        </w:rPr>
      </w:pPr>
      <w:r>
        <w:rPr>
          <w:color w:val="000000"/>
          <w:szCs w:val="20"/>
        </w:rPr>
        <w:t xml:space="preserve">КЩС и газы крови. </w:t>
      </w:r>
    </w:p>
    <w:p w:rsidR="004776EF" w:rsidRDefault="004776EF" w:rsidP="004776EF">
      <w:pPr>
        <w:numPr>
          <w:ilvl w:val="0"/>
          <w:numId w:val="26"/>
        </w:numPr>
        <w:rPr>
          <w:color w:val="000000"/>
          <w:szCs w:val="20"/>
        </w:rPr>
      </w:pPr>
      <w:r>
        <w:rPr>
          <w:color w:val="000000"/>
          <w:szCs w:val="20"/>
        </w:rPr>
        <w:t xml:space="preserve">ЭКГ. </w:t>
      </w:r>
    </w:p>
    <w:p w:rsidR="004776EF" w:rsidRDefault="004776EF">
      <w:r>
        <w:t>МЕДИКАМЕНТОЗНАЯ ТЕРАПИЯ</w:t>
      </w:r>
    </w:p>
    <w:p w:rsidR="004776EF" w:rsidRDefault="004776EF">
      <w:r>
        <w:t>(диурез сохранен более 30 мл/ч):</w:t>
      </w:r>
    </w:p>
    <w:p w:rsidR="004776EF" w:rsidRDefault="004776EF" w:rsidP="004776EF">
      <w:pPr>
        <w:numPr>
          <w:ilvl w:val="0"/>
          <w:numId w:val="27"/>
        </w:numPr>
        <w:rPr>
          <w:color w:val="000000"/>
          <w:szCs w:val="20"/>
        </w:rPr>
      </w:pPr>
      <w:r>
        <w:rPr>
          <w:color w:val="000000"/>
          <w:szCs w:val="20"/>
        </w:rPr>
        <w:t xml:space="preserve">Инфузионная терапия в объеме 5000-6000 мл/4-6 ч. с обязательным включением декстранов, бикарбоната Na 4% - 600- 800 мл, маннитола 30 г, кристаллойдов, растворов глюкозы с параллельной стимуляцией диуреза лазиксом для поддержания темпа диуреза более 100 мл/ч. Эта тактика продолжается до появления светлой мочи. Если необходимо проводится гемотрансфузия в объеме кровопотери. Стимуляция диуреза начинается после проведения ощелачивания мочи, иначе происходит повреждение канальцев солянокислым гематином. </w:t>
      </w:r>
    </w:p>
    <w:p w:rsidR="004776EF" w:rsidRDefault="004776EF" w:rsidP="004776EF">
      <w:pPr>
        <w:numPr>
          <w:ilvl w:val="0"/>
          <w:numId w:val="27"/>
        </w:numPr>
        <w:rPr>
          <w:color w:val="000000"/>
          <w:szCs w:val="20"/>
        </w:rPr>
      </w:pPr>
      <w:r>
        <w:rPr>
          <w:color w:val="000000"/>
          <w:szCs w:val="20"/>
        </w:rPr>
        <w:t xml:space="preserve">Мембраностабилизаторы: преднизолон до 600 мг, аскорбиновая кислота 500 мг, троксевазин 5 мл, этамзилат Na 1000 мг, цитохром-С 30 мг, цито-мак 35 мг. </w:t>
      </w:r>
    </w:p>
    <w:p w:rsidR="004776EF" w:rsidRDefault="004776EF" w:rsidP="004776EF">
      <w:pPr>
        <w:numPr>
          <w:ilvl w:val="0"/>
          <w:numId w:val="27"/>
        </w:numPr>
        <w:rPr>
          <w:color w:val="000000"/>
          <w:szCs w:val="20"/>
        </w:rPr>
      </w:pPr>
      <w:r>
        <w:rPr>
          <w:color w:val="000000"/>
          <w:szCs w:val="20"/>
        </w:rPr>
        <w:t xml:space="preserve">Гепарин 5000 ЕД в/в, затем 200-300 ЕД/кг в сутки подкожно с учетом противопоказаний ! </w:t>
      </w:r>
    </w:p>
    <w:p w:rsidR="004776EF" w:rsidRDefault="004776EF" w:rsidP="004776EF">
      <w:pPr>
        <w:numPr>
          <w:ilvl w:val="0"/>
          <w:numId w:val="27"/>
        </w:numPr>
        <w:rPr>
          <w:color w:val="000000"/>
          <w:szCs w:val="20"/>
        </w:rPr>
      </w:pPr>
      <w:r>
        <w:rPr>
          <w:color w:val="000000"/>
          <w:szCs w:val="20"/>
        </w:rPr>
        <w:t xml:space="preserve">Антигистаминные препараты: димедрол 30 мг (супрастин 60 мг, тавегил 6 мл). </w:t>
      </w:r>
    </w:p>
    <w:p w:rsidR="004776EF" w:rsidRDefault="004776EF" w:rsidP="004776EF">
      <w:pPr>
        <w:numPr>
          <w:ilvl w:val="0"/>
          <w:numId w:val="27"/>
        </w:numPr>
        <w:rPr>
          <w:color w:val="000000"/>
          <w:szCs w:val="20"/>
        </w:rPr>
      </w:pPr>
      <w:r>
        <w:rPr>
          <w:color w:val="000000"/>
          <w:szCs w:val="20"/>
        </w:rPr>
        <w:t xml:space="preserve">Ингибиторы протеаз: трасилол 400 тыс. ЕД, контрикал 100 тыс.ЕД. </w:t>
      </w:r>
    </w:p>
    <w:p w:rsidR="004776EF" w:rsidRDefault="004776EF" w:rsidP="004776EF">
      <w:pPr>
        <w:numPr>
          <w:ilvl w:val="0"/>
          <w:numId w:val="27"/>
        </w:numPr>
        <w:rPr>
          <w:color w:val="000000"/>
          <w:szCs w:val="20"/>
        </w:rPr>
      </w:pPr>
      <w:r>
        <w:rPr>
          <w:color w:val="000000"/>
          <w:szCs w:val="20"/>
        </w:rPr>
        <w:t xml:space="preserve">Дезагреганты: аспирин 200 мг/сутки, аспизол 500 мг/сут., никотиновая кислота 30 мг, компламин 900 мг, трентал 1000 мг/сут. </w:t>
      </w:r>
    </w:p>
    <w:p w:rsidR="004776EF" w:rsidRDefault="004776EF" w:rsidP="004776EF">
      <w:pPr>
        <w:numPr>
          <w:ilvl w:val="0"/>
          <w:numId w:val="27"/>
        </w:numPr>
        <w:rPr>
          <w:color w:val="000000"/>
          <w:szCs w:val="20"/>
        </w:rPr>
      </w:pPr>
      <w:r>
        <w:rPr>
          <w:color w:val="000000"/>
          <w:szCs w:val="20"/>
        </w:rPr>
        <w:t xml:space="preserve">Коррекция острой коагулопатии. </w:t>
      </w:r>
    </w:p>
    <w:p w:rsidR="004776EF" w:rsidRDefault="004776EF" w:rsidP="004776EF">
      <w:pPr>
        <w:numPr>
          <w:ilvl w:val="0"/>
          <w:numId w:val="27"/>
        </w:numPr>
        <w:rPr>
          <w:color w:val="000000"/>
          <w:szCs w:val="20"/>
        </w:rPr>
      </w:pPr>
      <w:r>
        <w:rPr>
          <w:color w:val="000000"/>
          <w:szCs w:val="20"/>
        </w:rPr>
        <w:t xml:space="preserve">В/в эуфиллин 960 мг, баралгин 30 мл, но-шпа 8 мл. </w:t>
      </w:r>
    </w:p>
    <w:p w:rsidR="004776EF" w:rsidRDefault="004776EF"/>
    <w:p w:rsidR="004776EF" w:rsidRDefault="004776EF">
      <w:r>
        <w:t>МЕДИКАМЕНТОЗНАЯ ТЕРАПИЯ</w:t>
      </w:r>
    </w:p>
    <w:p w:rsidR="004776EF" w:rsidRDefault="004776EF">
      <w:r>
        <w:t>(диурез менее 30 мл/ч):</w:t>
      </w:r>
    </w:p>
    <w:p w:rsidR="004776EF" w:rsidRDefault="004776EF" w:rsidP="004776EF">
      <w:pPr>
        <w:numPr>
          <w:ilvl w:val="0"/>
          <w:numId w:val="28"/>
        </w:numPr>
        <w:rPr>
          <w:color w:val="000000"/>
          <w:szCs w:val="20"/>
        </w:rPr>
      </w:pPr>
      <w:r>
        <w:rPr>
          <w:color w:val="000000"/>
          <w:szCs w:val="20"/>
        </w:rPr>
        <w:t xml:space="preserve">Ограничение введения жидкости до 600 мл + величина диуреза. Вводится реополиглюкин 200 мл и бикарбонат Na 4% 200 мл. Если необходимо проводится гемотрансфузия в объеме кровопотери. </w:t>
      </w:r>
    </w:p>
    <w:p w:rsidR="004776EF" w:rsidRDefault="004776EF" w:rsidP="004776EF">
      <w:pPr>
        <w:numPr>
          <w:ilvl w:val="0"/>
          <w:numId w:val="28"/>
        </w:numPr>
        <w:rPr>
          <w:color w:val="000000"/>
          <w:szCs w:val="20"/>
        </w:rPr>
      </w:pPr>
      <w:r>
        <w:rPr>
          <w:color w:val="000000"/>
          <w:szCs w:val="20"/>
        </w:rPr>
        <w:t xml:space="preserve">Проведение гемосорбции или экстренного гемодиализа для удаления продуктов гемолиза. </w:t>
      </w:r>
    </w:p>
    <w:p w:rsidR="004776EF" w:rsidRDefault="004776EF" w:rsidP="004776EF">
      <w:pPr>
        <w:numPr>
          <w:ilvl w:val="0"/>
          <w:numId w:val="28"/>
        </w:numPr>
        <w:rPr>
          <w:color w:val="000000"/>
          <w:szCs w:val="20"/>
        </w:rPr>
      </w:pPr>
      <w:r>
        <w:rPr>
          <w:color w:val="000000"/>
          <w:szCs w:val="20"/>
        </w:rPr>
        <w:t xml:space="preserve">Мембраностабилизаторы: преднизолон до 300 мг, аскорбиновая кислота 500 мг, троксевазин 5 мл, этамзилат Na 500 мг, эссенциале 10 мл, цитохром-С 10 мг цито-мак 35 мг. </w:t>
      </w:r>
    </w:p>
    <w:p w:rsidR="004776EF" w:rsidRDefault="004776EF" w:rsidP="004776EF">
      <w:pPr>
        <w:numPr>
          <w:ilvl w:val="0"/>
          <w:numId w:val="28"/>
        </w:numPr>
        <w:rPr>
          <w:color w:val="000000"/>
          <w:szCs w:val="20"/>
        </w:rPr>
      </w:pPr>
      <w:r>
        <w:rPr>
          <w:color w:val="000000"/>
          <w:szCs w:val="20"/>
        </w:rPr>
        <w:t xml:space="preserve">Гепарин 5000 ЕД в/в, затем 200-300 ЕД/кг подкожно с учетом абсолютных противопоказаний. </w:t>
      </w:r>
    </w:p>
    <w:p w:rsidR="004776EF" w:rsidRDefault="004776EF" w:rsidP="004776EF">
      <w:pPr>
        <w:numPr>
          <w:ilvl w:val="0"/>
          <w:numId w:val="28"/>
        </w:numPr>
        <w:rPr>
          <w:color w:val="000000"/>
          <w:szCs w:val="20"/>
        </w:rPr>
      </w:pPr>
      <w:r>
        <w:rPr>
          <w:color w:val="000000"/>
          <w:szCs w:val="20"/>
        </w:rPr>
        <w:t xml:space="preserve">Антигистаминные препараты: димедрол 10-20 мг(супрастин 20 мг, тавегил 2 мл). </w:t>
      </w:r>
    </w:p>
    <w:p w:rsidR="004776EF" w:rsidRDefault="004776EF" w:rsidP="004776EF">
      <w:pPr>
        <w:numPr>
          <w:ilvl w:val="0"/>
          <w:numId w:val="28"/>
        </w:numPr>
        <w:rPr>
          <w:color w:val="000000"/>
          <w:szCs w:val="20"/>
        </w:rPr>
      </w:pPr>
      <w:r>
        <w:rPr>
          <w:color w:val="000000"/>
          <w:szCs w:val="20"/>
        </w:rPr>
        <w:t xml:space="preserve">Дезагреганты: аспирин 200 мг/сут., аспизол 500 мг/сут., никотиновая кислота 30 мг, компламин 300 мг, трентал 300 мг, курантил 40 мг. </w:t>
      </w:r>
    </w:p>
    <w:p w:rsidR="004776EF" w:rsidRDefault="004776EF" w:rsidP="004776EF">
      <w:pPr>
        <w:numPr>
          <w:ilvl w:val="0"/>
          <w:numId w:val="28"/>
        </w:numPr>
        <w:rPr>
          <w:color w:val="000000"/>
          <w:szCs w:val="20"/>
        </w:rPr>
      </w:pPr>
      <w:r>
        <w:rPr>
          <w:color w:val="000000"/>
          <w:szCs w:val="20"/>
        </w:rPr>
        <w:t xml:space="preserve">Коррекция острой коагулопатии. </w:t>
      </w:r>
    </w:p>
    <w:p w:rsidR="004776EF" w:rsidRDefault="004776EF" w:rsidP="004776EF">
      <w:pPr>
        <w:numPr>
          <w:ilvl w:val="0"/>
          <w:numId w:val="28"/>
        </w:numPr>
        <w:rPr>
          <w:color w:val="000000"/>
          <w:szCs w:val="20"/>
        </w:rPr>
      </w:pPr>
      <w:r>
        <w:rPr>
          <w:color w:val="000000"/>
          <w:szCs w:val="20"/>
        </w:rPr>
        <w:t xml:space="preserve">В/в эуфиллин 960 мг, баралгин 30 мл, но-шпа 8 мл. </w:t>
      </w:r>
    </w:p>
    <w:p w:rsidR="004776EF" w:rsidRDefault="00D032D6">
      <w:r>
        <w:rPr>
          <w:noProof/>
        </w:rPr>
        <w:pict>
          <v:shape id="_x0000_s1026" type="#_x0000_t75" style="position:absolute;margin-left:0;margin-top:-196.45pt;width:408.95pt;height:448.5pt;z-index:251657728;mso-wrap-distance-left:0;mso-wrap-distance-right:0;mso-position-horizontal:center;mso-position-vertical-relative:line" o:allowoverlap="f">
            <v:imagedata r:id="rId5"/>
            <w10:wrap type="square"/>
          </v:shape>
        </w:pict>
      </w:r>
      <w:r w:rsidR="004776EF">
        <w:t> </w:t>
      </w:r>
    </w:p>
    <w:p w:rsidR="004776EF" w:rsidRDefault="004776EF">
      <w:r>
        <w:t>ПРИ РАЗВИТИИ ОПН ПЕРЕВОД БОЛЬНОЙ В ОТДЕЛЕНИЕ ОСТРОГО ГЕМОДИАЛИЗА ВОЗМОЖЕН ТОЛЬКО ПОСЛЕ УСТРАНЕНИЯ ВНУТРИСОСУДИСТОГО ГЕМОЛИЗА !!!</w:t>
      </w:r>
    </w:p>
    <w:p w:rsidR="004776EF" w:rsidRDefault="004776EF">
      <w:r>
        <w:t>НАИБОЛЕЕ РАСПРОСТРАНЕННЫЕ ОШИБКИ:</w:t>
      </w:r>
    </w:p>
    <w:p w:rsidR="004776EF" w:rsidRDefault="004776EF">
      <w:r>
        <w:t>пpоведение фоpсиpованного диуpеза без пpедваpительного введения бикаpбоната натpия;</w:t>
      </w:r>
    </w:p>
    <w:p w:rsidR="004776EF" w:rsidRDefault="004776EF">
      <w:r>
        <w:t>тpаспоpтиpовка больной пpи явлениях массивного внутpисосудистого гемолиза;</w:t>
      </w:r>
    </w:p>
    <w:p w:rsidR="004776EF" w:rsidRDefault="004776EF">
      <w:r>
        <w:t>консеpвативное ведение ОПН в стадии олигоануpии;</w:t>
      </w:r>
    </w:p>
    <w:p w:rsidR="004776EF" w:rsidRDefault="004776EF">
      <w:r>
        <w:t>избыточная гидpатация в стадии олигоануpии.</w:t>
      </w:r>
    </w:p>
    <w:p w:rsidR="004776EF" w:rsidRDefault="004776EF">
      <w:pPr>
        <w:rPr>
          <w:b/>
          <w:bCs/>
          <w:sz w:val="32"/>
        </w:rPr>
      </w:pPr>
      <w:r>
        <w:rPr>
          <w:b/>
          <w:bCs/>
          <w:sz w:val="32"/>
        </w:rPr>
        <w:t>Септический шок</w:t>
      </w:r>
    </w:p>
    <w:p w:rsidR="004776EF" w:rsidRDefault="004776EF">
      <w:r>
        <w:t>ЭТИОЛОГИЯ :</w:t>
      </w:r>
    </w:p>
    <w:p w:rsidR="004776EF" w:rsidRDefault="004776EF" w:rsidP="004776EF">
      <w:pPr>
        <w:numPr>
          <w:ilvl w:val="0"/>
          <w:numId w:val="29"/>
        </w:numPr>
        <w:rPr>
          <w:color w:val="000000"/>
          <w:szCs w:val="20"/>
        </w:rPr>
      </w:pPr>
      <w:r>
        <w:rPr>
          <w:color w:val="000000"/>
          <w:szCs w:val="20"/>
        </w:rPr>
        <w:t xml:space="preserve">Хорионамнионит. </w:t>
      </w:r>
    </w:p>
    <w:p w:rsidR="004776EF" w:rsidRDefault="004776EF" w:rsidP="004776EF">
      <w:pPr>
        <w:numPr>
          <w:ilvl w:val="0"/>
          <w:numId w:val="29"/>
        </w:numPr>
        <w:rPr>
          <w:color w:val="000000"/>
          <w:szCs w:val="20"/>
        </w:rPr>
      </w:pPr>
      <w:r>
        <w:rPr>
          <w:color w:val="000000"/>
          <w:szCs w:val="20"/>
        </w:rPr>
        <w:t xml:space="preserve">Эндометрит, метроэндометрит. </w:t>
      </w:r>
    </w:p>
    <w:p w:rsidR="004776EF" w:rsidRDefault="004776EF" w:rsidP="004776EF">
      <w:pPr>
        <w:numPr>
          <w:ilvl w:val="0"/>
          <w:numId w:val="29"/>
        </w:numPr>
        <w:rPr>
          <w:color w:val="000000"/>
          <w:szCs w:val="20"/>
        </w:rPr>
      </w:pPr>
      <w:r>
        <w:rPr>
          <w:color w:val="000000"/>
          <w:szCs w:val="20"/>
        </w:rPr>
        <w:t xml:space="preserve">Септический аборт. </w:t>
      </w:r>
    </w:p>
    <w:p w:rsidR="004776EF" w:rsidRDefault="004776EF" w:rsidP="004776EF">
      <w:pPr>
        <w:numPr>
          <w:ilvl w:val="0"/>
          <w:numId w:val="29"/>
        </w:numPr>
        <w:rPr>
          <w:color w:val="000000"/>
          <w:szCs w:val="20"/>
        </w:rPr>
      </w:pPr>
      <w:r>
        <w:rPr>
          <w:color w:val="000000"/>
          <w:szCs w:val="20"/>
        </w:rPr>
        <w:t xml:space="preserve">Пиелонефрит. </w:t>
      </w:r>
    </w:p>
    <w:p w:rsidR="004776EF" w:rsidRDefault="004776EF" w:rsidP="004776EF">
      <w:pPr>
        <w:numPr>
          <w:ilvl w:val="0"/>
          <w:numId w:val="29"/>
        </w:numPr>
        <w:rPr>
          <w:color w:val="000000"/>
          <w:szCs w:val="20"/>
        </w:rPr>
      </w:pPr>
      <w:r>
        <w:rPr>
          <w:color w:val="000000"/>
          <w:szCs w:val="20"/>
        </w:rPr>
        <w:t xml:space="preserve">Пельвиоперитонит. </w:t>
      </w:r>
    </w:p>
    <w:p w:rsidR="004776EF" w:rsidRDefault="004776EF" w:rsidP="004776EF">
      <w:pPr>
        <w:numPr>
          <w:ilvl w:val="0"/>
          <w:numId w:val="29"/>
        </w:numPr>
        <w:rPr>
          <w:color w:val="000000"/>
          <w:szCs w:val="20"/>
        </w:rPr>
      </w:pPr>
      <w:r>
        <w:rPr>
          <w:color w:val="000000"/>
          <w:szCs w:val="20"/>
        </w:rPr>
        <w:t xml:space="preserve">Параметрит. </w:t>
      </w:r>
    </w:p>
    <w:p w:rsidR="004776EF" w:rsidRDefault="004776EF" w:rsidP="004776EF">
      <w:pPr>
        <w:numPr>
          <w:ilvl w:val="0"/>
          <w:numId w:val="29"/>
        </w:numPr>
        <w:rPr>
          <w:color w:val="000000"/>
          <w:szCs w:val="20"/>
        </w:rPr>
      </w:pPr>
      <w:r>
        <w:rPr>
          <w:color w:val="000000"/>
          <w:szCs w:val="20"/>
        </w:rPr>
        <w:t xml:space="preserve">Нагноившиеся гематомы. </w:t>
      </w:r>
    </w:p>
    <w:p w:rsidR="004776EF" w:rsidRDefault="004776EF" w:rsidP="004776EF">
      <w:pPr>
        <w:numPr>
          <w:ilvl w:val="0"/>
          <w:numId w:val="29"/>
        </w:numPr>
        <w:rPr>
          <w:color w:val="000000"/>
          <w:szCs w:val="20"/>
        </w:rPr>
      </w:pPr>
      <w:r>
        <w:rPr>
          <w:color w:val="000000"/>
          <w:szCs w:val="20"/>
        </w:rPr>
        <w:t xml:space="preserve">Мастит. </w:t>
      </w:r>
    </w:p>
    <w:p w:rsidR="004776EF" w:rsidRDefault="004776EF" w:rsidP="004776EF">
      <w:pPr>
        <w:numPr>
          <w:ilvl w:val="0"/>
          <w:numId w:val="29"/>
        </w:numPr>
        <w:rPr>
          <w:color w:val="000000"/>
          <w:szCs w:val="20"/>
        </w:rPr>
      </w:pPr>
      <w:r>
        <w:rPr>
          <w:color w:val="000000"/>
          <w:szCs w:val="20"/>
        </w:rPr>
        <w:t xml:space="preserve">Заболевания печени. </w:t>
      </w:r>
    </w:p>
    <w:p w:rsidR="004776EF" w:rsidRDefault="004776EF" w:rsidP="004776EF">
      <w:pPr>
        <w:numPr>
          <w:ilvl w:val="0"/>
          <w:numId w:val="29"/>
        </w:numPr>
        <w:rPr>
          <w:color w:val="000000"/>
          <w:szCs w:val="20"/>
        </w:rPr>
      </w:pPr>
      <w:r>
        <w:rPr>
          <w:color w:val="000000"/>
          <w:szCs w:val="20"/>
        </w:rPr>
        <w:t xml:space="preserve">Злокачественные заболевания. </w:t>
      </w:r>
    </w:p>
    <w:p w:rsidR="004776EF" w:rsidRDefault="004776EF" w:rsidP="004776EF">
      <w:pPr>
        <w:numPr>
          <w:ilvl w:val="0"/>
          <w:numId w:val="29"/>
        </w:numPr>
        <w:rPr>
          <w:color w:val="000000"/>
          <w:szCs w:val="20"/>
        </w:rPr>
      </w:pPr>
      <w:r>
        <w:rPr>
          <w:color w:val="000000"/>
          <w:szCs w:val="20"/>
        </w:rPr>
        <w:t xml:space="preserve">Иммунодефицит. </w:t>
      </w:r>
    </w:p>
    <w:p w:rsidR="004776EF" w:rsidRDefault="004776EF" w:rsidP="004776EF">
      <w:pPr>
        <w:numPr>
          <w:ilvl w:val="0"/>
          <w:numId w:val="29"/>
        </w:numPr>
        <w:rPr>
          <w:color w:val="000000"/>
          <w:szCs w:val="20"/>
        </w:rPr>
      </w:pPr>
      <w:r>
        <w:rPr>
          <w:color w:val="000000"/>
          <w:szCs w:val="20"/>
        </w:rPr>
        <w:t xml:space="preserve">Кесарево сечение. </w:t>
      </w:r>
    </w:p>
    <w:p w:rsidR="004776EF" w:rsidRDefault="004776EF">
      <w:r>
        <w:t>В 70% случаев развитие септического шока связано с грамотрицательной флорой и воздействием эндотоксина.</w:t>
      </w:r>
    </w:p>
    <w:p w:rsidR="004776EF" w:rsidRDefault="004776EF">
      <w:r>
        <w:rPr>
          <w:b/>
          <w:bCs/>
        </w:rPr>
        <w:t>Определение сепсиса и связанных с ним нарушений (Bone R.C., 1994).</w:t>
      </w:r>
    </w:p>
    <w:tbl>
      <w:tblPr>
        <w:tblW w:w="7368" w:type="dxa"/>
        <w:tblCellSpacing w:w="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2218"/>
        <w:gridCol w:w="5150"/>
      </w:tblGrid>
      <w:tr w:rsidR="004776EF">
        <w:trPr>
          <w:tblCellSpacing w:w="6" w:type="dxa"/>
        </w:trPr>
        <w:tc>
          <w:tcPr>
            <w:tcW w:w="1500" w:type="pct"/>
            <w:tcBorders>
              <w:top w:val="outset" w:sz="6" w:space="0" w:color="auto"/>
              <w:left w:val="outset" w:sz="6" w:space="0" w:color="auto"/>
              <w:bottom w:val="outset" w:sz="6" w:space="0" w:color="auto"/>
              <w:right w:val="outset" w:sz="6" w:space="0" w:color="auto"/>
            </w:tcBorders>
          </w:tcPr>
          <w:p w:rsidR="004776EF" w:rsidRDefault="004776EF">
            <w:r>
              <w:rPr>
                <w:b/>
                <w:bCs/>
              </w:rPr>
              <w:t>Термин</w:t>
            </w:r>
          </w:p>
        </w:tc>
        <w:tc>
          <w:tcPr>
            <w:tcW w:w="3500" w:type="pct"/>
            <w:tcBorders>
              <w:top w:val="outset" w:sz="6" w:space="0" w:color="auto"/>
              <w:left w:val="outset" w:sz="6" w:space="0" w:color="auto"/>
              <w:bottom w:val="outset" w:sz="6" w:space="0" w:color="auto"/>
              <w:right w:val="outset" w:sz="6" w:space="0" w:color="auto"/>
            </w:tcBorders>
          </w:tcPr>
          <w:p w:rsidR="004776EF" w:rsidRDefault="004776EF">
            <w:r>
              <w:rPr>
                <w:b/>
                <w:bCs/>
              </w:rPr>
              <w:t>Определение</w:t>
            </w:r>
          </w:p>
        </w:tc>
      </w:tr>
      <w:tr w:rsidR="004776EF">
        <w:trPr>
          <w:tblCellSpacing w:w="6" w:type="dxa"/>
        </w:trPr>
        <w:tc>
          <w:tcPr>
            <w:tcW w:w="1500" w:type="pct"/>
            <w:tcBorders>
              <w:top w:val="outset" w:sz="6" w:space="0" w:color="auto"/>
              <w:left w:val="outset" w:sz="6" w:space="0" w:color="auto"/>
              <w:bottom w:val="outset" w:sz="6" w:space="0" w:color="auto"/>
              <w:right w:val="outset" w:sz="6" w:space="0" w:color="auto"/>
            </w:tcBorders>
          </w:tcPr>
          <w:p w:rsidR="004776EF" w:rsidRDefault="004776EF">
            <w:r>
              <w:t>Септицемия</w:t>
            </w:r>
          </w:p>
        </w:tc>
        <w:tc>
          <w:tcPr>
            <w:tcW w:w="3500" w:type="pct"/>
            <w:tcBorders>
              <w:top w:val="outset" w:sz="6" w:space="0" w:color="auto"/>
              <w:left w:val="outset" w:sz="6" w:space="0" w:color="auto"/>
              <w:bottom w:val="outset" w:sz="6" w:space="0" w:color="auto"/>
              <w:right w:val="outset" w:sz="6" w:space="0" w:color="auto"/>
            </w:tcBorders>
          </w:tcPr>
          <w:p w:rsidR="004776EF" w:rsidRDefault="004776EF">
            <w:r>
              <w:t>Различные состояния, при которых в крови обнаруживаются микроорганизмы. Этот термин не ясен и должен быть исключен из всеобщего употребления</w:t>
            </w:r>
          </w:p>
        </w:tc>
      </w:tr>
      <w:tr w:rsidR="004776EF">
        <w:trPr>
          <w:tblCellSpacing w:w="6" w:type="dxa"/>
        </w:trPr>
        <w:tc>
          <w:tcPr>
            <w:tcW w:w="1500" w:type="pct"/>
            <w:tcBorders>
              <w:top w:val="outset" w:sz="6" w:space="0" w:color="auto"/>
              <w:left w:val="outset" w:sz="6" w:space="0" w:color="auto"/>
              <w:bottom w:val="outset" w:sz="6" w:space="0" w:color="auto"/>
              <w:right w:val="outset" w:sz="6" w:space="0" w:color="auto"/>
            </w:tcBorders>
          </w:tcPr>
          <w:p w:rsidR="004776EF" w:rsidRDefault="004776EF">
            <w:r>
              <w:t>Сепсис</w:t>
            </w:r>
          </w:p>
        </w:tc>
        <w:tc>
          <w:tcPr>
            <w:tcW w:w="3500" w:type="pct"/>
            <w:tcBorders>
              <w:top w:val="outset" w:sz="6" w:space="0" w:color="auto"/>
              <w:left w:val="outset" w:sz="6" w:space="0" w:color="auto"/>
              <w:bottom w:val="outset" w:sz="6" w:space="0" w:color="auto"/>
              <w:right w:val="outset" w:sz="6" w:space="0" w:color="auto"/>
            </w:tcBorders>
          </w:tcPr>
          <w:p w:rsidR="004776EF" w:rsidRDefault="004776EF">
            <w:r>
              <w:t>Это системный ответ на инфекцию. Манифестация такая же , как и при ССВО, но при этом всегда связана с присутствием инфекционного начала</w:t>
            </w:r>
          </w:p>
        </w:tc>
      </w:tr>
      <w:tr w:rsidR="004776EF">
        <w:trPr>
          <w:tblCellSpacing w:w="6" w:type="dxa"/>
        </w:trPr>
        <w:tc>
          <w:tcPr>
            <w:tcW w:w="1500" w:type="pct"/>
            <w:tcBorders>
              <w:top w:val="outset" w:sz="6" w:space="0" w:color="auto"/>
              <w:left w:val="outset" w:sz="6" w:space="0" w:color="auto"/>
              <w:bottom w:val="outset" w:sz="6" w:space="0" w:color="auto"/>
              <w:right w:val="outset" w:sz="6" w:space="0" w:color="auto"/>
            </w:tcBorders>
          </w:tcPr>
          <w:p w:rsidR="004776EF" w:rsidRDefault="004776EF">
            <w:r>
              <w:t>Септический шок</w:t>
            </w:r>
          </w:p>
        </w:tc>
        <w:tc>
          <w:tcPr>
            <w:tcW w:w="3500" w:type="pct"/>
            <w:tcBorders>
              <w:top w:val="outset" w:sz="6" w:space="0" w:color="auto"/>
              <w:left w:val="outset" w:sz="6" w:space="0" w:color="auto"/>
              <w:bottom w:val="outset" w:sz="6" w:space="0" w:color="auto"/>
              <w:right w:val="outset" w:sz="6" w:space="0" w:color="auto"/>
            </w:tcBorders>
          </w:tcPr>
          <w:p w:rsidR="004776EF" w:rsidRDefault="004776EF">
            <w:r>
              <w:t>Пациенты с тяжелым течением сепсиса и более высоким риском, чем предыдущая категория, вследствие развития гипотензии, несмотря на адекватную инфузионную терапию. Гипоперфузия сопровождается нарушением функции органов и систем.</w:t>
            </w:r>
          </w:p>
        </w:tc>
      </w:tr>
      <w:tr w:rsidR="004776EF">
        <w:trPr>
          <w:tblCellSpacing w:w="6" w:type="dxa"/>
        </w:trPr>
        <w:tc>
          <w:tcPr>
            <w:tcW w:w="1500" w:type="pct"/>
            <w:tcBorders>
              <w:top w:val="outset" w:sz="6" w:space="0" w:color="auto"/>
              <w:left w:val="outset" w:sz="6" w:space="0" w:color="auto"/>
              <w:bottom w:val="outset" w:sz="6" w:space="0" w:color="auto"/>
              <w:right w:val="outset" w:sz="6" w:space="0" w:color="auto"/>
            </w:tcBorders>
          </w:tcPr>
          <w:p w:rsidR="004776EF" w:rsidRDefault="004776EF">
            <w:r>
              <w:t>Синдром системного воспалительного ответа (ССВО)</w:t>
            </w:r>
          </w:p>
        </w:tc>
        <w:tc>
          <w:tcPr>
            <w:tcW w:w="3500" w:type="pct"/>
            <w:tcBorders>
              <w:top w:val="outset" w:sz="6" w:space="0" w:color="auto"/>
              <w:left w:val="outset" w:sz="6" w:space="0" w:color="auto"/>
              <w:bottom w:val="outset" w:sz="6" w:space="0" w:color="auto"/>
              <w:right w:val="outset" w:sz="6" w:space="0" w:color="auto"/>
            </w:tcBorders>
          </w:tcPr>
          <w:p w:rsidR="004776EF" w:rsidRDefault="004776EF">
            <w:r>
              <w:t>Этот термин объединяет системный воспалительный ответ, который может быть результатом различных причин, включая инфекции. Содержит в себе новое понимание патофизиологии этого заболевания и включает большое количество состояний. У пациентов с ССВО много специфических критериев</w:t>
            </w:r>
          </w:p>
        </w:tc>
      </w:tr>
    </w:tbl>
    <w:p w:rsidR="004776EF" w:rsidRDefault="004776EF"/>
    <w:p w:rsidR="004776EF" w:rsidRDefault="004776EF"/>
    <w:p w:rsidR="004776EF" w:rsidRDefault="004776EF">
      <w:r>
        <w:t>ПАТОГЕНЕЗ :</w:t>
      </w:r>
    </w:p>
    <w:p w:rsidR="004776EF" w:rsidRDefault="004776EF">
      <w:r>
        <w:t xml:space="preserve">Патогенез Грам - сепсиса представляет собой развитие комплексного каскада реакций, вызванного полисахаридом (LPS) или эндотоксином, который является компонентом клеточной мембраны Грам – бактерии (костюченко А.Л.,1999, Gullo A.,1999,). </w:t>
      </w:r>
    </w:p>
    <w:p w:rsidR="004776EF" w:rsidRDefault="004776EF">
      <w:r>
        <w:t>Эндотоксин активирует комплемент, нейтрофилы (Haveman J.W., Kobold A.C., Tervaert J.W.,1999, и мононуклеарные фагоциты. Циркулирующий LPS индуцирует активацию полиморфноядерных лейкоцитов и макрофагов, которые высвобождают воспалительные медиаторы и цитокины, адгезивные молекулы к клеточной поверхности, токсические радикалы кислорода, продукты метаболизма арахидоновой кислоты и оксид азота. LPS активирует процессы свертывания крови и фибринолиз (Nadler E.P., Upperman J.S., Dickinson E.C.,1999,.Миронов П.И., Руднов В.А.,1999, Asimakopoulos G.,1999, Blunt M., Young P.,1999, von Dadelszen P., Watson R.W.,1999, Taniguchi T., Koido Y., 1999, Repo H., Harlan J.M.,1999, Salles M.J., Sprovieri S.R.,1999)</w:t>
      </w:r>
    </w:p>
    <w:p w:rsidR="004776EF" w:rsidRDefault="004776EF">
      <w:r>
        <w:rPr>
          <w:b/>
          <w:bCs/>
        </w:rPr>
        <w:t>Медиаторы септического воспалительного ответа:</w:t>
      </w:r>
    </w:p>
    <w:p w:rsidR="004776EF" w:rsidRDefault="004776EF" w:rsidP="004776EF">
      <w:pPr>
        <w:numPr>
          <w:ilvl w:val="0"/>
          <w:numId w:val="30"/>
        </w:numPr>
        <w:rPr>
          <w:color w:val="000000"/>
          <w:szCs w:val="20"/>
        </w:rPr>
      </w:pPr>
      <w:r>
        <w:rPr>
          <w:color w:val="000000"/>
          <w:szCs w:val="20"/>
        </w:rPr>
        <w:t xml:space="preserve">эндотоксин; </w:t>
      </w:r>
    </w:p>
    <w:p w:rsidR="004776EF" w:rsidRDefault="004776EF" w:rsidP="004776EF">
      <w:pPr>
        <w:numPr>
          <w:ilvl w:val="0"/>
          <w:numId w:val="30"/>
        </w:numPr>
        <w:rPr>
          <w:color w:val="000000"/>
          <w:szCs w:val="20"/>
        </w:rPr>
      </w:pPr>
      <w:r>
        <w:rPr>
          <w:color w:val="000000"/>
          <w:szCs w:val="20"/>
        </w:rPr>
        <w:t xml:space="preserve">экзотоксин, части клеточной мембраны Грам - бактерии; </w:t>
      </w:r>
    </w:p>
    <w:p w:rsidR="004776EF" w:rsidRDefault="004776EF" w:rsidP="004776EF">
      <w:pPr>
        <w:numPr>
          <w:ilvl w:val="0"/>
          <w:numId w:val="30"/>
        </w:numPr>
        <w:rPr>
          <w:color w:val="000000"/>
          <w:szCs w:val="20"/>
        </w:rPr>
      </w:pPr>
      <w:r>
        <w:rPr>
          <w:color w:val="000000"/>
          <w:szCs w:val="20"/>
        </w:rPr>
        <w:t xml:space="preserve">комплемент; </w:t>
      </w:r>
    </w:p>
    <w:p w:rsidR="004776EF" w:rsidRDefault="004776EF" w:rsidP="004776EF">
      <w:pPr>
        <w:numPr>
          <w:ilvl w:val="0"/>
          <w:numId w:val="30"/>
        </w:numPr>
        <w:rPr>
          <w:color w:val="000000"/>
          <w:szCs w:val="20"/>
        </w:rPr>
      </w:pPr>
      <w:r>
        <w:rPr>
          <w:color w:val="000000"/>
          <w:szCs w:val="20"/>
        </w:rPr>
        <w:t xml:space="preserve">лейкотриены, простагландины, простациклин; </w:t>
      </w:r>
    </w:p>
    <w:p w:rsidR="004776EF" w:rsidRDefault="004776EF" w:rsidP="004776EF">
      <w:pPr>
        <w:numPr>
          <w:ilvl w:val="0"/>
          <w:numId w:val="30"/>
        </w:numPr>
        <w:rPr>
          <w:color w:val="000000"/>
          <w:szCs w:val="20"/>
        </w:rPr>
      </w:pPr>
      <w:r>
        <w:rPr>
          <w:color w:val="000000"/>
          <w:szCs w:val="20"/>
        </w:rPr>
        <w:t xml:space="preserve">цитокины: TNF, интерлейкин-1, интерлейкин-6, интерлейкин-8; </w:t>
      </w:r>
    </w:p>
    <w:p w:rsidR="004776EF" w:rsidRDefault="004776EF" w:rsidP="004776EF">
      <w:pPr>
        <w:numPr>
          <w:ilvl w:val="0"/>
          <w:numId w:val="30"/>
        </w:numPr>
        <w:rPr>
          <w:color w:val="000000"/>
          <w:szCs w:val="20"/>
        </w:rPr>
      </w:pPr>
      <w:r>
        <w:rPr>
          <w:color w:val="000000"/>
          <w:szCs w:val="20"/>
        </w:rPr>
        <w:t xml:space="preserve">полиморфноядерные лейкоциты, моноциты, макрофаги, тромбоциты; </w:t>
      </w:r>
    </w:p>
    <w:p w:rsidR="004776EF" w:rsidRDefault="004776EF" w:rsidP="004776EF">
      <w:pPr>
        <w:numPr>
          <w:ilvl w:val="0"/>
          <w:numId w:val="30"/>
        </w:numPr>
        <w:rPr>
          <w:color w:val="000000"/>
          <w:szCs w:val="20"/>
        </w:rPr>
      </w:pPr>
      <w:r>
        <w:rPr>
          <w:color w:val="000000"/>
          <w:szCs w:val="20"/>
        </w:rPr>
        <w:t xml:space="preserve">гистамин, клеточные адгезивные молекулы; </w:t>
      </w:r>
    </w:p>
    <w:p w:rsidR="004776EF" w:rsidRDefault="004776EF" w:rsidP="004776EF">
      <w:pPr>
        <w:numPr>
          <w:ilvl w:val="0"/>
          <w:numId w:val="30"/>
        </w:numPr>
        <w:rPr>
          <w:color w:val="000000"/>
          <w:szCs w:val="20"/>
        </w:rPr>
      </w:pPr>
      <w:r>
        <w:rPr>
          <w:color w:val="000000"/>
          <w:szCs w:val="20"/>
        </w:rPr>
        <w:t xml:space="preserve">каскад коагуляции, фибринолитическая система; </w:t>
      </w:r>
    </w:p>
    <w:p w:rsidR="004776EF" w:rsidRDefault="004776EF" w:rsidP="004776EF">
      <w:pPr>
        <w:numPr>
          <w:ilvl w:val="0"/>
          <w:numId w:val="30"/>
        </w:numPr>
        <w:rPr>
          <w:color w:val="000000"/>
          <w:szCs w:val="20"/>
        </w:rPr>
      </w:pPr>
      <w:r>
        <w:rPr>
          <w:color w:val="000000"/>
          <w:szCs w:val="20"/>
        </w:rPr>
        <w:t xml:space="preserve">фактор активации тромбоцитов; </w:t>
      </w:r>
    </w:p>
    <w:p w:rsidR="004776EF" w:rsidRDefault="004776EF" w:rsidP="004776EF">
      <w:pPr>
        <w:numPr>
          <w:ilvl w:val="0"/>
          <w:numId w:val="30"/>
        </w:numPr>
        <w:rPr>
          <w:color w:val="000000"/>
          <w:szCs w:val="20"/>
        </w:rPr>
      </w:pPr>
      <w:r>
        <w:rPr>
          <w:color w:val="000000"/>
          <w:szCs w:val="20"/>
        </w:rPr>
        <w:t xml:space="preserve">токсические метаболиты кислорода и другие свободные радикалы; </w:t>
      </w:r>
    </w:p>
    <w:p w:rsidR="004776EF" w:rsidRDefault="004776EF" w:rsidP="004776EF">
      <w:pPr>
        <w:numPr>
          <w:ilvl w:val="0"/>
          <w:numId w:val="30"/>
        </w:numPr>
        <w:rPr>
          <w:color w:val="000000"/>
          <w:szCs w:val="20"/>
        </w:rPr>
      </w:pPr>
      <w:r>
        <w:rPr>
          <w:color w:val="000000"/>
          <w:szCs w:val="20"/>
        </w:rPr>
        <w:t xml:space="preserve">кинин-калликреиновая система, катехоламины, стресс-гормоны. </w:t>
      </w:r>
    </w:p>
    <w:p w:rsidR="004776EF" w:rsidRDefault="004776EF">
      <w:r>
        <w:t>Сердечно-сосудистая недостаточность или собственно септический шок обусловлен воздействием этих медиаторов и формированием гипердинамии миокарда и низкого сосудистого тонуса в одних участках и повышением его в других. Такие медиаторы как оксид азота, продукты каскада арахидоновой кислоты - простациклин, гистамин, брадикинин, вызывают поражение эндотелия сосудов, снижение чувствительности сосудистой стенки к вазопрессорам, уменьшение количества альфа</w:t>
      </w:r>
      <w:r>
        <w:rPr>
          <w:vertAlign w:val="subscript"/>
        </w:rPr>
        <w:t>2</w:t>
      </w:r>
      <w:r>
        <w:t xml:space="preserve">-адренорецепторов в сосудистой стенке и содержания кальция в системе сократительного аппарата. </w:t>
      </w:r>
    </w:p>
    <w:p w:rsidR="004776EF" w:rsidRDefault="004776EF">
      <w:r>
        <w:t xml:space="preserve">Итогом является гипоперфузия органов, тканевая гипоксия и формирование полиорганной недостаточности. </w:t>
      </w:r>
    </w:p>
    <w:p w:rsidR="004776EF" w:rsidRDefault="004776EF">
      <w:r>
        <w:t>МЕРОПРИЯТИЯ ПЕРВОЙ ОЧЕРЕДИ</w:t>
      </w:r>
    </w:p>
    <w:p w:rsidR="004776EF" w:rsidRDefault="004776EF">
      <w:r>
        <w:t>МАНИПУЛЯЦИИ:</w:t>
      </w:r>
    </w:p>
    <w:p w:rsidR="004776EF" w:rsidRDefault="004776EF" w:rsidP="004776EF">
      <w:pPr>
        <w:numPr>
          <w:ilvl w:val="0"/>
          <w:numId w:val="31"/>
        </w:numPr>
        <w:rPr>
          <w:color w:val="000000"/>
          <w:szCs w:val="20"/>
        </w:rPr>
      </w:pPr>
      <w:r>
        <w:rPr>
          <w:color w:val="000000"/>
          <w:szCs w:val="20"/>
        </w:rPr>
        <w:t xml:space="preserve">Срочное родоразрешение или экстирпация матки. </w:t>
      </w:r>
    </w:p>
    <w:p w:rsidR="004776EF" w:rsidRDefault="004776EF" w:rsidP="004776EF">
      <w:pPr>
        <w:numPr>
          <w:ilvl w:val="0"/>
          <w:numId w:val="31"/>
        </w:numPr>
        <w:rPr>
          <w:color w:val="000000"/>
          <w:szCs w:val="20"/>
        </w:rPr>
      </w:pPr>
      <w:r>
        <w:rPr>
          <w:color w:val="000000"/>
          <w:szCs w:val="20"/>
        </w:rPr>
        <w:t xml:space="preserve">Катетеризация вен ( центральной и венесекция). </w:t>
      </w:r>
    </w:p>
    <w:p w:rsidR="004776EF" w:rsidRDefault="004776EF" w:rsidP="004776EF">
      <w:pPr>
        <w:numPr>
          <w:ilvl w:val="0"/>
          <w:numId w:val="31"/>
        </w:numPr>
        <w:rPr>
          <w:color w:val="000000"/>
          <w:szCs w:val="20"/>
        </w:rPr>
      </w:pPr>
      <w:r>
        <w:rPr>
          <w:color w:val="000000"/>
          <w:szCs w:val="20"/>
        </w:rPr>
        <w:t xml:space="preserve">Перевод на ИВЛ в режиме ПДКВ + 5 см вод. ст. </w:t>
      </w:r>
    </w:p>
    <w:p w:rsidR="004776EF" w:rsidRDefault="004776EF" w:rsidP="004776EF">
      <w:pPr>
        <w:numPr>
          <w:ilvl w:val="0"/>
          <w:numId w:val="31"/>
        </w:numPr>
        <w:rPr>
          <w:color w:val="000000"/>
          <w:szCs w:val="20"/>
        </w:rPr>
      </w:pPr>
      <w:r>
        <w:rPr>
          <w:color w:val="000000"/>
          <w:szCs w:val="20"/>
        </w:rPr>
        <w:t xml:space="preserve">Развертывание операционной. </w:t>
      </w:r>
    </w:p>
    <w:p w:rsidR="004776EF" w:rsidRDefault="004776EF" w:rsidP="004776EF">
      <w:pPr>
        <w:numPr>
          <w:ilvl w:val="0"/>
          <w:numId w:val="31"/>
        </w:numPr>
        <w:rPr>
          <w:color w:val="000000"/>
          <w:szCs w:val="20"/>
        </w:rPr>
      </w:pPr>
      <w:r>
        <w:rPr>
          <w:color w:val="000000"/>
          <w:szCs w:val="20"/>
        </w:rPr>
        <w:t xml:space="preserve">Катетеризация мочевого пузыря. </w:t>
      </w:r>
    </w:p>
    <w:p w:rsidR="004776EF" w:rsidRDefault="004776EF">
      <w:r>
        <w:t>OБСЛЕДОВАНИЕ:</w:t>
      </w:r>
    </w:p>
    <w:p w:rsidR="004776EF" w:rsidRDefault="004776EF">
      <w:r>
        <w:rPr>
          <w:b/>
          <w:bCs/>
        </w:rPr>
        <w:t>Обязательное:</w:t>
      </w:r>
    </w:p>
    <w:p w:rsidR="004776EF" w:rsidRDefault="004776EF" w:rsidP="004776EF">
      <w:pPr>
        <w:numPr>
          <w:ilvl w:val="0"/>
          <w:numId w:val="32"/>
        </w:numPr>
        <w:rPr>
          <w:color w:val="000000"/>
          <w:szCs w:val="20"/>
        </w:rPr>
      </w:pPr>
      <w:r>
        <w:rPr>
          <w:color w:val="000000"/>
          <w:szCs w:val="20"/>
        </w:rPr>
        <w:t xml:space="preserve">R-графия легких. </w:t>
      </w:r>
    </w:p>
    <w:p w:rsidR="004776EF" w:rsidRDefault="004776EF" w:rsidP="004776EF">
      <w:pPr>
        <w:numPr>
          <w:ilvl w:val="0"/>
          <w:numId w:val="32"/>
        </w:numPr>
        <w:rPr>
          <w:color w:val="000000"/>
          <w:szCs w:val="20"/>
        </w:rPr>
      </w:pPr>
      <w:r>
        <w:rPr>
          <w:color w:val="000000"/>
          <w:szCs w:val="20"/>
        </w:rPr>
        <w:t xml:space="preserve">Общий анализ кpови и мочи. </w:t>
      </w:r>
    </w:p>
    <w:p w:rsidR="004776EF" w:rsidRDefault="004776EF" w:rsidP="004776EF">
      <w:pPr>
        <w:numPr>
          <w:ilvl w:val="0"/>
          <w:numId w:val="32"/>
        </w:numPr>
        <w:rPr>
          <w:color w:val="000000"/>
          <w:szCs w:val="20"/>
        </w:rPr>
      </w:pPr>
      <w:r>
        <w:rPr>
          <w:color w:val="000000"/>
          <w:szCs w:val="20"/>
        </w:rPr>
        <w:t xml:space="preserve">Система гемостаза (обязательно тромбоциты). </w:t>
      </w:r>
    </w:p>
    <w:p w:rsidR="004776EF" w:rsidRDefault="004776EF" w:rsidP="004776EF">
      <w:pPr>
        <w:numPr>
          <w:ilvl w:val="0"/>
          <w:numId w:val="32"/>
        </w:numPr>
        <w:rPr>
          <w:color w:val="000000"/>
          <w:szCs w:val="20"/>
        </w:rPr>
      </w:pPr>
      <w:r>
        <w:rPr>
          <w:color w:val="000000"/>
          <w:szCs w:val="20"/>
        </w:rPr>
        <w:t xml:space="preserve">Электролиты плазмы. </w:t>
      </w:r>
    </w:p>
    <w:p w:rsidR="004776EF" w:rsidRDefault="004776EF" w:rsidP="004776EF">
      <w:pPr>
        <w:numPr>
          <w:ilvl w:val="0"/>
          <w:numId w:val="32"/>
        </w:numPr>
        <w:rPr>
          <w:color w:val="000000"/>
          <w:szCs w:val="20"/>
        </w:rPr>
      </w:pPr>
      <w:r>
        <w:rPr>
          <w:color w:val="000000"/>
          <w:szCs w:val="20"/>
        </w:rPr>
        <w:t xml:space="preserve">Посев крови на флору. </w:t>
      </w:r>
    </w:p>
    <w:p w:rsidR="004776EF" w:rsidRDefault="004776EF" w:rsidP="004776EF">
      <w:pPr>
        <w:numPr>
          <w:ilvl w:val="0"/>
          <w:numId w:val="32"/>
        </w:numPr>
        <w:rPr>
          <w:color w:val="000000"/>
          <w:szCs w:val="20"/>
        </w:rPr>
      </w:pPr>
      <w:r>
        <w:rPr>
          <w:color w:val="000000"/>
          <w:szCs w:val="20"/>
        </w:rPr>
        <w:t xml:space="preserve">ЭКГ. </w:t>
      </w:r>
    </w:p>
    <w:p w:rsidR="004776EF" w:rsidRDefault="004776EF">
      <w:r>
        <w:t> </w:t>
      </w:r>
    </w:p>
    <w:p w:rsidR="004776EF" w:rsidRDefault="004776EF">
      <w:pPr>
        <w:rPr>
          <w:b/>
          <w:bCs/>
        </w:rPr>
      </w:pPr>
    </w:p>
    <w:p w:rsidR="004776EF" w:rsidRDefault="004776EF">
      <w:r>
        <w:rPr>
          <w:b/>
          <w:bCs/>
        </w:rPr>
        <w:t>Клинические проявления септических состояний (по Bone R.C. , 1994).</w:t>
      </w:r>
    </w:p>
    <w:tbl>
      <w:tblPr>
        <w:tblW w:w="7644" w:type="dxa"/>
        <w:tblCellSpacing w:w="6"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000" w:firstRow="0" w:lastRow="0" w:firstColumn="0" w:lastColumn="0" w:noHBand="0" w:noVBand="0"/>
      </w:tblPr>
      <w:tblGrid>
        <w:gridCol w:w="2072"/>
        <w:gridCol w:w="5572"/>
      </w:tblGrid>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Инфекция</w:t>
            </w:r>
          </w:p>
        </w:tc>
        <w:tc>
          <w:tcPr>
            <w:tcW w:w="3650" w:type="pct"/>
            <w:tcBorders>
              <w:top w:val="outset" w:sz="6" w:space="0" w:color="auto"/>
              <w:left w:val="outset" w:sz="6" w:space="0" w:color="auto"/>
              <w:bottom w:val="outset" w:sz="6" w:space="0" w:color="auto"/>
              <w:right w:val="outset" w:sz="6" w:space="0" w:color="auto"/>
            </w:tcBorders>
          </w:tcPr>
          <w:p w:rsidR="004776EF" w:rsidRDefault="004776EF">
            <w:r>
              <w:t>Воспалительный ответ, вызванный появлением микроорганизмов путем инвазии в обычно интактные ткани макроорганизма</w:t>
            </w:r>
          </w:p>
        </w:tc>
      </w:tr>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Бактериемия</w:t>
            </w:r>
          </w:p>
        </w:tc>
        <w:tc>
          <w:tcPr>
            <w:tcW w:w="3650" w:type="pct"/>
            <w:tcBorders>
              <w:top w:val="outset" w:sz="6" w:space="0" w:color="auto"/>
              <w:left w:val="outset" w:sz="6" w:space="0" w:color="auto"/>
              <w:bottom w:val="outset" w:sz="6" w:space="0" w:color="auto"/>
              <w:right w:val="outset" w:sz="6" w:space="0" w:color="auto"/>
            </w:tcBorders>
          </w:tcPr>
          <w:p w:rsidR="004776EF" w:rsidRDefault="004776EF">
            <w:r>
              <w:t>Присутствие бактерий в крови</w:t>
            </w:r>
          </w:p>
        </w:tc>
      </w:tr>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Синдром системного воспалительного ответа</w:t>
            </w:r>
          </w:p>
        </w:tc>
        <w:tc>
          <w:tcPr>
            <w:tcW w:w="36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 xml:space="preserve">Системный воспалительный ответ отличается тяжелым клиническим течением. Характеризуется двумя (или более) клиническими признаками: </w:t>
            </w:r>
          </w:p>
          <w:p w:rsidR="004776EF" w:rsidRDefault="004776EF">
            <w:pPr>
              <w:rPr>
                <w:color w:val="000000"/>
                <w:szCs w:val="20"/>
              </w:rPr>
            </w:pPr>
            <w:r>
              <w:rPr>
                <w:color w:val="000000"/>
                <w:szCs w:val="20"/>
              </w:rPr>
              <w:t>температура &gt;38</w:t>
            </w:r>
            <w:r>
              <w:rPr>
                <w:color w:val="000000"/>
                <w:szCs w:val="20"/>
                <w:vertAlign w:val="superscript"/>
              </w:rPr>
              <w:t>0</w:t>
            </w:r>
            <w:r>
              <w:rPr>
                <w:color w:val="000000"/>
                <w:szCs w:val="20"/>
              </w:rPr>
              <w:t>C или &lt;36</w:t>
            </w:r>
            <w:r>
              <w:rPr>
                <w:color w:val="000000"/>
                <w:szCs w:val="20"/>
                <w:vertAlign w:val="superscript"/>
              </w:rPr>
              <w:t>0</w:t>
            </w:r>
            <w:r>
              <w:rPr>
                <w:color w:val="000000"/>
                <w:szCs w:val="20"/>
              </w:rPr>
              <w:t xml:space="preserve">C; </w:t>
            </w:r>
          </w:p>
          <w:p w:rsidR="004776EF" w:rsidRDefault="004776EF">
            <w:pPr>
              <w:rPr>
                <w:color w:val="000000"/>
                <w:szCs w:val="20"/>
              </w:rPr>
            </w:pPr>
            <w:r>
              <w:rPr>
                <w:color w:val="000000"/>
                <w:szCs w:val="20"/>
              </w:rPr>
              <w:t xml:space="preserve">ЧСС&gt;90 в мин; </w:t>
            </w:r>
          </w:p>
          <w:p w:rsidR="004776EF" w:rsidRDefault="004776EF">
            <w:pPr>
              <w:rPr>
                <w:color w:val="000000"/>
                <w:szCs w:val="20"/>
              </w:rPr>
            </w:pPr>
            <w:r>
              <w:rPr>
                <w:color w:val="000000"/>
                <w:szCs w:val="20"/>
              </w:rPr>
              <w:t>Частота дыхания &gt; 20 в мин или РаСО</w:t>
            </w:r>
            <w:r>
              <w:rPr>
                <w:color w:val="000000"/>
                <w:szCs w:val="20"/>
                <w:vertAlign w:val="subscript"/>
              </w:rPr>
              <w:t>2</w:t>
            </w:r>
            <w:r>
              <w:rPr>
                <w:color w:val="000000"/>
                <w:szCs w:val="20"/>
              </w:rPr>
              <w:t xml:space="preserve"> &lt;32 мм рт ст; </w:t>
            </w:r>
          </w:p>
          <w:p w:rsidR="004776EF" w:rsidRDefault="004776EF">
            <w:pPr>
              <w:rPr>
                <w:color w:val="000000"/>
                <w:szCs w:val="20"/>
              </w:rPr>
            </w:pPr>
            <w:r>
              <w:rPr>
                <w:color w:val="000000"/>
                <w:szCs w:val="20"/>
              </w:rPr>
              <w:t>Лейкоциты &gt;12*10</w:t>
            </w:r>
            <w:r>
              <w:rPr>
                <w:color w:val="000000"/>
                <w:szCs w:val="20"/>
                <w:vertAlign w:val="superscript"/>
              </w:rPr>
              <w:t xml:space="preserve">9 </w:t>
            </w:r>
            <w:r>
              <w:rPr>
                <w:color w:val="000000"/>
                <w:szCs w:val="20"/>
              </w:rPr>
              <w:t>или &lt; 40*10</w:t>
            </w:r>
            <w:r>
              <w:rPr>
                <w:color w:val="000000"/>
                <w:szCs w:val="20"/>
                <w:vertAlign w:val="superscript"/>
              </w:rPr>
              <w:t xml:space="preserve">9 </w:t>
            </w:r>
            <w:r>
              <w:rPr>
                <w:color w:val="000000"/>
                <w:szCs w:val="20"/>
              </w:rPr>
              <w:t xml:space="preserve">или незрелые формы &gt;10% </w:t>
            </w:r>
          </w:p>
        </w:tc>
      </w:tr>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Сепсис</w:t>
            </w:r>
          </w:p>
        </w:tc>
        <w:tc>
          <w:tcPr>
            <w:tcW w:w="36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 xml:space="preserve">Системный ответ на инфекцию, который проявляется двумя (или более) признаками: </w:t>
            </w:r>
          </w:p>
          <w:p w:rsidR="004776EF" w:rsidRDefault="004776EF">
            <w:pPr>
              <w:rPr>
                <w:color w:val="000000"/>
                <w:szCs w:val="20"/>
              </w:rPr>
            </w:pPr>
            <w:r>
              <w:rPr>
                <w:color w:val="000000"/>
                <w:szCs w:val="20"/>
              </w:rPr>
              <w:t xml:space="preserve">Очаг инфекции </w:t>
            </w:r>
          </w:p>
          <w:p w:rsidR="004776EF" w:rsidRDefault="004776EF">
            <w:pPr>
              <w:rPr>
                <w:color w:val="000000"/>
                <w:szCs w:val="20"/>
              </w:rPr>
            </w:pPr>
            <w:r>
              <w:rPr>
                <w:color w:val="000000"/>
                <w:szCs w:val="20"/>
              </w:rPr>
              <w:t>температура &gt;38</w:t>
            </w:r>
            <w:r>
              <w:rPr>
                <w:color w:val="000000"/>
                <w:szCs w:val="20"/>
                <w:vertAlign w:val="superscript"/>
              </w:rPr>
              <w:t>0</w:t>
            </w:r>
            <w:r>
              <w:rPr>
                <w:color w:val="000000"/>
                <w:szCs w:val="20"/>
              </w:rPr>
              <w:t>C или &lt;36</w:t>
            </w:r>
            <w:r>
              <w:rPr>
                <w:color w:val="000000"/>
                <w:szCs w:val="20"/>
                <w:vertAlign w:val="superscript"/>
              </w:rPr>
              <w:t>0</w:t>
            </w:r>
            <w:r>
              <w:rPr>
                <w:color w:val="000000"/>
                <w:szCs w:val="20"/>
              </w:rPr>
              <w:t xml:space="preserve">C; </w:t>
            </w:r>
          </w:p>
          <w:p w:rsidR="004776EF" w:rsidRDefault="004776EF">
            <w:pPr>
              <w:rPr>
                <w:color w:val="000000"/>
                <w:szCs w:val="20"/>
              </w:rPr>
            </w:pPr>
            <w:r>
              <w:rPr>
                <w:color w:val="000000"/>
                <w:szCs w:val="20"/>
              </w:rPr>
              <w:t xml:space="preserve">ЧСС&gt;90 в мин; </w:t>
            </w:r>
          </w:p>
          <w:p w:rsidR="004776EF" w:rsidRDefault="004776EF">
            <w:pPr>
              <w:rPr>
                <w:color w:val="000000"/>
                <w:szCs w:val="20"/>
              </w:rPr>
            </w:pPr>
            <w:r>
              <w:rPr>
                <w:color w:val="000000"/>
                <w:szCs w:val="20"/>
              </w:rPr>
              <w:t>Частота дыхания &gt; 20 в мин или РаСО</w:t>
            </w:r>
            <w:r>
              <w:rPr>
                <w:color w:val="000000"/>
                <w:szCs w:val="20"/>
                <w:vertAlign w:val="subscript"/>
              </w:rPr>
              <w:t>2</w:t>
            </w:r>
            <w:r>
              <w:rPr>
                <w:color w:val="000000"/>
                <w:szCs w:val="20"/>
              </w:rPr>
              <w:t xml:space="preserve"> &lt;32 мм рт ст; </w:t>
            </w:r>
          </w:p>
          <w:p w:rsidR="004776EF" w:rsidRDefault="004776EF">
            <w:pPr>
              <w:rPr>
                <w:color w:val="000000"/>
                <w:szCs w:val="20"/>
              </w:rPr>
            </w:pPr>
            <w:r>
              <w:rPr>
                <w:color w:val="000000"/>
                <w:szCs w:val="20"/>
              </w:rPr>
              <w:t>Лейкоциты &gt;12*10</w:t>
            </w:r>
            <w:r>
              <w:rPr>
                <w:color w:val="000000"/>
                <w:szCs w:val="20"/>
                <w:vertAlign w:val="superscript"/>
              </w:rPr>
              <w:t xml:space="preserve">9 </w:t>
            </w:r>
            <w:r>
              <w:rPr>
                <w:color w:val="000000"/>
                <w:szCs w:val="20"/>
              </w:rPr>
              <w:t>или &lt; 40*10</w:t>
            </w:r>
            <w:r>
              <w:rPr>
                <w:color w:val="000000"/>
                <w:szCs w:val="20"/>
                <w:vertAlign w:val="superscript"/>
              </w:rPr>
              <w:t xml:space="preserve">9 </w:t>
            </w:r>
            <w:r>
              <w:rPr>
                <w:color w:val="000000"/>
                <w:szCs w:val="20"/>
              </w:rPr>
              <w:t xml:space="preserve">или незрелые формы &gt;10% </w:t>
            </w:r>
          </w:p>
        </w:tc>
      </w:tr>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Тяжелый сепсис</w:t>
            </w:r>
          </w:p>
        </w:tc>
        <w:tc>
          <w:tcPr>
            <w:tcW w:w="36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Сепсис, характеризующийся нарушениями функции органов, гипоперфузией и гипотензией. Гипоперфузия может сочетаться (но не ограничиваться) с лактатацидозом, олигурией и острыми нарушениями психического статуса.</w:t>
            </w:r>
          </w:p>
        </w:tc>
      </w:tr>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Септический шок</w:t>
            </w:r>
          </w:p>
        </w:tc>
        <w:tc>
          <w:tcPr>
            <w:tcW w:w="36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 xml:space="preserve">Сепсис с артериальной гипотензией, развивающейся, несмотря на адекватную инфузионную терапию, и нарушениями тканевой перфузии, которая может сопровождаться (но не ограничиваться) лактатацидозом, олигурией и острыми нарушениями психического статуса. У пациентов, находящихся на инотропной поддержке гипотонии может и не быть, в то время, когда регистрируются нарушения перфузии </w:t>
            </w:r>
          </w:p>
        </w:tc>
      </w:tr>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Гипотензия</w:t>
            </w:r>
          </w:p>
        </w:tc>
        <w:tc>
          <w:tcPr>
            <w:tcW w:w="36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Систолическое давление менее 90 мм рт. ст. или снижение более 40 мм рт. ст. от среднего в отсутствие других причин для гипотензии</w:t>
            </w:r>
          </w:p>
        </w:tc>
      </w:tr>
      <w:tr w:rsidR="004776EF">
        <w:trPr>
          <w:tblCellSpacing w:w="6" w:type="dxa"/>
        </w:trPr>
        <w:tc>
          <w:tcPr>
            <w:tcW w:w="1350" w:type="pct"/>
            <w:tcBorders>
              <w:top w:val="outset" w:sz="6" w:space="0" w:color="auto"/>
              <w:left w:val="outset" w:sz="6" w:space="0" w:color="auto"/>
              <w:bottom w:val="outset" w:sz="6" w:space="0" w:color="auto"/>
              <w:right w:val="outset" w:sz="6" w:space="0" w:color="auto"/>
            </w:tcBorders>
          </w:tcPr>
          <w:p w:rsidR="004776EF" w:rsidRDefault="004776EF">
            <w:r>
              <w:rPr>
                <w:b/>
                <w:bCs/>
              </w:rPr>
              <w:t>Синдром полиорганной недостаточности</w:t>
            </w:r>
          </w:p>
        </w:tc>
        <w:tc>
          <w:tcPr>
            <w:tcW w:w="3650" w:type="pct"/>
            <w:tcBorders>
              <w:top w:val="outset" w:sz="6" w:space="0" w:color="auto"/>
              <w:left w:val="outset" w:sz="6" w:space="0" w:color="auto"/>
              <w:bottom w:val="outset" w:sz="6" w:space="0" w:color="auto"/>
              <w:right w:val="outset" w:sz="6" w:space="0" w:color="auto"/>
            </w:tcBorders>
          </w:tcPr>
          <w:p w:rsidR="004776EF" w:rsidRDefault="004776EF">
            <w:pPr>
              <w:rPr>
                <w:color w:val="000000"/>
                <w:szCs w:val="20"/>
              </w:rPr>
            </w:pPr>
            <w:r>
              <w:rPr>
                <w:color w:val="000000"/>
                <w:szCs w:val="20"/>
              </w:rPr>
              <w:t>Присутствует острое повреждение функции органов и систем, при этом гомеостаз не может быть сохранен без вмешательств</w:t>
            </w:r>
          </w:p>
        </w:tc>
      </w:tr>
    </w:tbl>
    <w:p w:rsidR="004776EF" w:rsidRDefault="004776EF">
      <w:r>
        <w:rPr>
          <w:b/>
          <w:bCs/>
        </w:rPr>
        <w:t>Пpи возможности:</w:t>
      </w:r>
    </w:p>
    <w:p w:rsidR="004776EF" w:rsidRDefault="004776EF" w:rsidP="004776EF">
      <w:pPr>
        <w:numPr>
          <w:ilvl w:val="0"/>
          <w:numId w:val="33"/>
        </w:numPr>
        <w:rPr>
          <w:color w:val="000000"/>
          <w:szCs w:val="20"/>
        </w:rPr>
      </w:pPr>
      <w:r>
        <w:rPr>
          <w:color w:val="000000"/>
          <w:szCs w:val="20"/>
        </w:rPr>
        <w:t xml:space="preserve">КЩС и газы крови. </w:t>
      </w:r>
    </w:p>
    <w:p w:rsidR="004776EF" w:rsidRDefault="004776EF" w:rsidP="004776EF">
      <w:pPr>
        <w:numPr>
          <w:ilvl w:val="0"/>
          <w:numId w:val="33"/>
        </w:numPr>
        <w:rPr>
          <w:color w:val="000000"/>
          <w:szCs w:val="20"/>
        </w:rPr>
      </w:pPr>
      <w:r>
        <w:rPr>
          <w:color w:val="000000"/>
          <w:szCs w:val="20"/>
        </w:rPr>
        <w:t xml:space="preserve">Параметры гемодинамики СИ и ОПСС. </w:t>
      </w:r>
    </w:p>
    <w:p w:rsidR="004776EF" w:rsidRDefault="004776EF" w:rsidP="004776EF">
      <w:pPr>
        <w:numPr>
          <w:ilvl w:val="0"/>
          <w:numId w:val="33"/>
        </w:numPr>
        <w:rPr>
          <w:color w:val="000000"/>
          <w:szCs w:val="20"/>
        </w:rPr>
      </w:pPr>
      <w:r>
        <w:rPr>
          <w:color w:val="000000"/>
          <w:szCs w:val="20"/>
        </w:rPr>
        <w:t xml:space="preserve">Гликемия. </w:t>
      </w:r>
    </w:p>
    <w:p w:rsidR="004776EF" w:rsidRDefault="004776EF"/>
    <w:p w:rsidR="004776EF" w:rsidRDefault="004776EF">
      <w:r>
        <w:t>МЕДИКАМЕНТОЗНАЯ ТЕРАПИЯ:</w:t>
      </w:r>
    </w:p>
    <w:p w:rsidR="004776EF" w:rsidRDefault="004776EF" w:rsidP="004776EF">
      <w:pPr>
        <w:numPr>
          <w:ilvl w:val="0"/>
          <w:numId w:val="34"/>
        </w:numPr>
        <w:rPr>
          <w:color w:val="000000"/>
          <w:szCs w:val="20"/>
        </w:rPr>
      </w:pPr>
      <w:r>
        <w:rPr>
          <w:color w:val="000000"/>
          <w:szCs w:val="20"/>
        </w:rPr>
        <w:t xml:space="preserve">Восполнение ОЦК: рефортан, стабизол, гелофузин, полиглюкин 800 мл (полифер, реополиглюкин), крио- или нативная плазма до 1000 мл, глюкоза 10%, кристаллойды. Объем: 2000-3000 мл. </w:t>
      </w:r>
    </w:p>
    <w:p w:rsidR="004776EF" w:rsidRDefault="004776EF" w:rsidP="004776EF">
      <w:pPr>
        <w:numPr>
          <w:ilvl w:val="0"/>
          <w:numId w:val="34"/>
        </w:numPr>
        <w:rPr>
          <w:color w:val="000000"/>
          <w:szCs w:val="20"/>
        </w:rPr>
      </w:pPr>
      <w:r>
        <w:rPr>
          <w:color w:val="000000"/>
          <w:szCs w:val="20"/>
        </w:rPr>
        <w:t xml:space="preserve">Подключение вазопрессоров в зависимости от показателей гемодинамики: при низком СИ и высоком ОПСС - допмин 5-10 мкг/кг *мин или добутрекс 5-10 мкг/кг*мин, при высоком СИ и низком ОПСС - норадреналин. После подъема АД продолжать инфузию допмина в дозе 3-5 мкг/кг*мин. </w:t>
      </w:r>
    </w:p>
    <w:p w:rsidR="004776EF" w:rsidRDefault="004776EF" w:rsidP="004776EF">
      <w:pPr>
        <w:numPr>
          <w:ilvl w:val="0"/>
          <w:numId w:val="34"/>
        </w:numPr>
        <w:rPr>
          <w:color w:val="000000"/>
          <w:szCs w:val="20"/>
        </w:rPr>
      </w:pPr>
      <w:r>
        <w:rPr>
          <w:b/>
          <w:bCs/>
          <w:color w:val="000000"/>
          <w:szCs w:val="20"/>
        </w:rPr>
        <w:t>Антибактериальная терапия</w:t>
      </w:r>
      <w:r>
        <w:rPr>
          <w:color w:val="000000"/>
          <w:szCs w:val="20"/>
        </w:rPr>
        <w:t xml:space="preserve">. Варианты эмпирической терапии: </w:t>
      </w:r>
    </w:p>
    <w:p w:rsidR="004776EF" w:rsidRDefault="004776EF" w:rsidP="004776EF">
      <w:pPr>
        <w:numPr>
          <w:ilvl w:val="1"/>
          <w:numId w:val="34"/>
        </w:numPr>
        <w:rPr>
          <w:color w:val="000000"/>
          <w:szCs w:val="20"/>
        </w:rPr>
      </w:pPr>
      <w:r>
        <w:rPr>
          <w:color w:val="000000"/>
          <w:szCs w:val="20"/>
        </w:rPr>
        <w:t xml:space="preserve">аугментин 1,2 г 3 раза + генатмицин 160-240 мг/сутки; </w:t>
      </w:r>
    </w:p>
    <w:p w:rsidR="004776EF" w:rsidRDefault="004776EF" w:rsidP="004776EF">
      <w:pPr>
        <w:numPr>
          <w:ilvl w:val="1"/>
          <w:numId w:val="34"/>
        </w:numPr>
        <w:rPr>
          <w:color w:val="000000"/>
          <w:szCs w:val="20"/>
        </w:rPr>
      </w:pPr>
      <w:r>
        <w:rPr>
          <w:color w:val="000000"/>
          <w:szCs w:val="20"/>
        </w:rPr>
        <w:t xml:space="preserve">цефтазидим 1 г 3 раза + гентамицин и метронидазол 500 мг 3 раза; </w:t>
      </w:r>
    </w:p>
    <w:p w:rsidR="004776EF" w:rsidRDefault="004776EF" w:rsidP="004776EF">
      <w:pPr>
        <w:numPr>
          <w:ilvl w:val="1"/>
          <w:numId w:val="34"/>
        </w:numPr>
        <w:rPr>
          <w:color w:val="000000"/>
          <w:szCs w:val="20"/>
        </w:rPr>
      </w:pPr>
      <w:r>
        <w:rPr>
          <w:color w:val="000000"/>
          <w:szCs w:val="20"/>
        </w:rPr>
        <w:t xml:space="preserve">тиенам 1,5 г/сут. </w:t>
      </w:r>
    </w:p>
    <w:p w:rsidR="004776EF" w:rsidRDefault="004776EF" w:rsidP="004776EF">
      <w:pPr>
        <w:numPr>
          <w:ilvl w:val="1"/>
          <w:numId w:val="34"/>
        </w:numPr>
        <w:rPr>
          <w:color w:val="000000"/>
          <w:szCs w:val="20"/>
        </w:rPr>
      </w:pPr>
      <w:r>
        <w:rPr>
          <w:color w:val="000000"/>
          <w:szCs w:val="20"/>
        </w:rPr>
        <w:t xml:space="preserve">меронем 1,5 г/сут. </w:t>
      </w:r>
    </w:p>
    <w:p w:rsidR="004776EF" w:rsidRDefault="004776EF" w:rsidP="004776EF">
      <w:pPr>
        <w:numPr>
          <w:ilvl w:val="1"/>
          <w:numId w:val="34"/>
        </w:numPr>
        <w:rPr>
          <w:color w:val="000000"/>
          <w:szCs w:val="20"/>
        </w:rPr>
      </w:pPr>
      <w:r>
        <w:rPr>
          <w:color w:val="000000"/>
          <w:szCs w:val="20"/>
        </w:rPr>
        <w:t xml:space="preserve">Роцефин 2-4 г/сут. </w:t>
      </w:r>
    </w:p>
    <w:p w:rsidR="004776EF" w:rsidRDefault="004776EF" w:rsidP="004776EF">
      <w:pPr>
        <w:numPr>
          <w:ilvl w:val="1"/>
          <w:numId w:val="34"/>
        </w:numPr>
        <w:rPr>
          <w:color w:val="000000"/>
          <w:szCs w:val="20"/>
        </w:rPr>
      </w:pPr>
      <w:r>
        <w:rPr>
          <w:color w:val="000000"/>
          <w:szCs w:val="20"/>
        </w:rPr>
        <w:t xml:space="preserve">мефоксин+гентамицин; </w:t>
      </w:r>
    </w:p>
    <w:p w:rsidR="004776EF" w:rsidRDefault="004776EF" w:rsidP="004776EF">
      <w:pPr>
        <w:numPr>
          <w:ilvl w:val="0"/>
          <w:numId w:val="34"/>
        </w:numPr>
        <w:rPr>
          <w:color w:val="000000"/>
          <w:szCs w:val="20"/>
        </w:rPr>
      </w:pPr>
      <w:r>
        <w:rPr>
          <w:color w:val="000000"/>
          <w:szCs w:val="20"/>
        </w:rPr>
        <w:t xml:space="preserve">Мембраностабилизирующая терапия: аскорбиновая кислота 500 мг, троксевазин 10 мл, этамзилат Na 750 мг/сут., эссенциале 30 мл/сут., цитохром С 30 мг, цито-мак 35 мг. </w:t>
      </w:r>
    </w:p>
    <w:p w:rsidR="004776EF" w:rsidRDefault="004776EF" w:rsidP="004776EF">
      <w:pPr>
        <w:numPr>
          <w:ilvl w:val="0"/>
          <w:numId w:val="34"/>
        </w:numPr>
        <w:rPr>
          <w:color w:val="000000"/>
          <w:szCs w:val="20"/>
        </w:rPr>
      </w:pPr>
      <w:r>
        <w:rPr>
          <w:color w:val="000000"/>
          <w:szCs w:val="20"/>
        </w:rPr>
        <w:t xml:space="preserve">Антигистаминные препараты: димедрол 30 мг/сутки, тавегил, супрастин. </w:t>
      </w:r>
    </w:p>
    <w:p w:rsidR="004776EF" w:rsidRDefault="004776EF" w:rsidP="004776EF">
      <w:pPr>
        <w:numPr>
          <w:ilvl w:val="0"/>
          <w:numId w:val="34"/>
        </w:numPr>
        <w:rPr>
          <w:color w:val="000000"/>
          <w:szCs w:val="20"/>
        </w:rPr>
      </w:pPr>
      <w:r>
        <w:rPr>
          <w:color w:val="000000"/>
          <w:szCs w:val="20"/>
        </w:rPr>
        <w:t xml:space="preserve">Ингибиторы протеаз: трасилол 400 тыс. ЕД, контрикал 100 тыс. ЕД , антагозан, гордокс. </w:t>
      </w:r>
    </w:p>
    <w:p w:rsidR="004776EF" w:rsidRDefault="004776EF" w:rsidP="004776EF">
      <w:pPr>
        <w:numPr>
          <w:ilvl w:val="0"/>
          <w:numId w:val="34"/>
        </w:numPr>
        <w:rPr>
          <w:color w:val="000000"/>
          <w:szCs w:val="20"/>
        </w:rPr>
      </w:pPr>
      <w:r>
        <w:rPr>
          <w:color w:val="000000"/>
          <w:szCs w:val="20"/>
        </w:rPr>
        <w:t xml:space="preserve">Стимуляция диуреза фyросемидом 20-40 мг в/в и при явлениях олигурии до 200-300 мг капельно. </w:t>
      </w:r>
    </w:p>
    <w:p w:rsidR="004776EF" w:rsidRDefault="004776EF" w:rsidP="004776EF">
      <w:pPr>
        <w:numPr>
          <w:ilvl w:val="0"/>
          <w:numId w:val="34"/>
        </w:numPr>
        <w:rPr>
          <w:color w:val="000000"/>
          <w:szCs w:val="20"/>
        </w:rPr>
      </w:pPr>
      <w:r>
        <w:rPr>
          <w:color w:val="000000"/>
          <w:szCs w:val="20"/>
        </w:rPr>
        <w:t xml:space="preserve">Гепарин (фpаксипаpин) 200-300 ЕД/кг подкожно. </w:t>
      </w:r>
    </w:p>
    <w:p w:rsidR="004776EF" w:rsidRDefault="004776EF" w:rsidP="004776EF">
      <w:pPr>
        <w:numPr>
          <w:ilvl w:val="0"/>
          <w:numId w:val="34"/>
        </w:numPr>
        <w:rPr>
          <w:color w:val="000000"/>
          <w:szCs w:val="20"/>
        </w:rPr>
      </w:pPr>
      <w:r>
        <w:rPr>
          <w:color w:val="000000"/>
          <w:szCs w:val="20"/>
        </w:rPr>
        <w:t xml:space="preserve">Ингибиторы синтеза тромбоксана: аспирин 200 мг/сут., аспизол 500 мг/сут., никотиновая кислота 30 мг, компламин 300 мг. </w:t>
      </w:r>
    </w:p>
    <w:p w:rsidR="004776EF" w:rsidRDefault="004776EF">
      <w:r>
        <w:t>ПОЛОЖИТЕЛЬНЫЙ ЭФФЕКТ ПРИ СЕПТИЧЕСКОМ ШОКЕ:</w:t>
      </w:r>
    </w:p>
    <w:p w:rsidR="004776EF" w:rsidRDefault="004776EF" w:rsidP="004776EF">
      <w:pPr>
        <w:numPr>
          <w:ilvl w:val="0"/>
          <w:numId w:val="35"/>
        </w:numPr>
        <w:rPr>
          <w:color w:val="000000"/>
          <w:szCs w:val="20"/>
        </w:rPr>
      </w:pPr>
      <w:r>
        <w:rPr>
          <w:color w:val="000000"/>
          <w:szCs w:val="20"/>
        </w:rPr>
        <w:t xml:space="preserve">СД не менее 100 мм рт.ст., ДД не менее 60 мм рт. ст. </w:t>
      </w:r>
    </w:p>
    <w:p w:rsidR="004776EF" w:rsidRDefault="004776EF" w:rsidP="004776EF">
      <w:pPr>
        <w:numPr>
          <w:ilvl w:val="0"/>
          <w:numId w:val="35"/>
        </w:numPr>
        <w:rPr>
          <w:color w:val="000000"/>
          <w:szCs w:val="20"/>
        </w:rPr>
      </w:pPr>
      <w:r>
        <w:rPr>
          <w:color w:val="000000"/>
          <w:szCs w:val="20"/>
        </w:rPr>
        <w:t xml:space="preserve">Диурез не менее 30 мл/ч. </w:t>
      </w:r>
    </w:p>
    <w:p w:rsidR="004776EF" w:rsidRDefault="004776EF" w:rsidP="004776EF">
      <w:pPr>
        <w:numPr>
          <w:ilvl w:val="0"/>
          <w:numId w:val="35"/>
        </w:numPr>
        <w:rPr>
          <w:color w:val="000000"/>
          <w:szCs w:val="20"/>
        </w:rPr>
      </w:pPr>
      <w:r>
        <w:rPr>
          <w:color w:val="000000"/>
          <w:szCs w:val="20"/>
        </w:rPr>
        <w:t>Количество тромбоцитов не менее 100*10</w:t>
      </w:r>
      <w:r>
        <w:rPr>
          <w:color w:val="000000"/>
          <w:szCs w:val="20"/>
          <w:vertAlign w:val="superscript"/>
        </w:rPr>
        <w:t>9</w:t>
      </w:r>
      <w:r>
        <w:rPr>
          <w:color w:val="000000"/>
          <w:szCs w:val="20"/>
        </w:rPr>
        <w:t xml:space="preserve">. </w:t>
      </w:r>
    </w:p>
    <w:p w:rsidR="004776EF" w:rsidRDefault="004776EF" w:rsidP="004776EF">
      <w:pPr>
        <w:numPr>
          <w:ilvl w:val="0"/>
          <w:numId w:val="35"/>
        </w:numPr>
        <w:rPr>
          <w:color w:val="000000"/>
          <w:szCs w:val="20"/>
        </w:rPr>
      </w:pPr>
      <w:r>
        <w:rPr>
          <w:color w:val="000000"/>
          <w:szCs w:val="20"/>
        </w:rPr>
        <w:t xml:space="preserve">Концентрация фибриногена не менее 2 г/л </w:t>
      </w:r>
    </w:p>
    <w:p w:rsidR="004776EF" w:rsidRDefault="004776EF" w:rsidP="004776EF">
      <w:pPr>
        <w:numPr>
          <w:ilvl w:val="0"/>
          <w:numId w:val="35"/>
        </w:numPr>
        <w:rPr>
          <w:color w:val="000000"/>
          <w:szCs w:val="20"/>
        </w:rPr>
      </w:pPr>
      <w:r>
        <w:rPr>
          <w:color w:val="000000"/>
          <w:szCs w:val="20"/>
        </w:rPr>
        <w:t xml:space="preserve">Определен и санирован гнойный очаг. </w:t>
      </w:r>
    </w:p>
    <w:p w:rsidR="004776EF" w:rsidRDefault="004776EF" w:rsidP="004776EF">
      <w:pPr>
        <w:numPr>
          <w:ilvl w:val="0"/>
          <w:numId w:val="35"/>
        </w:numPr>
        <w:rPr>
          <w:color w:val="000000"/>
          <w:szCs w:val="20"/>
        </w:rPr>
      </w:pPr>
      <w:r>
        <w:rPr>
          <w:color w:val="000000"/>
          <w:szCs w:val="20"/>
        </w:rPr>
        <w:t xml:space="preserve">Нет коагулопатичесого кровотечения. </w:t>
      </w:r>
      <w:r>
        <w:rPr>
          <w:color w:val="000000"/>
          <w:szCs w:val="20"/>
        </w:rPr>
        <w:tab/>
      </w:r>
      <w:r>
        <w:rPr>
          <w:color w:val="000000"/>
          <w:szCs w:val="20"/>
        </w:rPr>
        <w:tab/>
      </w:r>
    </w:p>
    <w:p w:rsidR="004776EF" w:rsidRDefault="004776EF" w:rsidP="004776EF">
      <w:pPr>
        <w:numPr>
          <w:ilvl w:val="0"/>
          <w:numId w:val="35"/>
        </w:numPr>
        <w:rPr>
          <w:color w:val="000000"/>
          <w:szCs w:val="20"/>
        </w:rPr>
      </w:pPr>
      <w:r>
        <w:rPr>
          <w:color w:val="000000"/>
          <w:szCs w:val="20"/>
        </w:rPr>
        <w:t>СИ боле 3,5 л/мин кв м, ОПСС 1000--2000 дин*с*см</w:t>
      </w:r>
      <w:r>
        <w:rPr>
          <w:color w:val="000000"/>
          <w:szCs w:val="20"/>
          <w:vertAlign w:val="superscript"/>
        </w:rPr>
        <w:t>-5</w:t>
      </w:r>
      <w:r>
        <w:rPr>
          <w:color w:val="000000"/>
          <w:szCs w:val="20"/>
        </w:rPr>
        <w:t xml:space="preserve">. </w:t>
      </w:r>
    </w:p>
    <w:p w:rsidR="004776EF" w:rsidRDefault="004776EF">
      <w:r>
        <w:t>ДАЛЬНЕЙШАЯ ТАКТИКА</w:t>
      </w:r>
    </w:p>
    <w:p w:rsidR="004776EF" w:rsidRDefault="004776EF">
      <w:r>
        <w:t>МАНИПУЛЯЦИИ:</w:t>
      </w:r>
    </w:p>
    <w:p w:rsidR="004776EF" w:rsidRDefault="004776EF" w:rsidP="004776EF">
      <w:pPr>
        <w:numPr>
          <w:ilvl w:val="0"/>
          <w:numId w:val="36"/>
        </w:numPr>
        <w:rPr>
          <w:color w:val="000000"/>
          <w:szCs w:val="20"/>
        </w:rPr>
      </w:pPr>
      <w:r>
        <w:rPr>
          <w:color w:val="000000"/>
          <w:szCs w:val="20"/>
        </w:rPr>
        <w:t xml:space="preserve">Продленная ИВЛ в pежиме ПДКВ. </w:t>
      </w:r>
    </w:p>
    <w:p w:rsidR="004776EF" w:rsidRDefault="004776EF" w:rsidP="004776EF">
      <w:pPr>
        <w:numPr>
          <w:ilvl w:val="0"/>
          <w:numId w:val="36"/>
        </w:numPr>
        <w:rPr>
          <w:color w:val="000000"/>
          <w:szCs w:val="20"/>
        </w:rPr>
      </w:pPr>
      <w:r>
        <w:rPr>
          <w:color w:val="000000"/>
          <w:szCs w:val="20"/>
        </w:rPr>
        <w:t xml:space="preserve">Тщательная санация трахеобронхиального дерева. </w:t>
      </w:r>
    </w:p>
    <w:p w:rsidR="004776EF" w:rsidRDefault="004776EF" w:rsidP="004776EF">
      <w:pPr>
        <w:numPr>
          <w:ilvl w:val="0"/>
          <w:numId w:val="36"/>
        </w:numPr>
        <w:rPr>
          <w:color w:val="000000"/>
          <w:szCs w:val="20"/>
        </w:rPr>
      </w:pPr>
      <w:r>
        <w:rPr>
          <w:color w:val="000000"/>
          <w:szCs w:val="20"/>
        </w:rPr>
        <w:t xml:space="preserve">Перкуссионный массаж грудной клетки. </w:t>
      </w:r>
    </w:p>
    <w:p w:rsidR="004776EF" w:rsidRDefault="004776EF" w:rsidP="004776EF">
      <w:pPr>
        <w:numPr>
          <w:ilvl w:val="0"/>
          <w:numId w:val="36"/>
        </w:numPr>
        <w:rPr>
          <w:color w:val="000000"/>
          <w:szCs w:val="20"/>
        </w:rPr>
      </w:pPr>
      <w:r>
        <w:rPr>
          <w:color w:val="000000"/>
          <w:szCs w:val="20"/>
        </w:rPr>
        <w:t xml:space="preserve">Эластическое бинтование нижних конечностей. </w:t>
      </w:r>
    </w:p>
    <w:p w:rsidR="004776EF" w:rsidRDefault="004776EF" w:rsidP="004776EF">
      <w:pPr>
        <w:numPr>
          <w:ilvl w:val="0"/>
          <w:numId w:val="36"/>
        </w:numPr>
        <w:rPr>
          <w:color w:val="000000"/>
          <w:szCs w:val="20"/>
        </w:rPr>
      </w:pPr>
      <w:r>
        <w:rPr>
          <w:color w:val="000000"/>
          <w:szCs w:val="20"/>
        </w:rPr>
        <w:t xml:space="preserve">Эпидуральная анестезия при локализации очага в брюшной полости. </w:t>
      </w:r>
    </w:p>
    <w:p w:rsidR="004776EF" w:rsidRDefault="004776EF">
      <w:r>
        <w:t>ОБСЛЕДОВАНИЕ:</w:t>
      </w:r>
    </w:p>
    <w:p w:rsidR="004776EF" w:rsidRDefault="004776EF">
      <w:r>
        <w:rPr>
          <w:b/>
          <w:bCs/>
        </w:rPr>
        <w:t>Обязательное:</w:t>
      </w:r>
    </w:p>
    <w:p w:rsidR="004776EF" w:rsidRDefault="004776EF" w:rsidP="004776EF">
      <w:pPr>
        <w:numPr>
          <w:ilvl w:val="0"/>
          <w:numId w:val="37"/>
        </w:numPr>
        <w:rPr>
          <w:color w:val="000000"/>
          <w:szCs w:val="20"/>
        </w:rPr>
      </w:pPr>
      <w:r>
        <w:rPr>
          <w:color w:val="000000"/>
          <w:szCs w:val="20"/>
        </w:rPr>
        <w:t xml:space="preserve">Общий анализ крови и мочи. </w:t>
      </w:r>
    </w:p>
    <w:p w:rsidR="004776EF" w:rsidRDefault="004776EF" w:rsidP="004776EF">
      <w:pPr>
        <w:numPr>
          <w:ilvl w:val="0"/>
          <w:numId w:val="37"/>
        </w:numPr>
        <w:rPr>
          <w:color w:val="000000"/>
          <w:szCs w:val="20"/>
        </w:rPr>
      </w:pPr>
      <w:r>
        <w:rPr>
          <w:color w:val="000000"/>
          <w:szCs w:val="20"/>
        </w:rPr>
        <w:t xml:space="preserve">Показатели белкового и азотистого обмена. </w:t>
      </w:r>
    </w:p>
    <w:p w:rsidR="004776EF" w:rsidRDefault="004776EF" w:rsidP="004776EF">
      <w:pPr>
        <w:numPr>
          <w:ilvl w:val="0"/>
          <w:numId w:val="37"/>
        </w:numPr>
        <w:rPr>
          <w:color w:val="000000"/>
          <w:szCs w:val="20"/>
        </w:rPr>
      </w:pPr>
      <w:r>
        <w:rPr>
          <w:color w:val="000000"/>
          <w:szCs w:val="20"/>
        </w:rPr>
        <w:t xml:space="preserve">Параметры системы гемостаза (фибриноген, тромбоциты ТЭГ протеолиз, ПДФ). </w:t>
      </w:r>
    </w:p>
    <w:p w:rsidR="004776EF" w:rsidRDefault="004776EF" w:rsidP="004776EF">
      <w:pPr>
        <w:numPr>
          <w:ilvl w:val="0"/>
          <w:numId w:val="37"/>
        </w:numPr>
        <w:rPr>
          <w:color w:val="000000"/>
          <w:szCs w:val="20"/>
        </w:rPr>
      </w:pPr>
      <w:r>
        <w:rPr>
          <w:color w:val="000000"/>
          <w:szCs w:val="20"/>
        </w:rPr>
        <w:t xml:space="preserve">R-графия легких. </w:t>
      </w:r>
    </w:p>
    <w:p w:rsidR="004776EF" w:rsidRDefault="004776EF" w:rsidP="004776EF">
      <w:pPr>
        <w:numPr>
          <w:ilvl w:val="0"/>
          <w:numId w:val="37"/>
        </w:numPr>
        <w:rPr>
          <w:color w:val="000000"/>
          <w:szCs w:val="20"/>
        </w:rPr>
      </w:pPr>
      <w:r>
        <w:rPr>
          <w:color w:val="000000"/>
          <w:szCs w:val="20"/>
        </w:rPr>
        <w:t xml:space="preserve">ЦВД. </w:t>
      </w:r>
    </w:p>
    <w:p w:rsidR="004776EF" w:rsidRDefault="004776EF" w:rsidP="004776EF">
      <w:pPr>
        <w:numPr>
          <w:ilvl w:val="0"/>
          <w:numId w:val="37"/>
        </w:numPr>
        <w:rPr>
          <w:color w:val="000000"/>
          <w:szCs w:val="20"/>
        </w:rPr>
      </w:pPr>
      <w:r>
        <w:rPr>
          <w:color w:val="000000"/>
          <w:szCs w:val="20"/>
        </w:rPr>
        <w:t xml:space="preserve">Диурез. </w:t>
      </w:r>
    </w:p>
    <w:p w:rsidR="004776EF" w:rsidRDefault="004776EF">
      <w:r>
        <w:rPr>
          <w:b/>
          <w:bCs/>
        </w:rPr>
        <w:t>Пpи возможности:</w:t>
      </w:r>
    </w:p>
    <w:p w:rsidR="004776EF" w:rsidRDefault="004776EF" w:rsidP="004776EF">
      <w:pPr>
        <w:numPr>
          <w:ilvl w:val="0"/>
          <w:numId w:val="38"/>
        </w:numPr>
        <w:rPr>
          <w:color w:val="000000"/>
          <w:szCs w:val="20"/>
        </w:rPr>
      </w:pPr>
      <w:r>
        <w:rPr>
          <w:color w:val="000000"/>
          <w:szCs w:val="20"/>
        </w:rPr>
        <w:t xml:space="preserve">Параметры гемодинамики СИ и ОПСС. </w:t>
      </w:r>
    </w:p>
    <w:p w:rsidR="004776EF" w:rsidRDefault="004776EF" w:rsidP="004776EF">
      <w:pPr>
        <w:numPr>
          <w:ilvl w:val="0"/>
          <w:numId w:val="38"/>
        </w:numPr>
        <w:rPr>
          <w:color w:val="000000"/>
          <w:szCs w:val="20"/>
        </w:rPr>
      </w:pPr>
      <w:r>
        <w:rPr>
          <w:color w:val="000000"/>
          <w:szCs w:val="20"/>
        </w:rPr>
        <w:t xml:space="preserve">КЩС и газы крови. </w:t>
      </w:r>
    </w:p>
    <w:p w:rsidR="004776EF" w:rsidRDefault="004776EF">
      <w:r>
        <w:t>МЕДИКАМЕНТОЗНАЯ КОРРЕКЦИЯ</w:t>
      </w:r>
    </w:p>
    <w:p w:rsidR="004776EF" w:rsidRDefault="004776EF" w:rsidP="004776EF">
      <w:pPr>
        <w:numPr>
          <w:ilvl w:val="0"/>
          <w:numId w:val="39"/>
        </w:numPr>
        <w:rPr>
          <w:color w:val="000000"/>
          <w:szCs w:val="20"/>
        </w:rPr>
      </w:pPr>
      <w:r>
        <w:rPr>
          <w:color w:val="000000"/>
          <w:szCs w:val="20"/>
        </w:rPr>
        <w:t xml:space="preserve">Инфузионная терапия: реополиглюкин 400 мл, крио- или нативная плазма до 1000 мл, глюкоза 20 %, альбумин 200-300 мл, растворы Дерро, Гартмана, Рингера, лактосол. Растворы аминокислот (вамин) до 1000 мл, липофундин 500 мл. </w:t>
      </w:r>
    </w:p>
    <w:p w:rsidR="004776EF" w:rsidRDefault="004776EF" w:rsidP="004776EF">
      <w:pPr>
        <w:numPr>
          <w:ilvl w:val="0"/>
          <w:numId w:val="39"/>
        </w:numPr>
        <w:rPr>
          <w:color w:val="000000"/>
          <w:szCs w:val="20"/>
        </w:rPr>
      </w:pPr>
      <w:r>
        <w:rPr>
          <w:color w:val="000000"/>
          <w:szCs w:val="20"/>
        </w:rPr>
        <w:t xml:space="preserve">Продолжение инфузии вазопрессоров в зависимости от показателей гемодинамики: при низком СИ и высоком ОПСС - допмин 5-10 мкг/кг*мин или добутрекс 5-10 мкг/кг*мин, при высоком СИ и низком ОПСС - норадреналин После подъема АД продолжать инфузию допмина в дозе 3-5 мкг/кг*мин </w:t>
      </w:r>
    </w:p>
    <w:p w:rsidR="004776EF" w:rsidRDefault="004776EF" w:rsidP="004776EF">
      <w:pPr>
        <w:numPr>
          <w:ilvl w:val="0"/>
          <w:numId w:val="39"/>
        </w:numPr>
        <w:rPr>
          <w:color w:val="000000"/>
          <w:szCs w:val="20"/>
        </w:rPr>
      </w:pPr>
      <w:r>
        <w:rPr>
          <w:color w:val="000000"/>
          <w:szCs w:val="20"/>
        </w:rPr>
        <w:t xml:space="preserve">Антибактериальная теpапия (по чувствительности флоры). </w:t>
      </w:r>
    </w:p>
    <w:p w:rsidR="004776EF" w:rsidRDefault="004776EF" w:rsidP="004776EF">
      <w:pPr>
        <w:numPr>
          <w:ilvl w:val="0"/>
          <w:numId w:val="39"/>
        </w:numPr>
        <w:rPr>
          <w:color w:val="000000"/>
          <w:szCs w:val="20"/>
        </w:rPr>
      </w:pPr>
      <w:r>
        <w:rPr>
          <w:color w:val="000000"/>
          <w:szCs w:val="20"/>
        </w:rPr>
        <w:t xml:space="preserve">Мембраностабилизирующая терапия. </w:t>
      </w:r>
    </w:p>
    <w:p w:rsidR="004776EF" w:rsidRDefault="004776EF" w:rsidP="004776EF">
      <w:pPr>
        <w:numPr>
          <w:ilvl w:val="0"/>
          <w:numId w:val="39"/>
        </w:numPr>
        <w:rPr>
          <w:color w:val="000000"/>
          <w:szCs w:val="20"/>
        </w:rPr>
      </w:pPr>
      <w:r>
        <w:rPr>
          <w:color w:val="000000"/>
          <w:szCs w:val="20"/>
        </w:rPr>
        <w:t xml:space="preserve">Антигистаминные препараты. </w:t>
      </w:r>
    </w:p>
    <w:p w:rsidR="004776EF" w:rsidRDefault="004776EF" w:rsidP="004776EF">
      <w:pPr>
        <w:numPr>
          <w:ilvl w:val="0"/>
          <w:numId w:val="39"/>
        </w:numPr>
        <w:rPr>
          <w:color w:val="000000"/>
          <w:szCs w:val="20"/>
        </w:rPr>
      </w:pPr>
      <w:r>
        <w:rPr>
          <w:color w:val="000000"/>
          <w:szCs w:val="20"/>
        </w:rPr>
        <w:t xml:space="preserve">Ингибиторы протеаз. </w:t>
      </w:r>
    </w:p>
    <w:p w:rsidR="004776EF" w:rsidRDefault="004776EF" w:rsidP="004776EF">
      <w:pPr>
        <w:numPr>
          <w:ilvl w:val="0"/>
          <w:numId w:val="39"/>
        </w:numPr>
        <w:rPr>
          <w:color w:val="000000"/>
          <w:szCs w:val="20"/>
        </w:rPr>
      </w:pPr>
      <w:r>
        <w:rPr>
          <w:color w:val="000000"/>
          <w:szCs w:val="20"/>
        </w:rPr>
        <w:t xml:space="preserve">Гепарин (фpаксипаpин) 200-300 ЕД/кг подкожно или в/в микроструйно. </w:t>
      </w:r>
    </w:p>
    <w:p w:rsidR="004776EF" w:rsidRDefault="004776EF" w:rsidP="004776EF">
      <w:pPr>
        <w:numPr>
          <w:ilvl w:val="0"/>
          <w:numId w:val="39"/>
        </w:numPr>
        <w:rPr>
          <w:color w:val="000000"/>
          <w:szCs w:val="20"/>
        </w:rPr>
      </w:pPr>
      <w:r>
        <w:rPr>
          <w:color w:val="000000"/>
          <w:szCs w:val="20"/>
        </w:rPr>
        <w:t xml:space="preserve">Коррекция анемии ежедневными гемотрансфузиями эритроцитарной массы до 3 сут. хранения. </w:t>
      </w:r>
    </w:p>
    <w:p w:rsidR="004776EF" w:rsidRDefault="004776EF" w:rsidP="004776EF">
      <w:pPr>
        <w:numPr>
          <w:ilvl w:val="0"/>
          <w:numId w:val="39"/>
        </w:numPr>
        <w:rPr>
          <w:color w:val="000000"/>
          <w:szCs w:val="20"/>
        </w:rPr>
      </w:pPr>
      <w:r>
        <w:rPr>
          <w:color w:val="000000"/>
          <w:szCs w:val="20"/>
        </w:rPr>
        <w:t xml:space="preserve">Ретаболил 1 мл в/м. </w:t>
      </w:r>
    </w:p>
    <w:p w:rsidR="004776EF" w:rsidRDefault="004776EF" w:rsidP="004776EF">
      <w:pPr>
        <w:numPr>
          <w:ilvl w:val="0"/>
          <w:numId w:val="39"/>
        </w:numPr>
        <w:rPr>
          <w:color w:val="000000"/>
          <w:szCs w:val="20"/>
        </w:rPr>
      </w:pPr>
      <w:r>
        <w:rPr>
          <w:color w:val="000000"/>
          <w:szCs w:val="20"/>
        </w:rPr>
        <w:t xml:space="preserve">Ингибиторы синтеза тромбоксана: аспирин 200 мг/сутки, аспизол 500 мг/сутки, никотиновая кислота 30 мг/сутки, компламин 900 мг/сутки. </w:t>
      </w:r>
    </w:p>
    <w:p w:rsidR="004776EF" w:rsidRDefault="004776EF">
      <w:r>
        <w:t>НАИБОЛЕЕ РАСПРОСТРАНЕННЫЕ ОШИБКИ :</w:t>
      </w:r>
    </w:p>
    <w:p w:rsidR="004776EF" w:rsidRDefault="004776EF" w:rsidP="004776EF">
      <w:pPr>
        <w:numPr>
          <w:ilvl w:val="0"/>
          <w:numId w:val="40"/>
        </w:numPr>
        <w:rPr>
          <w:color w:val="000000"/>
          <w:szCs w:val="20"/>
        </w:rPr>
      </w:pPr>
      <w:r>
        <w:rPr>
          <w:color w:val="000000"/>
          <w:szCs w:val="20"/>
        </w:rPr>
        <w:t xml:space="preserve">отсутствие вазопpессоpов в комплексной теpапии, несмотpя на пеpвичность снижения тонуса аpтеpиол; </w:t>
      </w:r>
    </w:p>
    <w:p w:rsidR="004776EF" w:rsidRDefault="004776EF" w:rsidP="004776EF">
      <w:pPr>
        <w:numPr>
          <w:ilvl w:val="0"/>
          <w:numId w:val="40"/>
        </w:numPr>
        <w:rPr>
          <w:color w:val="000000"/>
          <w:szCs w:val="20"/>
        </w:rPr>
      </w:pPr>
      <w:r>
        <w:rPr>
          <w:color w:val="000000"/>
          <w:szCs w:val="20"/>
        </w:rPr>
        <w:t xml:space="preserve">пpомедление с pадикальной санацией пеpвичного очага; к моменту появлении явных пpизнаков гнойного эндометpита уже может сфоpмиpоваться полиоpганная недостаточность; </w:t>
      </w:r>
    </w:p>
    <w:p w:rsidR="004776EF" w:rsidRDefault="004776EF" w:rsidP="004776EF">
      <w:pPr>
        <w:numPr>
          <w:ilvl w:val="0"/>
          <w:numId w:val="40"/>
        </w:numPr>
      </w:pPr>
      <w:r>
        <w:rPr>
          <w:color w:val="000000"/>
          <w:szCs w:val="20"/>
        </w:rPr>
        <w:t>неадекватная антибиотикотерапия.</w:t>
      </w:r>
    </w:p>
    <w:p w:rsidR="004776EF" w:rsidRDefault="004776EF"/>
    <w:p w:rsidR="004776EF" w:rsidRDefault="004776EF">
      <w:pPr>
        <w:rPr>
          <w:rFonts w:eastAsia="MS Mincho"/>
        </w:rPr>
      </w:pPr>
      <w:r>
        <w:rPr>
          <w:rFonts w:eastAsia="MS Mincho"/>
          <w:b/>
          <w:bCs/>
        </w:rPr>
        <w:t>Программа интенсивной терапии при ожоговом шоке</w:t>
      </w:r>
      <w:r>
        <w:rPr>
          <w:rFonts w:eastAsia="MS Mincho"/>
        </w:rPr>
        <w:t xml:space="preserve">. </w:t>
      </w:r>
    </w:p>
    <w:p w:rsidR="004776EF" w:rsidRDefault="004776EF">
      <w:pPr>
        <w:rPr>
          <w:rFonts w:eastAsia="MS Mincho"/>
        </w:rPr>
      </w:pPr>
      <w:r>
        <w:rPr>
          <w:rFonts w:eastAsia="MS Mincho"/>
        </w:rPr>
        <w:t xml:space="preserve">Общий объем и качественный состав жидкости в первые сутки рассчитывается по </w:t>
      </w:r>
    </w:p>
    <w:p w:rsidR="004776EF" w:rsidRDefault="004776EF">
      <w:pPr>
        <w:rPr>
          <w:rFonts w:eastAsia="MS Mincho"/>
        </w:rPr>
      </w:pPr>
      <w:r>
        <w:rPr>
          <w:rFonts w:eastAsia="MS Mincho"/>
        </w:rPr>
        <w:t>формуле:</w:t>
      </w:r>
    </w:p>
    <w:p w:rsidR="004776EF" w:rsidRDefault="004776EF">
      <w:pPr>
        <w:rPr>
          <w:rFonts w:eastAsia="MS Mincho"/>
          <w:lang w:val="en-US"/>
        </w:rPr>
      </w:pPr>
      <w:r>
        <w:rPr>
          <w:rFonts w:eastAsia="MS Mincho"/>
          <w:lang w:val="en-US"/>
        </w:rPr>
        <w:t xml:space="preserve">V= A+B+C, </w:t>
      </w:r>
      <w:r>
        <w:rPr>
          <w:rFonts w:eastAsia="MS Mincho"/>
        </w:rPr>
        <w:t>где</w:t>
      </w:r>
    </w:p>
    <w:p w:rsidR="004776EF" w:rsidRDefault="004776EF">
      <w:pPr>
        <w:rPr>
          <w:rFonts w:eastAsia="MS Mincho"/>
        </w:rPr>
      </w:pPr>
      <w:r>
        <w:rPr>
          <w:rFonts w:eastAsia="MS Mincho"/>
        </w:rPr>
        <w:t>А - коллоиды: 1мл х масса тела (кг) х площадь ожога (%);</w:t>
      </w:r>
    </w:p>
    <w:p w:rsidR="004776EF" w:rsidRDefault="004776EF">
      <w:pPr>
        <w:rPr>
          <w:rFonts w:eastAsia="MS Mincho"/>
        </w:rPr>
      </w:pPr>
      <w:r>
        <w:rPr>
          <w:rFonts w:eastAsia="MS Mincho"/>
        </w:rPr>
        <w:t>В - солевые р-ры: 1мл х масса тела (кг) х площадь ожога (%);</w:t>
      </w:r>
    </w:p>
    <w:p w:rsidR="004776EF" w:rsidRDefault="004776EF">
      <w:pPr>
        <w:rPr>
          <w:rFonts w:eastAsia="MS Mincho"/>
        </w:rPr>
      </w:pPr>
      <w:r>
        <w:rPr>
          <w:rFonts w:eastAsia="MS Mincho"/>
        </w:rPr>
        <w:t>С - 5-10% р-ры глюкозы: 30-35 мл/кг в сутки.</w:t>
      </w:r>
    </w:p>
    <w:p w:rsidR="004776EF" w:rsidRDefault="004776EF">
      <w:pPr>
        <w:rPr>
          <w:rFonts w:eastAsia="MS Mincho"/>
        </w:rPr>
      </w:pPr>
      <w:r>
        <w:rPr>
          <w:rFonts w:eastAsia="MS Mincho"/>
        </w:rPr>
        <w:t>Но не более 1/10 массы тела (!).</w:t>
      </w:r>
    </w:p>
    <w:p w:rsidR="004776EF" w:rsidRDefault="004776EF">
      <w:pPr>
        <w:rPr>
          <w:rFonts w:eastAsia="MS Mincho"/>
        </w:rPr>
      </w:pPr>
      <w:r>
        <w:rPr>
          <w:rFonts w:eastAsia="MS Mincho"/>
        </w:rPr>
        <w:t xml:space="preserve">Во вторые сутки - порции А и В на 50% меньше, С - в прежнем объеме. Третьи сутки </w:t>
      </w:r>
    </w:p>
    <w:p w:rsidR="004776EF" w:rsidRDefault="004776EF">
      <w:pPr>
        <w:rPr>
          <w:rFonts w:eastAsia="MS Mincho"/>
        </w:rPr>
      </w:pPr>
      <w:r>
        <w:rPr>
          <w:rFonts w:eastAsia="MS Mincho"/>
        </w:rPr>
        <w:t>- 1/3 первоначального общего объема .</w:t>
      </w:r>
    </w:p>
    <w:p w:rsidR="004776EF" w:rsidRDefault="004776EF">
      <w:pPr>
        <w:rPr>
          <w:rFonts w:eastAsia="MS Mincho"/>
        </w:rPr>
      </w:pPr>
      <w:r>
        <w:rPr>
          <w:rFonts w:eastAsia="MS Mincho"/>
        </w:rPr>
        <w:t xml:space="preserve">Стартовый раствор: реополиглюкин. После получения первой порции мочи и оценки </w:t>
      </w:r>
    </w:p>
    <w:p w:rsidR="004776EF" w:rsidRDefault="004776EF">
      <w:pPr>
        <w:rPr>
          <w:rFonts w:eastAsia="MS Mincho"/>
        </w:rPr>
      </w:pPr>
      <w:r>
        <w:rPr>
          <w:rFonts w:eastAsia="MS Mincho"/>
        </w:rPr>
        <w:t>функционального состояния почек, можно начать коррекцию электролитного баланса.</w:t>
      </w:r>
    </w:p>
    <w:p w:rsidR="004776EF" w:rsidRDefault="004776EF">
      <w:pPr>
        <w:rPr>
          <w:rFonts w:eastAsia="MS Mincho"/>
        </w:rPr>
      </w:pPr>
      <w:r>
        <w:rPr>
          <w:rFonts w:eastAsia="MS Mincho"/>
        </w:rPr>
        <w:t>Способ введения: внутривенный.</w:t>
      </w:r>
    </w:p>
    <w:p w:rsidR="004776EF" w:rsidRDefault="004776EF">
      <w:pPr>
        <w:rPr>
          <w:rFonts w:eastAsia="MS Mincho"/>
        </w:rPr>
      </w:pPr>
      <w:r>
        <w:rPr>
          <w:rFonts w:eastAsia="MS Mincho"/>
        </w:rPr>
        <w:t>Контроль: клинические признаки шока, АД, ЦВД, пульс, часовой диурез, Т</w:t>
      </w:r>
      <w:r>
        <w:rPr>
          <w:rFonts w:eastAsia="MS Mincho"/>
          <w:vertAlign w:val="superscript"/>
        </w:rPr>
        <w:t>о</w:t>
      </w:r>
      <w:r>
        <w:rPr>
          <w:rFonts w:eastAsia="MS Mincho"/>
        </w:rPr>
        <w:t xml:space="preserve"> тела.</w:t>
      </w:r>
    </w:p>
    <w:p w:rsidR="004776EF" w:rsidRDefault="004776EF">
      <w:pPr>
        <w:rPr>
          <w:rFonts w:eastAsia="MS Mincho"/>
        </w:rPr>
      </w:pPr>
      <w:r>
        <w:rPr>
          <w:rFonts w:eastAsia="MS Mincho"/>
        </w:rPr>
        <w:t xml:space="preserve">        </w:t>
      </w:r>
    </w:p>
    <w:p w:rsidR="004776EF" w:rsidRDefault="004776EF">
      <w:bookmarkStart w:id="0" w:name="_GoBack"/>
      <w:bookmarkEnd w:id="0"/>
    </w:p>
    <w:sectPr w:rsidR="00477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1B3"/>
    <w:multiLevelType w:val="hybridMultilevel"/>
    <w:tmpl w:val="B4C46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7399A"/>
    <w:multiLevelType w:val="hybridMultilevel"/>
    <w:tmpl w:val="044AF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313B04"/>
    <w:multiLevelType w:val="hybridMultilevel"/>
    <w:tmpl w:val="A2843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8D7A10"/>
    <w:multiLevelType w:val="hybridMultilevel"/>
    <w:tmpl w:val="0108C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AC6FF7"/>
    <w:multiLevelType w:val="hybridMultilevel"/>
    <w:tmpl w:val="3A18F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080D23"/>
    <w:multiLevelType w:val="hybridMultilevel"/>
    <w:tmpl w:val="634EF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F73998"/>
    <w:multiLevelType w:val="hybridMultilevel"/>
    <w:tmpl w:val="71DA4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F46A45"/>
    <w:multiLevelType w:val="hybridMultilevel"/>
    <w:tmpl w:val="55587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FE14B5"/>
    <w:multiLevelType w:val="hybridMultilevel"/>
    <w:tmpl w:val="48D6C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E9131C"/>
    <w:multiLevelType w:val="hybridMultilevel"/>
    <w:tmpl w:val="BA306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CB0219"/>
    <w:multiLevelType w:val="hybridMultilevel"/>
    <w:tmpl w:val="49CA4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42459"/>
    <w:multiLevelType w:val="hybridMultilevel"/>
    <w:tmpl w:val="31527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0F5827"/>
    <w:multiLevelType w:val="hybridMultilevel"/>
    <w:tmpl w:val="13286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C535C5"/>
    <w:multiLevelType w:val="hybridMultilevel"/>
    <w:tmpl w:val="FEACB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777B71"/>
    <w:multiLevelType w:val="hybridMultilevel"/>
    <w:tmpl w:val="E1760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280187"/>
    <w:multiLevelType w:val="hybridMultilevel"/>
    <w:tmpl w:val="87182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9A7FD2"/>
    <w:multiLevelType w:val="hybridMultilevel"/>
    <w:tmpl w:val="E2A80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FA2343"/>
    <w:multiLevelType w:val="hybridMultilevel"/>
    <w:tmpl w:val="E06E6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503DA0"/>
    <w:multiLevelType w:val="hybridMultilevel"/>
    <w:tmpl w:val="CEECD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3D033D"/>
    <w:multiLevelType w:val="hybridMultilevel"/>
    <w:tmpl w:val="F3BE5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427496"/>
    <w:multiLevelType w:val="hybridMultilevel"/>
    <w:tmpl w:val="E4845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5B68E7"/>
    <w:multiLevelType w:val="hybridMultilevel"/>
    <w:tmpl w:val="6838C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F169E0"/>
    <w:multiLevelType w:val="hybridMultilevel"/>
    <w:tmpl w:val="18247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48503A"/>
    <w:multiLevelType w:val="hybridMultilevel"/>
    <w:tmpl w:val="030E9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6F3A85"/>
    <w:multiLevelType w:val="hybridMultilevel"/>
    <w:tmpl w:val="5FEEC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742A73"/>
    <w:multiLevelType w:val="hybridMultilevel"/>
    <w:tmpl w:val="7C648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3F7C10"/>
    <w:multiLevelType w:val="hybridMultilevel"/>
    <w:tmpl w:val="7E96B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973EF0"/>
    <w:multiLevelType w:val="hybridMultilevel"/>
    <w:tmpl w:val="56D82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AB6059"/>
    <w:multiLevelType w:val="hybridMultilevel"/>
    <w:tmpl w:val="EDCE9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A20F2F"/>
    <w:multiLevelType w:val="hybridMultilevel"/>
    <w:tmpl w:val="644060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832C61"/>
    <w:multiLevelType w:val="hybridMultilevel"/>
    <w:tmpl w:val="987E8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E77382F"/>
    <w:multiLevelType w:val="hybridMultilevel"/>
    <w:tmpl w:val="28C21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A202B4"/>
    <w:multiLevelType w:val="hybridMultilevel"/>
    <w:tmpl w:val="C9C29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5A6603B"/>
    <w:multiLevelType w:val="hybridMultilevel"/>
    <w:tmpl w:val="E5EE6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2D453D"/>
    <w:multiLevelType w:val="hybridMultilevel"/>
    <w:tmpl w:val="CD5CD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4879A4"/>
    <w:multiLevelType w:val="hybridMultilevel"/>
    <w:tmpl w:val="9CF4E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24491C"/>
    <w:multiLevelType w:val="hybridMultilevel"/>
    <w:tmpl w:val="16F03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222F35"/>
    <w:multiLevelType w:val="hybridMultilevel"/>
    <w:tmpl w:val="970AF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D97C6C"/>
    <w:multiLevelType w:val="hybridMultilevel"/>
    <w:tmpl w:val="1FBA7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B56E48"/>
    <w:multiLevelType w:val="hybridMultilevel"/>
    <w:tmpl w:val="211EC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34"/>
  </w:num>
  <w:num w:numId="4">
    <w:abstractNumId w:val="11"/>
  </w:num>
  <w:num w:numId="5">
    <w:abstractNumId w:val="18"/>
  </w:num>
  <w:num w:numId="6">
    <w:abstractNumId w:val="26"/>
  </w:num>
  <w:num w:numId="7">
    <w:abstractNumId w:val="12"/>
  </w:num>
  <w:num w:numId="8">
    <w:abstractNumId w:val="36"/>
  </w:num>
  <w:num w:numId="9">
    <w:abstractNumId w:val="9"/>
  </w:num>
  <w:num w:numId="10">
    <w:abstractNumId w:val="17"/>
  </w:num>
  <w:num w:numId="11">
    <w:abstractNumId w:val="30"/>
  </w:num>
  <w:num w:numId="12">
    <w:abstractNumId w:val="8"/>
  </w:num>
  <w:num w:numId="13">
    <w:abstractNumId w:val="14"/>
  </w:num>
  <w:num w:numId="14">
    <w:abstractNumId w:val="6"/>
  </w:num>
  <w:num w:numId="15">
    <w:abstractNumId w:val="31"/>
  </w:num>
  <w:num w:numId="16">
    <w:abstractNumId w:val="35"/>
  </w:num>
  <w:num w:numId="17">
    <w:abstractNumId w:val="20"/>
  </w:num>
  <w:num w:numId="18">
    <w:abstractNumId w:val="1"/>
  </w:num>
  <w:num w:numId="19">
    <w:abstractNumId w:val="28"/>
  </w:num>
  <w:num w:numId="20">
    <w:abstractNumId w:val="22"/>
  </w:num>
  <w:num w:numId="21">
    <w:abstractNumId w:val="15"/>
  </w:num>
  <w:num w:numId="22">
    <w:abstractNumId w:val="24"/>
  </w:num>
  <w:num w:numId="23">
    <w:abstractNumId w:val="39"/>
  </w:num>
  <w:num w:numId="24">
    <w:abstractNumId w:val="5"/>
  </w:num>
  <w:num w:numId="25">
    <w:abstractNumId w:val="32"/>
  </w:num>
  <w:num w:numId="26">
    <w:abstractNumId w:val="27"/>
  </w:num>
  <w:num w:numId="27">
    <w:abstractNumId w:val="0"/>
  </w:num>
  <w:num w:numId="28">
    <w:abstractNumId w:val="23"/>
  </w:num>
  <w:num w:numId="29">
    <w:abstractNumId w:val="33"/>
  </w:num>
  <w:num w:numId="30">
    <w:abstractNumId w:val="37"/>
  </w:num>
  <w:num w:numId="31">
    <w:abstractNumId w:val="13"/>
  </w:num>
  <w:num w:numId="32">
    <w:abstractNumId w:val="10"/>
  </w:num>
  <w:num w:numId="33">
    <w:abstractNumId w:val="4"/>
  </w:num>
  <w:num w:numId="34">
    <w:abstractNumId w:val="29"/>
  </w:num>
  <w:num w:numId="35">
    <w:abstractNumId w:val="2"/>
  </w:num>
  <w:num w:numId="36">
    <w:abstractNumId w:val="16"/>
  </w:num>
  <w:num w:numId="37">
    <w:abstractNumId w:val="21"/>
  </w:num>
  <w:num w:numId="38">
    <w:abstractNumId w:val="38"/>
  </w:num>
  <w:num w:numId="39">
    <w:abstractNumId w:val="19"/>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43D"/>
    <w:rsid w:val="0041743D"/>
    <w:rsid w:val="004776EF"/>
    <w:rsid w:val="00D032D6"/>
    <w:rsid w:val="00DC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A918C779-FD95-48AD-8A9F-85B7E840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enu">
    <w:name w:val="leftmenu"/>
    <w:basedOn w:val="a"/>
    <w:pPr>
      <w:spacing w:before="100" w:beforeAutospacing="1" w:after="100" w:afterAutospacing="1" w:line="240" w:lineRule="atLeast"/>
    </w:pPr>
    <w:rPr>
      <w:rFonts w:ascii="Verdana" w:hAnsi="Verdana"/>
      <w:color w:val="000000"/>
      <w:sz w:val="18"/>
      <w:szCs w:val="18"/>
    </w:rPr>
  </w:style>
  <w:style w:type="paragraph" w:customStyle="1" w:styleId="leftmenu2">
    <w:name w:val="leftmenu2"/>
    <w:basedOn w:val="a"/>
    <w:pPr>
      <w:spacing w:before="100" w:beforeAutospacing="1" w:after="100" w:afterAutospacing="1" w:line="240" w:lineRule="atLeast"/>
    </w:pPr>
    <w:rPr>
      <w:rFonts w:ascii="Verdana" w:hAnsi="Verdana"/>
      <w:color w:val="000080"/>
      <w:sz w:val="18"/>
      <w:szCs w:val="18"/>
    </w:rPr>
  </w:style>
  <w:style w:type="paragraph" w:customStyle="1" w:styleId="cal">
    <w:name w:val="cal"/>
    <w:basedOn w:val="a"/>
    <w:pPr>
      <w:spacing w:before="100" w:beforeAutospacing="1" w:after="100" w:afterAutospacing="1" w:line="240" w:lineRule="atLeast"/>
    </w:pPr>
    <w:rPr>
      <w:rFonts w:ascii="Verdana" w:hAnsi="Verdana"/>
      <w:color w:val="CCFFFD"/>
      <w:sz w:val="16"/>
      <w:szCs w:val="16"/>
    </w:rPr>
  </w:style>
  <w:style w:type="paragraph" w:customStyle="1" w:styleId="calw">
    <w:name w:val="calw"/>
    <w:basedOn w:val="a"/>
    <w:pPr>
      <w:spacing w:before="100" w:beforeAutospacing="1" w:after="100" w:afterAutospacing="1" w:line="240" w:lineRule="atLeast"/>
    </w:pPr>
    <w:rPr>
      <w:rFonts w:ascii="Verdana" w:hAnsi="Verdana"/>
      <w:color w:val="FFFFFF"/>
      <w:sz w:val="16"/>
      <w:szCs w:val="16"/>
    </w:rPr>
  </w:style>
  <w:style w:type="paragraph" w:customStyle="1" w:styleId="calh">
    <w:name w:val="calh"/>
    <w:basedOn w:val="a"/>
    <w:pPr>
      <w:spacing w:before="100" w:beforeAutospacing="1" w:after="100" w:afterAutospacing="1"/>
    </w:pPr>
    <w:rPr>
      <w:rFonts w:ascii="Verdana" w:hAnsi="Verdana"/>
      <w:color w:val="800000"/>
      <w:sz w:val="16"/>
      <w:szCs w:val="16"/>
    </w:rPr>
  </w:style>
  <w:style w:type="paragraph" w:customStyle="1" w:styleId="blue">
    <w:name w:val="blue"/>
    <w:basedOn w:val="a"/>
    <w:pPr>
      <w:spacing w:before="100" w:beforeAutospacing="1" w:after="100" w:afterAutospacing="1"/>
    </w:pPr>
    <w:rPr>
      <w:rFonts w:ascii="Verdana" w:hAnsi="Verdana"/>
      <w:b/>
      <w:bCs/>
      <w:color w:val="1E3B6D"/>
      <w:sz w:val="18"/>
      <w:szCs w:val="18"/>
    </w:rPr>
  </w:style>
  <w:style w:type="paragraph" w:customStyle="1" w:styleId="search">
    <w:name w:val="search"/>
    <w:basedOn w:val="a"/>
    <w:pPr>
      <w:shd w:val="clear" w:color="auto" w:fill="CCDBE5"/>
      <w:spacing w:before="100" w:beforeAutospacing="1" w:after="100" w:afterAutospacing="1"/>
    </w:pPr>
    <w:rPr>
      <w:rFonts w:ascii="Verdana" w:hAnsi="Verdana"/>
      <w:color w:val="000000"/>
      <w:sz w:val="16"/>
      <w:szCs w:val="16"/>
    </w:rPr>
  </w:style>
  <w:style w:type="paragraph" w:customStyle="1" w:styleId="searcharea">
    <w:name w:val="search_area"/>
    <w:basedOn w:val="a"/>
    <w:pPr>
      <w:shd w:val="clear" w:color="auto" w:fill="FFFFFF"/>
      <w:spacing w:before="100" w:beforeAutospacing="1" w:after="100" w:afterAutospacing="1"/>
    </w:pPr>
    <w:rPr>
      <w:rFonts w:ascii="Verdana" w:hAnsi="Verdana"/>
      <w:color w:val="000000"/>
      <w:sz w:val="16"/>
      <w:szCs w:val="16"/>
    </w:rPr>
  </w:style>
  <w:style w:type="paragraph" w:customStyle="1" w:styleId="menu">
    <w:name w:val="menu"/>
    <w:basedOn w:val="a"/>
    <w:pPr>
      <w:spacing w:before="100" w:beforeAutospacing="1" w:after="100" w:afterAutospacing="1" w:line="240" w:lineRule="atLeast"/>
    </w:pPr>
    <w:rPr>
      <w:rFonts w:ascii="Verdana" w:hAnsi="Verdana"/>
      <w:b/>
      <w:bCs/>
      <w:color w:val="FFFFFF"/>
      <w:sz w:val="16"/>
      <w:szCs w:val="16"/>
    </w:rPr>
  </w:style>
  <w:style w:type="paragraph" w:styleId="a3">
    <w:name w:val="Plain Text"/>
    <w:basedOn w:val="a"/>
    <w:semiHidden/>
    <w:rPr>
      <w:rFonts w:ascii="Courier New" w:hAnsi="Courier New" w:cs="Courier New"/>
      <w:sz w:val="20"/>
      <w:szCs w:val="20"/>
    </w:rPr>
  </w:style>
  <w:style w:type="paragraph" w:styleId="a4">
    <w:name w:val="Body Text"/>
    <w:basedOn w:val="a"/>
    <w:semiHidden/>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D:\&#1052;&#1086;&#1080;%20&#1076;&#1086;&#1082;&#1091;&#1084;&#1077;&#1085;&#1090;&#1099;\MEDICYNA\REFERATS\Reanimatology\&#1064;&#1086;&#1082;\&#1043;&#1077;&#1084;&#1086;&#1090;&#1088;&#1072;&#1085;&#1089;&#1092;&#1091;&#1079;&#1080;&#1086;&#1085;&#1085;&#1099;&#1081;%20&#1096;&#1086;&#1082;.files\blood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Анафилактический шок</vt:lpstr>
    </vt:vector>
  </TitlesOfParts>
  <Company>None</Company>
  <LinksUpToDate>false</LinksUpToDate>
  <CharactersWithSpaces>33763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Анафилактический шок</dc:title>
  <dc:subject/>
  <dc:creator>Ващенко</dc:creator>
  <cp:keywords/>
  <dc:description/>
  <cp:lastModifiedBy>Irina</cp:lastModifiedBy>
  <cp:revision>2</cp:revision>
  <dcterms:created xsi:type="dcterms:W3CDTF">2014-08-07T10:27:00Z</dcterms:created>
  <dcterms:modified xsi:type="dcterms:W3CDTF">2014-08-07T10:27:00Z</dcterms:modified>
</cp:coreProperties>
</file>