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AF" w:rsidRPr="003E6733" w:rsidRDefault="006B7CAF" w:rsidP="003E673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Toc496462315"/>
      <w:bookmarkStart w:id="1" w:name="A13"/>
      <w:r w:rsidRPr="003E6733">
        <w:rPr>
          <w:b/>
          <w:bCs/>
          <w:sz w:val="28"/>
          <w:szCs w:val="28"/>
        </w:rPr>
        <w:t>ШТАНГОВЫЕ НАСОСНЫЕ УСТАНОВКИ (ШСНУ)</w:t>
      </w:r>
      <w:bookmarkEnd w:id="0"/>
    </w:p>
    <w:bookmarkEnd w:id="1"/>
    <w:p w:rsidR="00243FC5" w:rsidRPr="003E6733" w:rsidRDefault="00243FC5" w:rsidP="003E6733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Прекращение или отсутствие фонтанирования обусловило использование других способов подъема нефти на поверхность, например, посредством штанговых скважинных насосов. Этими насосами в настоящее время оборудовано большинство скважин. Дебит скважин — от десятков килограмм в сутки до нескольких тонн. Насосы опускают на глубину от нескольких десятков метров до 3000 м иногда до 3200 — 3400 м.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3E6733">
        <w:rPr>
          <w:b/>
          <w:bCs/>
          <w:snapToGrid w:val="0"/>
          <w:sz w:val="28"/>
          <w:szCs w:val="28"/>
        </w:rPr>
        <w:t>ШСНУ включает: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а) наземное оборудование — станок-качалка (СК), оборудование устья, блок управления;</w:t>
      </w:r>
    </w:p>
    <w:p w:rsidR="006B7CAF" w:rsidRPr="003E6733" w:rsidRDefault="006B7CAF" w:rsidP="003E6733">
      <w:pPr>
        <w:pStyle w:val="a6"/>
        <w:spacing w:line="360" w:lineRule="auto"/>
        <w:ind w:firstLine="709"/>
      </w:pPr>
      <w:r w:rsidRPr="003E6733">
        <w:t>б) подземное оборудование — насосно-компрессорные трубы (НКТ), штанги насосные (ШН), штанговый скважинный насос (ШСН) и различные защитные устройства, улучшающие работу установки в осложненных условиях.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259.5pt" fillcolor="window">
            <v:imagedata r:id="rId6" o:title=""/>
          </v:shape>
        </w:pic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z w:val="28"/>
          <w:szCs w:val="28"/>
        </w:rPr>
      </w:pPr>
      <w:r w:rsidRPr="003E6733">
        <w:rPr>
          <w:sz w:val="28"/>
          <w:szCs w:val="28"/>
        </w:rPr>
        <w:t xml:space="preserve">Рис. </w:t>
      </w:r>
      <w:r w:rsidR="00E46230" w:rsidRPr="003E6733">
        <w:rPr>
          <w:sz w:val="28"/>
          <w:szCs w:val="28"/>
        </w:rPr>
        <w:t>1</w:t>
      </w:r>
      <w:r w:rsidRPr="003E6733">
        <w:rPr>
          <w:sz w:val="28"/>
          <w:szCs w:val="28"/>
        </w:rPr>
        <w:t>. Схема штанговой насосной установки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3E6733" w:rsidP="003E6733">
      <w:pPr>
        <w:pStyle w:val="a6"/>
        <w:spacing w:line="360" w:lineRule="auto"/>
        <w:ind w:firstLine="709"/>
      </w:pPr>
      <w:r w:rsidRPr="003E6733">
        <w:rPr>
          <w:snapToGrid w:val="0"/>
        </w:rPr>
        <w:br w:type="page"/>
      </w:r>
      <w:r w:rsidR="006B7CAF" w:rsidRPr="003E6733">
        <w:t xml:space="preserve">Штанговая глубинная насосная установка (рисунок 1) состоит из скважинного насоса </w:t>
      </w:r>
      <w:r w:rsidR="006B7CAF" w:rsidRPr="003E6733">
        <w:rPr>
          <w:i/>
          <w:iCs/>
        </w:rPr>
        <w:t>2</w:t>
      </w:r>
      <w:r w:rsidR="006B7CAF" w:rsidRPr="003E6733">
        <w:t xml:space="preserve"> вставного или невставного типов, насосных штанг </w:t>
      </w:r>
      <w:r w:rsidR="006B7CAF" w:rsidRPr="003E6733">
        <w:rPr>
          <w:i/>
          <w:iCs/>
        </w:rPr>
        <w:t>4</w:t>
      </w:r>
      <w:r w:rsidR="006B7CAF" w:rsidRPr="003E6733">
        <w:t xml:space="preserve">, насосно-компрессорных труб </w:t>
      </w:r>
      <w:r w:rsidR="006B7CAF" w:rsidRPr="003E6733">
        <w:rPr>
          <w:i/>
          <w:iCs/>
        </w:rPr>
        <w:t>3</w:t>
      </w:r>
      <w:r w:rsidR="006B7CAF" w:rsidRPr="003E6733">
        <w:t xml:space="preserve">, подвешенных на планшайбе или в трубной подвеске </w:t>
      </w:r>
      <w:r w:rsidR="006B7CAF" w:rsidRPr="003E6733">
        <w:rPr>
          <w:i/>
          <w:iCs/>
        </w:rPr>
        <w:t>8</w:t>
      </w:r>
      <w:r w:rsidR="006B7CAF" w:rsidRPr="003E6733">
        <w:t xml:space="preserve"> устьевой арматуры, сальникового уплотнения </w:t>
      </w:r>
      <w:r w:rsidR="006B7CAF" w:rsidRPr="003E6733">
        <w:rPr>
          <w:i/>
          <w:iCs/>
        </w:rPr>
        <w:t>6</w:t>
      </w:r>
      <w:r w:rsidR="006B7CAF" w:rsidRPr="003E6733">
        <w:t xml:space="preserve">, сальникового штока </w:t>
      </w:r>
      <w:r w:rsidR="006B7CAF" w:rsidRPr="003E6733">
        <w:rPr>
          <w:i/>
          <w:iCs/>
        </w:rPr>
        <w:t>7</w:t>
      </w:r>
      <w:r w:rsidR="006B7CAF" w:rsidRPr="003E6733">
        <w:t xml:space="preserve">, станка качалки </w:t>
      </w:r>
      <w:r w:rsidR="006B7CAF" w:rsidRPr="003E6733">
        <w:rPr>
          <w:i/>
          <w:iCs/>
        </w:rPr>
        <w:t>9</w:t>
      </w:r>
      <w:r w:rsidR="006B7CAF" w:rsidRPr="003E6733">
        <w:t xml:space="preserve">, фундамента </w:t>
      </w:r>
      <w:r w:rsidR="006B7CAF" w:rsidRPr="003E6733">
        <w:rPr>
          <w:i/>
          <w:iCs/>
        </w:rPr>
        <w:t>10</w:t>
      </w:r>
      <w:r w:rsidR="006B7CAF" w:rsidRPr="003E6733">
        <w:t xml:space="preserve"> и тройника </w:t>
      </w:r>
      <w:r w:rsidR="006B7CAF" w:rsidRPr="003E6733">
        <w:rPr>
          <w:i/>
          <w:iCs/>
        </w:rPr>
        <w:t>5</w:t>
      </w:r>
      <w:r w:rsidR="006B7CAF" w:rsidRPr="003E6733">
        <w:t xml:space="preserve">. На приеме скважинного насоса устанавливается защитное приспособление в виде газового или песочного фильтра </w:t>
      </w:r>
      <w:r w:rsidR="006B7CAF" w:rsidRPr="003E6733">
        <w:rPr>
          <w:i/>
          <w:iCs/>
        </w:rPr>
        <w:t>1</w:t>
      </w:r>
      <w:r w:rsidR="006B7CAF" w:rsidRPr="003E6733">
        <w:t>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6B7CAF" w:rsidRPr="003E6733" w:rsidRDefault="006B7CAF" w:rsidP="003E6733">
      <w:pPr>
        <w:pStyle w:val="1"/>
        <w:spacing w:line="360" w:lineRule="auto"/>
        <w:ind w:firstLine="709"/>
        <w:rPr>
          <w:b/>
          <w:bCs/>
          <w:sz w:val="28"/>
          <w:szCs w:val="28"/>
        </w:rPr>
      </w:pPr>
      <w:bookmarkStart w:id="2" w:name="_Toc496462316"/>
      <w:bookmarkStart w:id="3" w:name="A14"/>
      <w:r w:rsidRPr="003E6733">
        <w:rPr>
          <w:b/>
          <w:bCs/>
          <w:sz w:val="28"/>
          <w:szCs w:val="28"/>
        </w:rPr>
        <w:t>СТАНКИ-КАЧАЛКИ</w:t>
      </w:r>
      <w:bookmarkEnd w:id="2"/>
    </w:p>
    <w:bookmarkEnd w:id="3"/>
    <w:p w:rsidR="006B7CAF" w:rsidRPr="003E6733" w:rsidRDefault="006B7CAF" w:rsidP="003E6733">
      <w:pPr>
        <w:spacing w:line="360" w:lineRule="auto"/>
        <w:ind w:firstLine="709"/>
        <w:jc w:val="both"/>
        <w:rPr>
          <w:sz w:val="28"/>
          <w:szCs w:val="28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Станок-качалка (рисунок </w:t>
      </w:r>
      <w:r w:rsidR="00E46230" w:rsidRPr="003E6733">
        <w:rPr>
          <w:snapToGrid w:val="0"/>
          <w:sz w:val="28"/>
          <w:szCs w:val="28"/>
        </w:rPr>
        <w:t>2</w:t>
      </w:r>
      <w:r w:rsidRPr="003E6733">
        <w:rPr>
          <w:snapToGrid w:val="0"/>
          <w:sz w:val="28"/>
          <w:szCs w:val="28"/>
        </w:rPr>
        <w:t>), является индивидуальным приводом скважинного насоса.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26" type="#_x0000_t75" style="width:183.75pt;height:243.75pt" fillcolor="window">
            <v:imagedata r:id="rId7" o:title=""/>
          </v:shape>
        </w:pic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z w:val="28"/>
          <w:szCs w:val="28"/>
        </w:rPr>
      </w:pPr>
      <w:r w:rsidRPr="003E6733">
        <w:rPr>
          <w:sz w:val="28"/>
          <w:szCs w:val="28"/>
        </w:rPr>
        <w:t xml:space="preserve">Рисунок </w:t>
      </w:r>
      <w:r w:rsidR="00E46230" w:rsidRPr="003E6733">
        <w:rPr>
          <w:sz w:val="28"/>
          <w:szCs w:val="28"/>
        </w:rPr>
        <w:t>2</w:t>
      </w:r>
      <w:r w:rsidRPr="003E6733">
        <w:rPr>
          <w:sz w:val="28"/>
          <w:szCs w:val="28"/>
        </w:rPr>
        <w:t xml:space="preserve"> — Станок-качалка типа СКД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z w:val="28"/>
          <w:szCs w:val="28"/>
        </w:rPr>
      </w:pPr>
      <w:r w:rsidRPr="003E6733">
        <w:rPr>
          <w:i/>
          <w:iCs/>
          <w:sz w:val="28"/>
          <w:szCs w:val="28"/>
        </w:rPr>
        <w:t>1</w:t>
      </w:r>
      <w:r w:rsidRPr="003E6733">
        <w:rPr>
          <w:sz w:val="28"/>
          <w:szCs w:val="28"/>
        </w:rPr>
        <w:t xml:space="preserve"> — подвеска устьевого штока; </w:t>
      </w:r>
      <w:r w:rsidRPr="003E6733">
        <w:rPr>
          <w:i/>
          <w:iCs/>
          <w:sz w:val="28"/>
          <w:szCs w:val="28"/>
        </w:rPr>
        <w:t xml:space="preserve">2 — </w:t>
      </w:r>
      <w:r w:rsidRPr="003E6733">
        <w:rPr>
          <w:sz w:val="28"/>
          <w:szCs w:val="28"/>
        </w:rPr>
        <w:t xml:space="preserve">балансир с опорой; </w:t>
      </w:r>
      <w:r w:rsidRPr="003E6733">
        <w:rPr>
          <w:i/>
          <w:iCs/>
          <w:sz w:val="28"/>
          <w:szCs w:val="28"/>
        </w:rPr>
        <w:t xml:space="preserve">3 — </w:t>
      </w:r>
      <w:r w:rsidRPr="003E6733">
        <w:rPr>
          <w:sz w:val="28"/>
          <w:szCs w:val="28"/>
        </w:rPr>
        <w:t xml:space="preserve">стойка; </w:t>
      </w:r>
      <w:r w:rsidRPr="003E6733">
        <w:rPr>
          <w:i/>
          <w:iCs/>
          <w:sz w:val="28"/>
          <w:szCs w:val="28"/>
        </w:rPr>
        <w:t xml:space="preserve">4 — </w:t>
      </w:r>
      <w:r w:rsidRPr="003E6733">
        <w:rPr>
          <w:sz w:val="28"/>
          <w:szCs w:val="28"/>
        </w:rPr>
        <w:t xml:space="preserve">шатун; </w:t>
      </w:r>
      <w:r w:rsidRPr="003E6733">
        <w:rPr>
          <w:i/>
          <w:iCs/>
          <w:sz w:val="28"/>
          <w:szCs w:val="28"/>
        </w:rPr>
        <w:t xml:space="preserve">5 — </w:t>
      </w:r>
      <w:r w:rsidRPr="003E6733">
        <w:rPr>
          <w:sz w:val="28"/>
          <w:szCs w:val="28"/>
        </w:rPr>
        <w:t xml:space="preserve">кривошип; </w:t>
      </w:r>
      <w:r w:rsidRPr="003E6733">
        <w:rPr>
          <w:i/>
          <w:iCs/>
          <w:sz w:val="28"/>
          <w:szCs w:val="28"/>
        </w:rPr>
        <w:t xml:space="preserve">6 — </w:t>
      </w:r>
      <w:r w:rsidRPr="003E6733">
        <w:rPr>
          <w:sz w:val="28"/>
          <w:szCs w:val="28"/>
        </w:rPr>
        <w:t xml:space="preserve">редуктор; </w:t>
      </w:r>
      <w:r w:rsidRPr="003E6733">
        <w:rPr>
          <w:i/>
          <w:iCs/>
          <w:sz w:val="28"/>
          <w:szCs w:val="28"/>
        </w:rPr>
        <w:t xml:space="preserve">7 — </w:t>
      </w:r>
      <w:r w:rsidRPr="003E6733">
        <w:rPr>
          <w:sz w:val="28"/>
          <w:szCs w:val="28"/>
        </w:rPr>
        <w:t xml:space="preserve">ведомый шкив; </w:t>
      </w:r>
      <w:r w:rsidRPr="003E6733">
        <w:rPr>
          <w:i/>
          <w:iCs/>
          <w:sz w:val="28"/>
          <w:szCs w:val="28"/>
        </w:rPr>
        <w:t xml:space="preserve">8 — </w:t>
      </w:r>
      <w:r w:rsidRPr="003E6733">
        <w:rPr>
          <w:sz w:val="28"/>
          <w:szCs w:val="28"/>
        </w:rPr>
        <w:t xml:space="preserve">ремень; </w:t>
      </w:r>
      <w:r w:rsidRPr="003E6733">
        <w:rPr>
          <w:i/>
          <w:iCs/>
          <w:sz w:val="28"/>
          <w:szCs w:val="28"/>
        </w:rPr>
        <w:t xml:space="preserve">9 — </w:t>
      </w:r>
      <w:r w:rsidRPr="003E6733">
        <w:rPr>
          <w:sz w:val="28"/>
          <w:szCs w:val="28"/>
        </w:rPr>
        <w:t xml:space="preserve">электродвигатель; </w:t>
      </w:r>
      <w:r w:rsidRPr="003E6733">
        <w:rPr>
          <w:i/>
          <w:iCs/>
          <w:sz w:val="28"/>
          <w:szCs w:val="28"/>
        </w:rPr>
        <w:t xml:space="preserve">10 — </w:t>
      </w:r>
      <w:r w:rsidRPr="003E6733">
        <w:rPr>
          <w:sz w:val="28"/>
          <w:szCs w:val="28"/>
        </w:rPr>
        <w:t xml:space="preserve">ведущий шкив; </w:t>
      </w:r>
      <w:r w:rsidRPr="003E6733">
        <w:rPr>
          <w:i/>
          <w:iCs/>
          <w:sz w:val="28"/>
          <w:szCs w:val="28"/>
        </w:rPr>
        <w:t xml:space="preserve">11 — </w:t>
      </w:r>
      <w:r w:rsidRPr="003E6733">
        <w:rPr>
          <w:sz w:val="28"/>
          <w:szCs w:val="28"/>
        </w:rPr>
        <w:t xml:space="preserve">ограждение; </w:t>
      </w:r>
      <w:r w:rsidRPr="003E6733">
        <w:rPr>
          <w:i/>
          <w:iCs/>
          <w:sz w:val="28"/>
          <w:szCs w:val="28"/>
        </w:rPr>
        <w:t xml:space="preserve">12 — </w:t>
      </w:r>
      <w:r w:rsidRPr="003E6733">
        <w:rPr>
          <w:sz w:val="28"/>
          <w:szCs w:val="28"/>
        </w:rPr>
        <w:t xml:space="preserve">поворотная плита; </w:t>
      </w:r>
      <w:r w:rsidRPr="003E6733">
        <w:rPr>
          <w:i/>
          <w:iCs/>
          <w:sz w:val="28"/>
          <w:szCs w:val="28"/>
        </w:rPr>
        <w:t xml:space="preserve">13 — </w:t>
      </w:r>
      <w:r w:rsidRPr="003E6733">
        <w:rPr>
          <w:sz w:val="28"/>
          <w:szCs w:val="28"/>
        </w:rPr>
        <w:t xml:space="preserve">рама; </w:t>
      </w:r>
      <w:r w:rsidRPr="003E6733">
        <w:rPr>
          <w:i/>
          <w:iCs/>
          <w:sz w:val="28"/>
          <w:szCs w:val="28"/>
        </w:rPr>
        <w:t xml:space="preserve">14 — </w:t>
      </w:r>
      <w:r w:rsidRPr="003E6733">
        <w:rPr>
          <w:sz w:val="28"/>
          <w:szCs w:val="28"/>
        </w:rPr>
        <w:t xml:space="preserve">противовес; </w:t>
      </w:r>
      <w:r w:rsidRPr="003E6733">
        <w:rPr>
          <w:i/>
          <w:iCs/>
          <w:sz w:val="28"/>
          <w:szCs w:val="28"/>
        </w:rPr>
        <w:t xml:space="preserve">15 — </w:t>
      </w:r>
      <w:r w:rsidRPr="003E6733">
        <w:rPr>
          <w:sz w:val="28"/>
          <w:szCs w:val="28"/>
        </w:rPr>
        <w:t xml:space="preserve">траверса; </w:t>
      </w:r>
      <w:r w:rsidRPr="003E6733">
        <w:rPr>
          <w:i/>
          <w:iCs/>
          <w:sz w:val="28"/>
          <w:szCs w:val="28"/>
        </w:rPr>
        <w:t xml:space="preserve">16 — </w:t>
      </w:r>
      <w:r w:rsidRPr="003E6733">
        <w:rPr>
          <w:sz w:val="28"/>
          <w:szCs w:val="28"/>
        </w:rPr>
        <w:t xml:space="preserve">тормоз; </w:t>
      </w:r>
      <w:r w:rsidRPr="003E6733">
        <w:rPr>
          <w:i/>
          <w:iCs/>
          <w:sz w:val="28"/>
          <w:szCs w:val="28"/>
        </w:rPr>
        <w:t xml:space="preserve">17 — </w:t>
      </w:r>
      <w:r w:rsidRPr="003E6733">
        <w:rPr>
          <w:sz w:val="28"/>
          <w:szCs w:val="28"/>
        </w:rPr>
        <w:t>канатная подвеска.</w:t>
      </w:r>
    </w:p>
    <w:p w:rsidR="006B7CAF" w:rsidRPr="003E6733" w:rsidRDefault="003E6733" w:rsidP="003E6733">
      <w:pPr>
        <w:pStyle w:val="a6"/>
        <w:spacing w:line="360" w:lineRule="auto"/>
        <w:ind w:firstLine="709"/>
      </w:pPr>
      <w:r w:rsidRPr="003E6733">
        <w:br w:type="page"/>
      </w:r>
      <w:r w:rsidR="006B7CAF" w:rsidRPr="003E6733">
        <w:t>Основные узлы станка-качалки — рама, стойка в виде усеченной четырехгранной пирамиды, балансир с поворотной головкой, траверса с шатунами, шарнирно-подвешенная к балансиру, редуктор с кривошипами и противовесами. СК комплектуется набором сменных шкивов для изменения числа качаний, т. е. регулирование дискретное. Для быстрой смены и натяжения ремней электродвигатель устанавливается на поворотной салазке.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Монтируется станок-качалка на раме, устанавливаемой на железобетонное основание (фундамент). Фиксация балансира в необходимом (крайнем верхнем) положении головки осуществляется с помощью тормозного барабана (шкива). Головка балансира откидная или поворотная для беспрепятственного прохода спускоподъемного и глубинного оборудования при подземном ремонте скважины. Поскольку головка балансира совершает движение по дуге, то для сочленения ее с устьевым штоком и штангами имеется гибкая канатная подвеска </w:t>
      </w:r>
      <w:r w:rsidRPr="003E6733">
        <w:rPr>
          <w:i/>
          <w:iCs/>
          <w:snapToGrid w:val="0"/>
          <w:sz w:val="28"/>
          <w:szCs w:val="28"/>
        </w:rPr>
        <w:t>17</w:t>
      </w:r>
      <w:r w:rsidRPr="003E6733">
        <w:rPr>
          <w:snapToGrid w:val="0"/>
          <w:sz w:val="28"/>
          <w:szCs w:val="28"/>
        </w:rPr>
        <w:t xml:space="preserve"> (рисунок 13). Она позволяет регулировать посадку плунжера в цилиндр насоса для предупреждения ударов плунжера о всасывающий клапан или выхода плунжера из цилиндра, а также устанавливать динамограф для исследования работы оборудования.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Амплитуду движения головки балансира (длина хода устьевого штока — </w:t>
      </w:r>
      <w:r w:rsidRPr="003E6733">
        <w:rPr>
          <w:i/>
          <w:iCs/>
          <w:snapToGrid w:val="0"/>
          <w:sz w:val="28"/>
          <w:szCs w:val="28"/>
        </w:rPr>
        <w:t>7</w:t>
      </w:r>
      <w:r w:rsidRPr="003E6733">
        <w:rPr>
          <w:snapToGrid w:val="0"/>
          <w:sz w:val="28"/>
          <w:szCs w:val="28"/>
        </w:rPr>
        <w:t xml:space="preserve"> на рисунке 12) регулируют путем изменения места сочленения кривошипа шатуном относительно оси вращения (перестановка пальца кривошипа в другое отверстие). За один двойной ход балансира нагрузка на СК неравномерная. Для уравновешивания работы станка-качалки помещают грузы (противовесы) на балансир, кривошип или на балансир и кривошип. Тогда уравновешивание называют соответственно балансирным, кривошипным (роторным) или комбинированным.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Блок управления обеспечивает управление электродвигателем СК в аварийных ситуациях (обрыв штанг, поломки редуктора, насоса, порыв трубопровода и т. д.), а также самозапуск СК после перерыва в подаче электроэнергии.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Долгое время нашей промышленностью выпускались станки-качалки типоразмеров СК. В настоящее время по ОСТ 26-16-08-87 выпускаются шесть типоразмеров станков-качалок типа СКД, основные характеристики приведены в таблице </w:t>
      </w:r>
      <w:r w:rsidR="00E46230" w:rsidRPr="003E6733">
        <w:rPr>
          <w:snapToGrid w:val="0"/>
          <w:sz w:val="28"/>
          <w:szCs w:val="28"/>
        </w:rPr>
        <w:t>1</w:t>
      </w:r>
      <w:r w:rsidRPr="003E6733">
        <w:rPr>
          <w:snapToGrid w:val="0"/>
          <w:sz w:val="28"/>
          <w:szCs w:val="28"/>
        </w:rPr>
        <w:t>.</w:t>
      </w:r>
    </w:p>
    <w:p w:rsidR="003E6733" w:rsidRPr="003E6733" w:rsidRDefault="003E6733" w:rsidP="003E6733">
      <w:pPr>
        <w:spacing w:line="360" w:lineRule="auto"/>
        <w:ind w:firstLine="709"/>
        <w:jc w:val="both"/>
        <w:rPr>
          <w:sz w:val="28"/>
          <w:szCs w:val="28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z w:val="28"/>
          <w:szCs w:val="28"/>
        </w:rPr>
      </w:pPr>
      <w:r w:rsidRPr="003E6733">
        <w:rPr>
          <w:sz w:val="28"/>
          <w:szCs w:val="28"/>
        </w:rPr>
        <w:t xml:space="preserve">Таблица </w:t>
      </w:r>
      <w:r w:rsidR="00E46230" w:rsidRPr="003E6733">
        <w:rPr>
          <w:sz w:val="28"/>
          <w:szCs w:val="28"/>
        </w:rPr>
        <w:t>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6"/>
        <w:gridCol w:w="2700"/>
        <w:gridCol w:w="1029"/>
        <w:gridCol w:w="1407"/>
      </w:tblGrid>
      <w:tr w:rsidR="006B7CAF" w:rsidRPr="003E6733" w:rsidTr="00331F07">
        <w:trPr>
          <w:cantSplit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pStyle w:val="3"/>
              <w:spacing w:line="360" w:lineRule="auto"/>
              <w:jc w:val="both"/>
              <w:rPr>
                <w:sz w:val="20"/>
                <w:szCs w:val="20"/>
              </w:rPr>
            </w:pPr>
            <w:r w:rsidRPr="003E6733">
              <w:rPr>
                <w:sz w:val="20"/>
                <w:szCs w:val="20"/>
              </w:rPr>
              <w:t>Станок</w:t>
            </w:r>
            <w:r w:rsidRPr="003E6733">
              <w:rPr>
                <w:sz w:val="20"/>
                <w:szCs w:val="20"/>
              </w:rPr>
              <w:noBreakHyphen/>
              <w:t>качалка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Число ходов балансира, мин.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Масса, кг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Редуктор</w:t>
            </w:r>
          </w:p>
        </w:tc>
      </w:tr>
      <w:tr w:rsidR="006B7CAF" w:rsidRPr="003E6733" w:rsidTr="00331F07">
        <w:trPr>
          <w:cantSplit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pStyle w:val="8"/>
              <w:spacing w:line="360" w:lineRule="auto"/>
              <w:jc w:val="both"/>
              <w:rPr>
                <w:sz w:val="20"/>
                <w:szCs w:val="20"/>
              </w:rPr>
            </w:pPr>
            <w:r w:rsidRPr="003E6733">
              <w:rPr>
                <w:sz w:val="20"/>
                <w:szCs w:val="20"/>
              </w:rPr>
              <w:t>СКД3 — 1.5-710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 xml:space="preserve">5 </w:t>
            </w:r>
            <w:r w:rsidRPr="003E6733">
              <w:rPr>
                <w:snapToGrid w:val="0"/>
                <w:sz w:val="20"/>
                <w:szCs w:val="20"/>
              </w:rPr>
              <w:sym w:font="Symbol" w:char="F0B8"/>
            </w:r>
            <w:r w:rsidRPr="003E6733">
              <w:rPr>
                <w:snapToGrid w:val="0"/>
                <w:sz w:val="20"/>
                <w:szCs w:val="20"/>
              </w:rPr>
              <w:t xml:space="preserve"> 15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3270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Ц2НШ — 315</w:t>
            </w:r>
          </w:p>
        </w:tc>
      </w:tr>
      <w:tr w:rsidR="006B7CAF" w:rsidRPr="003E6733" w:rsidTr="00331F07">
        <w:trPr>
          <w:cantSplit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СКД4 — 21-1400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 xml:space="preserve">5 </w:t>
            </w:r>
            <w:r w:rsidRPr="003E6733">
              <w:rPr>
                <w:snapToGrid w:val="0"/>
                <w:sz w:val="20"/>
                <w:szCs w:val="20"/>
              </w:rPr>
              <w:sym w:font="Symbol" w:char="F0B8"/>
            </w:r>
            <w:r w:rsidRPr="003E6733">
              <w:rPr>
                <w:snapToGrid w:val="0"/>
                <w:sz w:val="20"/>
                <w:szCs w:val="20"/>
              </w:rPr>
              <w:t xml:space="preserve"> 15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6230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Ц2НШ — 355</w:t>
            </w:r>
          </w:p>
        </w:tc>
      </w:tr>
      <w:tr w:rsidR="006B7CAF" w:rsidRPr="003E6733" w:rsidTr="00331F07">
        <w:trPr>
          <w:cantSplit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СКД6 — 25-2800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 xml:space="preserve">5 </w:t>
            </w:r>
            <w:r w:rsidRPr="003E6733">
              <w:rPr>
                <w:snapToGrid w:val="0"/>
                <w:sz w:val="20"/>
                <w:szCs w:val="20"/>
              </w:rPr>
              <w:sym w:font="Symbol" w:char="F0B8"/>
            </w:r>
            <w:r w:rsidRPr="003E6733">
              <w:rPr>
                <w:snapToGrid w:val="0"/>
                <w:sz w:val="20"/>
                <w:szCs w:val="20"/>
              </w:rPr>
              <w:t xml:space="preserve"> 14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7620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Ц2НШ — 450</w:t>
            </w:r>
          </w:p>
        </w:tc>
      </w:tr>
      <w:tr w:rsidR="006B7CAF" w:rsidRPr="003E6733" w:rsidTr="00331F07">
        <w:trPr>
          <w:cantSplit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СКД8 — 3.0-4000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 xml:space="preserve">5 </w:t>
            </w:r>
            <w:r w:rsidRPr="003E6733">
              <w:rPr>
                <w:snapToGrid w:val="0"/>
                <w:sz w:val="20"/>
                <w:szCs w:val="20"/>
              </w:rPr>
              <w:sym w:font="Symbol" w:char="F0B8"/>
            </w:r>
            <w:r w:rsidRPr="003E6733">
              <w:rPr>
                <w:snapToGrid w:val="0"/>
                <w:sz w:val="20"/>
                <w:szCs w:val="20"/>
              </w:rPr>
              <w:t xml:space="preserve"> 14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11600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НШ —700Б</w:t>
            </w:r>
          </w:p>
        </w:tc>
      </w:tr>
      <w:tr w:rsidR="006B7CAF" w:rsidRPr="003E6733" w:rsidTr="00331F07">
        <w:trPr>
          <w:cantSplit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СКД10 — 3.5-5600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 xml:space="preserve">5 </w:t>
            </w:r>
            <w:r w:rsidRPr="003E6733">
              <w:rPr>
                <w:snapToGrid w:val="0"/>
                <w:sz w:val="20"/>
                <w:szCs w:val="20"/>
              </w:rPr>
              <w:sym w:font="Symbol" w:char="F0B8"/>
            </w:r>
            <w:r w:rsidRPr="003E6733">
              <w:rPr>
                <w:snapToGrid w:val="0"/>
                <w:sz w:val="20"/>
                <w:szCs w:val="20"/>
              </w:rPr>
              <w:t xml:space="preserve"> 12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12170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Ц2НШ — 560</w:t>
            </w:r>
          </w:p>
        </w:tc>
      </w:tr>
      <w:tr w:rsidR="006B7CAF" w:rsidRPr="003E6733" w:rsidTr="00331F07">
        <w:trPr>
          <w:cantSplit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СКД12 —3.0-5600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 xml:space="preserve">5 </w:t>
            </w:r>
            <w:r w:rsidRPr="003E6733">
              <w:rPr>
                <w:snapToGrid w:val="0"/>
                <w:sz w:val="20"/>
                <w:szCs w:val="20"/>
              </w:rPr>
              <w:sym w:font="Symbol" w:char="F0B8"/>
            </w:r>
            <w:r w:rsidRPr="003E6733">
              <w:rPr>
                <w:snapToGrid w:val="0"/>
                <w:sz w:val="20"/>
                <w:szCs w:val="20"/>
              </w:rPr>
              <w:t xml:space="preserve"> 12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12065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Ц2НШ — 560</w:t>
            </w:r>
          </w:p>
        </w:tc>
      </w:tr>
    </w:tbl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6B7CAF" w:rsidP="003E6733">
      <w:pPr>
        <w:pStyle w:val="a6"/>
        <w:spacing w:line="360" w:lineRule="auto"/>
        <w:ind w:firstLine="709"/>
      </w:pPr>
      <w:r w:rsidRPr="003E6733">
        <w:t xml:space="preserve">В шифре, например, СКД8 — 3.0-4000, указано Д — дезаксиальный; 8 — наибольшая допускаемая нагрузка </w:t>
      </w:r>
      <w:r w:rsidR="00EA0B43">
        <w:rPr>
          <w:vertAlign w:val="subscript"/>
        </w:rPr>
        <w:pict>
          <v:shape id="_x0000_i1027" type="#_x0000_t75" style="width:24pt;height:18pt" fillcolor="window">
            <v:imagedata r:id="rId8" o:title=""/>
          </v:shape>
        </w:pict>
      </w:r>
      <w:r w:rsidRPr="003E6733">
        <w:t xml:space="preserve"> на головку балансира в точке подвеса штанг, умноженная на 10 кН; 3.0 — наибольшая длина хода устьевого штока, м; 4000 — наибольший допускаемый крутящий момент </w:t>
      </w:r>
      <w:r w:rsidR="00EA0B43">
        <w:rPr>
          <w:vertAlign w:val="subscript"/>
        </w:rPr>
        <w:pict>
          <v:shape id="_x0000_i1028" type="#_x0000_t75" style="width:39pt;height:18.75pt" fillcolor="window">
            <v:imagedata r:id="rId9" o:title=""/>
          </v:shape>
        </w:pict>
      </w:r>
      <w:r w:rsidRPr="003E6733">
        <w:t xml:space="preserve"> на ведомом валу редуктора, умноженный на 10</w:t>
      </w:r>
      <w:r w:rsidRPr="003E6733">
        <w:rPr>
          <w:vertAlign w:val="superscript"/>
        </w:rPr>
        <w:t>-2</w:t>
      </w:r>
      <w:r w:rsidRPr="003E6733">
        <w:t xml:space="preserve"> кН*м.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АО «Мотовилихинские заводы» выпускает привод штангового насоса гидрофицированный ЛП — 114.00.000, разработанный совместно со специалистами ПО «Сургутнефтегаз».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Моноблочная конструкция небольшой массы делает возможным его быструю доставку (даже вертолетом) и установку без фундамента (непосредственно на верхнем фланце трубной головки) в самых труднодоступных регионах, позволяет осуществить быстрый демонтаж и проведение ремонта скважинного оборудования.</w:t>
      </w:r>
    </w:p>
    <w:p w:rsidR="003E6733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Фактически бесступенчатое регулирование длины хода и числа двойных ходов в широком интервале позволяет выбрать наиболее удобный режим работы и существенно увеличивает срок службы подземного оборудования.</w:t>
      </w:r>
    </w:p>
    <w:p w:rsidR="003E6733" w:rsidRPr="003E6733" w:rsidRDefault="003E673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  <w:sectPr w:rsidR="003E6733" w:rsidRPr="003E6733" w:rsidSect="003E6733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5"/>
        <w:gridCol w:w="926"/>
      </w:tblGrid>
      <w:tr w:rsidR="006B7CAF" w:rsidRPr="003E6733" w:rsidTr="003E6733">
        <w:trPr>
          <w:cantSplit/>
        </w:trPr>
        <w:tc>
          <w:tcPr>
            <w:tcW w:w="0" w:type="auto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0" w:type="auto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</w:tr>
      <w:tr w:rsidR="006B7CAF" w:rsidRPr="003E6733" w:rsidTr="003E6733">
        <w:trPr>
          <w:cantSplit/>
        </w:trPr>
        <w:tc>
          <w:tcPr>
            <w:tcW w:w="0" w:type="auto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Нагрузка на шток, кН (тс)</w:t>
            </w:r>
          </w:p>
        </w:tc>
        <w:tc>
          <w:tcPr>
            <w:tcW w:w="0" w:type="auto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60 (6)</w:t>
            </w:r>
          </w:p>
        </w:tc>
      </w:tr>
      <w:tr w:rsidR="006B7CAF" w:rsidRPr="003E6733" w:rsidTr="003E6733">
        <w:trPr>
          <w:cantSplit/>
        </w:trPr>
        <w:tc>
          <w:tcPr>
            <w:tcW w:w="0" w:type="auto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Длина хода, м</w:t>
            </w:r>
          </w:p>
        </w:tc>
        <w:tc>
          <w:tcPr>
            <w:tcW w:w="0" w:type="auto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 xml:space="preserve">1.2 </w:t>
            </w:r>
            <w:r w:rsidRPr="003E6733">
              <w:rPr>
                <w:sz w:val="20"/>
                <w:szCs w:val="20"/>
              </w:rPr>
              <w:sym w:font="Symbol" w:char="F0B8"/>
            </w:r>
            <w:r w:rsidRPr="003E6733">
              <w:rPr>
                <w:sz w:val="20"/>
                <w:szCs w:val="20"/>
              </w:rPr>
              <w:t xml:space="preserve"> </w:t>
            </w:r>
            <w:r w:rsidRPr="003E6733">
              <w:rPr>
                <w:snapToGrid w:val="0"/>
                <w:sz w:val="20"/>
                <w:szCs w:val="20"/>
              </w:rPr>
              <w:t>2.5</w:t>
            </w:r>
          </w:p>
        </w:tc>
      </w:tr>
      <w:tr w:rsidR="006B7CAF" w:rsidRPr="003E6733" w:rsidTr="003E6733">
        <w:trPr>
          <w:cantSplit/>
        </w:trPr>
        <w:tc>
          <w:tcPr>
            <w:tcW w:w="0" w:type="auto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Число двойных ходов в минуту</w:t>
            </w:r>
          </w:p>
        </w:tc>
        <w:tc>
          <w:tcPr>
            <w:tcW w:w="0" w:type="auto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 xml:space="preserve">1 </w:t>
            </w:r>
            <w:r w:rsidRPr="003E6733">
              <w:rPr>
                <w:sz w:val="20"/>
                <w:szCs w:val="20"/>
              </w:rPr>
              <w:sym w:font="Symbol" w:char="F0B8"/>
            </w:r>
            <w:r w:rsidRPr="003E6733">
              <w:rPr>
                <w:sz w:val="20"/>
                <w:szCs w:val="20"/>
              </w:rPr>
              <w:t xml:space="preserve"> </w:t>
            </w:r>
            <w:r w:rsidRPr="003E6733">
              <w:rPr>
                <w:snapToGrid w:val="0"/>
                <w:sz w:val="20"/>
                <w:szCs w:val="20"/>
              </w:rPr>
              <w:t>7</w:t>
            </w:r>
          </w:p>
        </w:tc>
      </w:tr>
      <w:tr w:rsidR="006B7CAF" w:rsidRPr="003E6733" w:rsidTr="003E6733">
        <w:trPr>
          <w:cantSplit/>
        </w:trPr>
        <w:tc>
          <w:tcPr>
            <w:tcW w:w="0" w:type="auto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Мощность, кВт</w:t>
            </w:r>
          </w:p>
        </w:tc>
        <w:tc>
          <w:tcPr>
            <w:tcW w:w="0" w:type="auto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18.5</w:t>
            </w:r>
          </w:p>
        </w:tc>
      </w:tr>
      <w:tr w:rsidR="006B7CAF" w:rsidRPr="003E6733" w:rsidTr="003E6733">
        <w:trPr>
          <w:cantSplit/>
        </w:trPr>
        <w:tc>
          <w:tcPr>
            <w:tcW w:w="0" w:type="auto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Масса привода, кг</w:t>
            </w:r>
          </w:p>
        </w:tc>
        <w:tc>
          <w:tcPr>
            <w:tcW w:w="0" w:type="auto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1800</w:t>
            </w:r>
          </w:p>
        </w:tc>
      </w:tr>
    </w:tbl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Станки-качалки для временной добычи могут быть передвижными на пневматическом (или гусеничном) ходу. Пример — передвижной станок-качалка «РОУДРАНЕР» фирмы «ЛАФКИН».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6B7CAF" w:rsidP="003E6733">
      <w:pPr>
        <w:pStyle w:val="1"/>
        <w:spacing w:line="360" w:lineRule="auto"/>
        <w:ind w:firstLine="709"/>
        <w:rPr>
          <w:b/>
          <w:bCs/>
          <w:sz w:val="28"/>
          <w:szCs w:val="28"/>
        </w:rPr>
      </w:pPr>
      <w:bookmarkStart w:id="4" w:name="_Toc496462317"/>
      <w:bookmarkStart w:id="5" w:name="A15"/>
      <w:r w:rsidRPr="003E6733">
        <w:rPr>
          <w:b/>
          <w:bCs/>
          <w:sz w:val="28"/>
          <w:szCs w:val="28"/>
        </w:rPr>
        <w:t>УСТЬЕВОЕ ОБОРУДОВАНИЕ</w:t>
      </w:r>
      <w:bookmarkEnd w:id="4"/>
    </w:p>
    <w:bookmarkEnd w:id="5"/>
    <w:p w:rsidR="006B7CAF" w:rsidRPr="003E6733" w:rsidRDefault="006B7CAF" w:rsidP="003E6733">
      <w:pPr>
        <w:spacing w:line="360" w:lineRule="auto"/>
        <w:ind w:firstLine="709"/>
        <w:jc w:val="both"/>
        <w:rPr>
          <w:sz w:val="28"/>
          <w:szCs w:val="28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Устьевое оборудование предназначено для герметизации затрубного пространства, внутренней полости НКТ, отвода продукции скважины, подвешивания колонны НКТ, а также для проведения технологических операций, ремонтных и исследовательских работ в скважинах.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В оборудовании устья колонна насосно-компрессорных труб в зависимости от ее конструкции подвешивается в патрубке планшайбы или на корпусной трубной подвеске.</w:t>
      </w:r>
      <w:r w:rsidR="00493E31">
        <w:rPr>
          <w:snapToGrid w:val="0"/>
          <w:sz w:val="28"/>
          <w:szCs w:val="28"/>
        </w:rPr>
        <w:t xml:space="preserve"> </w:t>
      </w:r>
    </w:p>
    <w:p w:rsidR="006B7CAF" w:rsidRPr="003E6733" w:rsidRDefault="006B7CAF" w:rsidP="003E6733">
      <w:pPr>
        <w:pStyle w:val="a6"/>
        <w:spacing w:line="360" w:lineRule="auto"/>
        <w:ind w:firstLine="709"/>
      </w:pPr>
      <w:r w:rsidRPr="003E6733">
        <w:t>Для уплотнения устьевого штока применяется устьевой сальник типа СУС1 или СУС2 (рис</w:t>
      </w:r>
      <w:r w:rsidR="00E46230" w:rsidRPr="003E6733">
        <w:t>унок</w:t>
      </w:r>
      <w:r w:rsidRPr="003E6733">
        <w:t xml:space="preserve"> </w:t>
      </w:r>
      <w:r w:rsidR="00E46230" w:rsidRPr="003E6733">
        <w:t>3.</w:t>
      </w:r>
      <w:r w:rsidRPr="003E6733">
        <w:t>).</w:t>
      </w:r>
    </w:p>
    <w:p w:rsidR="006B7CAF" w:rsidRPr="003E6733" w:rsidRDefault="006B7CAF" w:rsidP="003E6733">
      <w:pPr>
        <w:pStyle w:val="a6"/>
        <w:spacing w:line="360" w:lineRule="auto"/>
        <w:ind w:firstLine="709"/>
      </w:pP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29" type="#_x0000_t75" style="width:233.25pt;height:181.5pt" fillcolor="window">
            <v:imagedata r:id="rId10" o:title=""/>
          </v:shape>
        </w:pict>
      </w:r>
    </w:p>
    <w:p w:rsidR="006B7CAF" w:rsidRPr="003E6733" w:rsidRDefault="006B7CAF" w:rsidP="003E6733">
      <w:pPr>
        <w:pStyle w:val="a3"/>
        <w:spacing w:line="360" w:lineRule="auto"/>
        <w:ind w:firstLine="709"/>
        <w:jc w:val="both"/>
      </w:pPr>
      <w:r w:rsidRPr="003E6733">
        <w:t xml:space="preserve">Рисунок </w:t>
      </w:r>
      <w:r w:rsidR="00E46230" w:rsidRPr="003E6733">
        <w:t>3</w:t>
      </w:r>
      <w:r w:rsidRPr="003E6733">
        <w:t xml:space="preserve"> — Устьевой сальник типа СУС1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i/>
          <w:iCs/>
          <w:snapToGrid w:val="0"/>
          <w:sz w:val="28"/>
          <w:szCs w:val="28"/>
        </w:rPr>
        <w:t>1</w:t>
      </w:r>
      <w:r w:rsidRPr="003E6733">
        <w:rPr>
          <w:snapToGrid w:val="0"/>
          <w:sz w:val="28"/>
          <w:szCs w:val="28"/>
        </w:rPr>
        <w:t xml:space="preserve"> — ниппель; </w:t>
      </w:r>
      <w:r w:rsidRPr="003E6733">
        <w:rPr>
          <w:i/>
          <w:iCs/>
          <w:snapToGrid w:val="0"/>
          <w:sz w:val="28"/>
          <w:szCs w:val="28"/>
        </w:rPr>
        <w:t>2 —</w:t>
      </w:r>
      <w:r w:rsidRPr="003E6733">
        <w:rPr>
          <w:snapToGrid w:val="0"/>
          <w:sz w:val="28"/>
          <w:szCs w:val="28"/>
        </w:rPr>
        <w:t xml:space="preserve"> накидная гайка; </w:t>
      </w:r>
      <w:r w:rsidRPr="003E6733">
        <w:rPr>
          <w:i/>
          <w:iCs/>
          <w:snapToGrid w:val="0"/>
          <w:sz w:val="28"/>
          <w:szCs w:val="28"/>
        </w:rPr>
        <w:t>3 —</w:t>
      </w:r>
      <w:r w:rsidRPr="003E6733">
        <w:rPr>
          <w:snapToGrid w:val="0"/>
          <w:sz w:val="28"/>
          <w:szCs w:val="28"/>
        </w:rPr>
        <w:t xml:space="preserve"> втулка; </w:t>
      </w:r>
      <w:r w:rsidRPr="003E6733">
        <w:rPr>
          <w:i/>
          <w:iCs/>
          <w:snapToGrid w:val="0"/>
          <w:sz w:val="28"/>
          <w:szCs w:val="28"/>
        </w:rPr>
        <w:t>4</w:t>
      </w:r>
      <w:r w:rsidRPr="003E6733">
        <w:rPr>
          <w:snapToGrid w:val="0"/>
          <w:sz w:val="28"/>
          <w:szCs w:val="28"/>
        </w:rPr>
        <w:t xml:space="preserve"> — шаровая крышка; </w:t>
      </w:r>
      <w:r w:rsidRPr="003E6733">
        <w:rPr>
          <w:i/>
          <w:iCs/>
          <w:snapToGrid w:val="0"/>
          <w:sz w:val="28"/>
          <w:szCs w:val="28"/>
        </w:rPr>
        <w:t xml:space="preserve">5 — </w:t>
      </w:r>
      <w:r w:rsidRPr="003E6733">
        <w:rPr>
          <w:snapToGrid w:val="0"/>
          <w:sz w:val="28"/>
          <w:szCs w:val="28"/>
        </w:rPr>
        <w:t xml:space="preserve">крышка головки; </w:t>
      </w:r>
      <w:r w:rsidRPr="003E6733">
        <w:rPr>
          <w:i/>
          <w:iCs/>
          <w:snapToGrid w:val="0"/>
          <w:sz w:val="28"/>
          <w:szCs w:val="28"/>
        </w:rPr>
        <w:t>6</w:t>
      </w:r>
      <w:r w:rsidRPr="003E6733">
        <w:rPr>
          <w:snapToGrid w:val="0"/>
          <w:sz w:val="28"/>
          <w:szCs w:val="28"/>
        </w:rPr>
        <w:t xml:space="preserve"> — верхняя втулка; </w:t>
      </w:r>
      <w:r w:rsidRPr="003E6733">
        <w:rPr>
          <w:i/>
          <w:iCs/>
          <w:snapToGrid w:val="0"/>
          <w:sz w:val="28"/>
          <w:szCs w:val="28"/>
        </w:rPr>
        <w:t xml:space="preserve">7 — </w:t>
      </w:r>
      <w:r w:rsidRPr="003E6733">
        <w:rPr>
          <w:snapToGrid w:val="0"/>
          <w:sz w:val="28"/>
          <w:szCs w:val="28"/>
        </w:rPr>
        <w:t xml:space="preserve">нажимное кольцо; </w:t>
      </w:r>
      <w:r w:rsidRPr="003E6733">
        <w:rPr>
          <w:i/>
          <w:iCs/>
          <w:snapToGrid w:val="0"/>
          <w:sz w:val="28"/>
          <w:szCs w:val="28"/>
        </w:rPr>
        <w:t>8</w:t>
      </w:r>
      <w:r w:rsidRPr="003E6733">
        <w:rPr>
          <w:snapToGrid w:val="0"/>
          <w:sz w:val="28"/>
          <w:szCs w:val="28"/>
        </w:rPr>
        <w:t xml:space="preserve">, </w:t>
      </w:r>
      <w:r w:rsidRPr="003E6733">
        <w:rPr>
          <w:i/>
          <w:iCs/>
          <w:snapToGrid w:val="0"/>
          <w:sz w:val="28"/>
          <w:szCs w:val="28"/>
        </w:rPr>
        <w:t xml:space="preserve">10 — </w:t>
      </w:r>
      <w:r w:rsidRPr="003E6733">
        <w:rPr>
          <w:snapToGrid w:val="0"/>
          <w:sz w:val="28"/>
          <w:szCs w:val="28"/>
        </w:rPr>
        <w:t xml:space="preserve">манжеты; </w:t>
      </w:r>
      <w:r w:rsidRPr="003E6733">
        <w:rPr>
          <w:i/>
          <w:iCs/>
          <w:snapToGrid w:val="0"/>
          <w:sz w:val="28"/>
          <w:szCs w:val="28"/>
        </w:rPr>
        <w:t xml:space="preserve">9 — </w:t>
      </w:r>
      <w:r w:rsidRPr="003E6733">
        <w:rPr>
          <w:snapToGrid w:val="0"/>
          <w:sz w:val="28"/>
          <w:szCs w:val="28"/>
        </w:rPr>
        <w:t xml:space="preserve">шаровая головка; </w:t>
      </w:r>
      <w:r w:rsidRPr="003E6733">
        <w:rPr>
          <w:i/>
          <w:iCs/>
          <w:snapToGrid w:val="0"/>
          <w:sz w:val="28"/>
          <w:szCs w:val="28"/>
        </w:rPr>
        <w:t xml:space="preserve">11 — </w:t>
      </w:r>
      <w:r w:rsidRPr="003E6733">
        <w:rPr>
          <w:snapToGrid w:val="0"/>
          <w:sz w:val="28"/>
          <w:szCs w:val="28"/>
        </w:rPr>
        <w:t xml:space="preserve">опорное кольцо; </w:t>
      </w:r>
      <w:r w:rsidRPr="003E6733">
        <w:rPr>
          <w:i/>
          <w:iCs/>
          <w:snapToGrid w:val="0"/>
          <w:sz w:val="28"/>
          <w:szCs w:val="28"/>
        </w:rPr>
        <w:t xml:space="preserve">12 — </w:t>
      </w:r>
      <w:r w:rsidRPr="003E6733">
        <w:rPr>
          <w:snapToGrid w:val="0"/>
          <w:sz w:val="28"/>
          <w:szCs w:val="28"/>
        </w:rPr>
        <w:t xml:space="preserve">нижняя втулка; </w:t>
      </w:r>
      <w:r w:rsidRPr="003E6733">
        <w:rPr>
          <w:i/>
          <w:iCs/>
          <w:snapToGrid w:val="0"/>
          <w:sz w:val="28"/>
          <w:szCs w:val="28"/>
        </w:rPr>
        <w:t xml:space="preserve">13 — </w:t>
      </w:r>
      <w:r w:rsidRPr="003E6733">
        <w:rPr>
          <w:snapToGrid w:val="0"/>
          <w:sz w:val="28"/>
          <w:szCs w:val="28"/>
        </w:rPr>
        <w:t xml:space="preserve">кольцо; </w:t>
      </w:r>
      <w:r w:rsidRPr="003E6733">
        <w:rPr>
          <w:i/>
          <w:iCs/>
          <w:snapToGrid w:val="0"/>
          <w:sz w:val="28"/>
          <w:szCs w:val="28"/>
        </w:rPr>
        <w:t xml:space="preserve">14 — </w:t>
      </w:r>
      <w:r w:rsidRPr="003E6733">
        <w:rPr>
          <w:snapToGrid w:val="0"/>
          <w:sz w:val="28"/>
          <w:szCs w:val="28"/>
        </w:rPr>
        <w:t xml:space="preserve">гайка; </w:t>
      </w:r>
      <w:r w:rsidRPr="003E6733">
        <w:rPr>
          <w:i/>
          <w:iCs/>
          <w:snapToGrid w:val="0"/>
          <w:sz w:val="28"/>
          <w:szCs w:val="28"/>
        </w:rPr>
        <w:t>15</w:t>
      </w:r>
      <w:r w:rsidRPr="003E6733">
        <w:rPr>
          <w:snapToGrid w:val="0"/>
          <w:sz w:val="28"/>
          <w:szCs w:val="28"/>
        </w:rPr>
        <w:t xml:space="preserve"> — тройник; </w:t>
      </w:r>
      <w:r w:rsidRPr="003E6733">
        <w:rPr>
          <w:i/>
          <w:iCs/>
          <w:snapToGrid w:val="0"/>
          <w:sz w:val="28"/>
          <w:szCs w:val="28"/>
        </w:rPr>
        <w:t>16</w:t>
      </w:r>
      <w:r w:rsidRPr="003E6733">
        <w:rPr>
          <w:snapToGrid w:val="0"/>
          <w:sz w:val="28"/>
          <w:szCs w:val="28"/>
        </w:rPr>
        <w:t xml:space="preserve">  — болт откидной; </w:t>
      </w:r>
      <w:r w:rsidRPr="003E6733">
        <w:rPr>
          <w:i/>
          <w:iCs/>
          <w:snapToGrid w:val="0"/>
          <w:sz w:val="28"/>
          <w:szCs w:val="28"/>
        </w:rPr>
        <w:t xml:space="preserve">17 — </w:t>
      </w:r>
      <w:r w:rsidRPr="003E6733">
        <w:rPr>
          <w:snapToGrid w:val="0"/>
          <w:sz w:val="28"/>
          <w:szCs w:val="28"/>
        </w:rPr>
        <w:t>палец.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6B7CAF" w:rsidP="003E6733">
      <w:pPr>
        <w:pStyle w:val="a6"/>
        <w:spacing w:line="360" w:lineRule="auto"/>
        <w:ind w:firstLine="709"/>
      </w:pPr>
      <w:r w:rsidRPr="003E6733">
        <w:t>Арматура устьевая типа АУШ-65/50х14 состоит из устьевого патрубка с отборником проб, угловых вентилей, клапана перепускного, устьевого сальника и трубной подвески (рисунок 15).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Трубная подвеска, имеющая два уплотнительных кольца, является основным несущим звеном насосно-компрессорных труб с глубинным насосом на нижнем конце и сальниковым устройством наверху. Корпус трубной головки имеет отверстие для выполнения исследовательских работ.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Проекция скважины поступает через боковое отверстие трубной подвески, а сброс давления из затрубного пространства производится через встроенный в корпус трубной подвески перепускной клапан.</w:t>
      </w:r>
    </w:p>
    <w:p w:rsidR="003E6733" w:rsidRPr="003E6733" w:rsidRDefault="003E673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2"/>
        <w:gridCol w:w="1516"/>
      </w:tblGrid>
      <w:tr w:rsidR="006B7CAF" w:rsidRPr="003E6733" w:rsidTr="003E6733">
        <w:trPr>
          <w:cantSplit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6733">
              <w:rPr>
                <w:sz w:val="20"/>
                <w:szCs w:val="20"/>
              </w:rPr>
              <w:t>Техническая характеристика АУШ 65/50 Х 14: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B7CAF" w:rsidRPr="003E6733" w:rsidTr="003E6733">
        <w:trPr>
          <w:cantSplit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z w:val="20"/>
                <w:szCs w:val="20"/>
              </w:rPr>
              <w:t xml:space="preserve">Рабочее давление, МПа </w:t>
            </w:r>
            <w:r w:rsidRPr="003E6733">
              <w:rPr>
                <w:snapToGrid w:val="0"/>
                <w:sz w:val="20"/>
                <w:szCs w:val="20"/>
              </w:rPr>
              <w:t>в устьевом сальнике СУС</w:t>
            </w:r>
          </w:p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при работающем станке-качалке</w:t>
            </w:r>
          </w:p>
          <w:p w:rsidR="006B7CAF" w:rsidRPr="003E6733" w:rsidRDefault="006B7CAF" w:rsidP="003E6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при остановленном станке-качалке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7CAF" w:rsidRPr="003E6733" w:rsidRDefault="006B7CAF" w:rsidP="003E6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6733">
              <w:rPr>
                <w:sz w:val="20"/>
                <w:szCs w:val="20"/>
              </w:rPr>
              <w:t>4</w:t>
            </w:r>
          </w:p>
          <w:p w:rsidR="006B7CAF" w:rsidRPr="003E6733" w:rsidRDefault="006B7CAF" w:rsidP="003E6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6733">
              <w:rPr>
                <w:sz w:val="20"/>
                <w:szCs w:val="20"/>
              </w:rPr>
              <w:t>14</w:t>
            </w:r>
          </w:p>
        </w:tc>
      </w:tr>
      <w:tr w:rsidR="006B7CAF" w:rsidRPr="003E6733" w:rsidTr="003E6733">
        <w:trPr>
          <w:cantSplit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Условный проход, мм:</w:t>
            </w:r>
          </w:p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ствола</w:t>
            </w:r>
          </w:p>
          <w:p w:rsidR="006B7CAF" w:rsidRPr="003E6733" w:rsidRDefault="006B7CAF" w:rsidP="003E6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обвязки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B7CAF" w:rsidRPr="003E6733" w:rsidRDefault="006B7CAF" w:rsidP="003E6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6733">
              <w:rPr>
                <w:sz w:val="20"/>
                <w:szCs w:val="20"/>
              </w:rPr>
              <w:t>65</w:t>
            </w:r>
          </w:p>
          <w:p w:rsidR="006B7CAF" w:rsidRPr="003E6733" w:rsidRDefault="006B7CAF" w:rsidP="003E6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6733">
              <w:rPr>
                <w:sz w:val="20"/>
                <w:szCs w:val="20"/>
              </w:rPr>
              <w:t>50</w:t>
            </w:r>
          </w:p>
        </w:tc>
      </w:tr>
      <w:tr w:rsidR="006B7CAF" w:rsidRPr="003E6733" w:rsidTr="003E6733">
        <w:trPr>
          <w:cantSplit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 xml:space="preserve">Подвеска насосно-компрессорных труб 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конусная</w:t>
            </w:r>
          </w:p>
        </w:tc>
      </w:tr>
      <w:tr w:rsidR="006B7CAF" w:rsidRPr="003E6733" w:rsidTr="003E6733">
        <w:trPr>
          <w:cantSplit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Диаметр подвески труб, мм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73</w:t>
            </w:r>
          </w:p>
        </w:tc>
      </w:tr>
      <w:tr w:rsidR="006B7CAF" w:rsidRPr="003E6733" w:rsidTr="003E6733">
        <w:trPr>
          <w:cantSplit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Присоединительная резьба (ГОСТ 632—80)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Резьба НКТ</w:t>
            </w:r>
          </w:p>
        </w:tc>
      </w:tr>
      <w:tr w:rsidR="006B7CAF" w:rsidRPr="003E6733" w:rsidTr="003E6733">
        <w:trPr>
          <w:cantSplit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Диаметр устьевого патрубка, мм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146</w:t>
            </w:r>
          </w:p>
        </w:tc>
      </w:tr>
      <w:tr w:rsidR="006B7CAF" w:rsidRPr="003E6733" w:rsidTr="003E6733">
        <w:trPr>
          <w:cantSplit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Габариты, мм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3452х770х1220</w:t>
            </w:r>
          </w:p>
        </w:tc>
      </w:tr>
      <w:tr w:rsidR="006B7CAF" w:rsidRPr="003E6733" w:rsidTr="003E6733">
        <w:trPr>
          <w:cantSplit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Масса, кг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160</w:t>
            </w:r>
          </w:p>
        </w:tc>
      </w:tr>
    </w:tbl>
    <w:p w:rsidR="006B7CAF" w:rsidRPr="003E6733" w:rsidRDefault="006B7CAF" w:rsidP="003E6733">
      <w:pPr>
        <w:pStyle w:val="a6"/>
        <w:spacing w:line="360" w:lineRule="auto"/>
        <w:ind w:firstLine="709"/>
      </w:pPr>
    </w:p>
    <w:p w:rsidR="006B7CAF" w:rsidRPr="003E6733" w:rsidRDefault="003E673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z w:val="28"/>
          <w:szCs w:val="28"/>
        </w:rPr>
        <w:br w:type="page"/>
      </w:r>
      <w:r w:rsidR="00EA0B43">
        <w:rPr>
          <w:snapToGrid w:val="0"/>
          <w:sz w:val="28"/>
          <w:szCs w:val="28"/>
        </w:rPr>
        <w:pict>
          <v:shape id="_x0000_i1030" type="#_x0000_t75" style="width:155.25pt;height:369pt" fillcolor="window">
            <v:imagedata r:id="rId11" o:title=""/>
          </v:shape>
        </w:pict>
      </w:r>
    </w:p>
    <w:p w:rsidR="006B7CAF" w:rsidRPr="003E6733" w:rsidRDefault="006B7CAF" w:rsidP="003E6733">
      <w:pPr>
        <w:pStyle w:val="a3"/>
        <w:spacing w:line="360" w:lineRule="auto"/>
        <w:ind w:firstLine="709"/>
        <w:jc w:val="both"/>
      </w:pPr>
      <w:r w:rsidRPr="003E6733">
        <w:t xml:space="preserve">Рисунок </w:t>
      </w:r>
      <w:r w:rsidR="00E46230" w:rsidRPr="003E6733">
        <w:t>4</w:t>
      </w:r>
      <w:r w:rsidRPr="003E6733">
        <w:t xml:space="preserve"> — Устьевая арматура типа АУШ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i/>
          <w:iCs/>
          <w:snapToGrid w:val="0"/>
          <w:sz w:val="28"/>
          <w:szCs w:val="28"/>
        </w:rPr>
        <w:t>1 —</w:t>
      </w:r>
      <w:r w:rsidRPr="003E6733">
        <w:rPr>
          <w:snapToGrid w:val="0"/>
          <w:sz w:val="28"/>
          <w:szCs w:val="28"/>
        </w:rPr>
        <w:t xml:space="preserve"> отверстие для проведения исследовательских работ; </w:t>
      </w:r>
      <w:r w:rsidRPr="003E6733">
        <w:rPr>
          <w:i/>
          <w:iCs/>
          <w:snapToGrid w:val="0"/>
          <w:sz w:val="28"/>
          <w:szCs w:val="28"/>
        </w:rPr>
        <w:t>2 —</w:t>
      </w:r>
      <w:r w:rsidRPr="003E6733">
        <w:rPr>
          <w:snapToGrid w:val="0"/>
          <w:sz w:val="28"/>
          <w:szCs w:val="28"/>
        </w:rPr>
        <w:t xml:space="preserve"> сальниковое устройство; </w:t>
      </w:r>
      <w:r w:rsidRPr="003E6733">
        <w:rPr>
          <w:i/>
          <w:iCs/>
          <w:snapToGrid w:val="0"/>
          <w:sz w:val="28"/>
          <w:szCs w:val="28"/>
        </w:rPr>
        <w:t>3 —</w:t>
      </w:r>
      <w:r w:rsidRPr="003E6733">
        <w:rPr>
          <w:snapToGrid w:val="0"/>
          <w:sz w:val="28"/>
          <w:szCs w:val="28"/>
        </w:rPr>
        <w:t xml:space="preserve"> трубная подвеска; </w:t>
      </w:r>
      <w:r w:rsidRPr="003E6733">
        <w:rPr>
          <w:i/>
          <w:iCs/>
          <w:snapToGrid w:val="0"/>
          <w:sz w:val="28"/>
          <w:szCs w:val="28"/>
        </w:rPr>
        <w:t xml:space="preserve">4 — </w:t>
      </w:r>
      <w:r w:rsidRPr="003E6733">
        <w:rPr>
          <w:snapToGrid w:val="0"/>
          <w:sz w:val="28"/>
          <w:szCs w:val="28"/>
        </w:rPr>
        <w:t xml:space="preserve">устьевой патрубок; </w:t>
      </w:r>
      <w:r w:rsidRPr="003E6733">
        <w:rPr>
          <w:i/>
          <w:iCs/>
          <w:snapToGrid w:val="0"/>
          <w:sz w:val="28"/>
          <w:szCs w:val="28"/>
        </w:rPr>
        <w:t>5</w:t>
      </w:r>
      <w:r w:rsidRPr="003E6733">
        <w:rPr>
          <w:snapToGrid w:val="0"/>
          <w:sz w:val="28"/>
          <w:szCs w:val="28"/>
        </w:rPr>
        <w:t xml:space="preserve">, </w:t>
      </w:r>
      <w:r w:rsidRPr="003E6733">
        <w:rPr>
          <w:i/>
          <w:iCs/>
          <w:snapToGrid w:val="0"/>
          <w:sz w:val="28"/>
          <w:szCs w:val="28"/>
        </w:rPr>
        <w:t>8</w:t>
      </w:r>
      <w:r w:rsidRPr="003E6733">
        <w:rPr>
          <w:snapToGrid w:val="0"/>
          <w:sz w:val="28"/>
          <w:szCs w:val="28"/>
        </w:rPr>
        <w:t xml:space="preserve"> и </w:t>
      </w:r>
      <w:r w:rsidRPr="003E6733">
        <w:rPr>
          <w:i/>
          <w:iCs/>
          <w:snapToGrid w:val="0"/>
          <w:sz w:val="28"/>
          <w:szCs w:val="28"/>
        </w:rPr>
        <w:t>9</w:t>
      </w:r>
      <w:r w:rsidRPr="003E6733">
        <w:rPr>
          <w:snapToGrid w:val="0"/>
          <w:sz w:val="28"/>
          <w:szCs w:val="28"/>
        </w:rPr>
        <w:t xml:space="preserve"> — угловые вентили; </w:t>
      </w:r>
      <w:r w:rsidRPr="003E6733">
        <w:rPr>
          <w:i/>
          <w:iCs/>
          <w:snapToGrid w:val="0"/>
          <w:sz w:val="28"/>
          <w:szCs w:val="28"/>
        </w:rPr>
        <w:t xml:space="preserve">6 — </w:t>
      </w:r>
      <w:r w:rsidRPr="003E6733">
        <w:rPr>
          <w:snapToGrid w:val="0"/>
          <w:sz w:val="28"/>
          <w:szCs w:val="28"/>
        </w:rPr>
        <w:t xml:space="preserve">отборник проб; </w:t>
      </w:r>
      <w:r w:rsidRPr="003E6733">
        <w:rPr>
          <w:i/>
          <w:iCs/>
          <w:snapToGrid w:val="0"/>
          <w:sz w:val="28"/>
          <w:szCs w:val="28"/>
        </w:rPr>
        <w:t xml:space="preserve">7 — </w:t>
      </w:r>
      <w:r w:rsidRPr="003E6733">
        <w:rPr>
          <w:snapToGrid w:val="0"/>
          <w:sz w:val="28"/>
          <w:szCs w:val="28"/>
        </w:rPr>
        <w:t xml:space="preserve">быстросборная муфта; </w:t>
      </w:r>
      <w:r w:rsidRPr="003E6733">
        <w:rPr>
          <w:i/>
          <w:iCs/>
          <w:snapToGrid w:val="0"/>
          <w:sz w:val="28"/>
          <w:szCs w:val="28"/>
        </w:rPr>
        <w:t xml:space="preserve">10 — </w:t>
      </w:r>
      <w:r w:rsidRPr="003E6733">
        <w:rPr>
          <w:snapToGrid w:val="0"/>
          <w:sz w:val="28"/>
          <w:szCs w:val="28"/>
        </w:rPr>
        <w:t xml:space="preserve">перепускной патрубок; </w:t>
      </w:r>
      <w:r w:rsidRPr="003E6733">
        <w:rPr>
          <w:i/>
          <w:iCs/>
          <w:snapToGrid w:val="0"/>
          <w:sz w:val="28"/>
          <w:szCs w:val="28"/>
        </w:rPr>
        <w:t xml:space="preserve">11 — </w:t>
      </w:r>
      <w:r w:rsidRPr="003E6733">
        <w:rPr>
          <w:snapToGrid w:val="0"/>
          <w:sz w:val="28"/>
          <w:szCs w:val="28"/>
        </w:rPr>
        <w:t>уплотнительное кольцо.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z w:val="28"/>
          <w:szCs w:val="28"/>
        </w:rPr>
      </w:pPr>
    </w:p>
    <w:p w:rsidR="006B7CAF" w:rsidRPr="003E6733" w:rsidRDefault="006B7CAF" w:rsidP="003E6733">
      <w:pPr>
        <w:pStyle w:val="1"/>
        <w:spacing w:line="360" w:lineRule="auto"/>
        <w:ind w:firstLine="709"/>
        <w:rPr>
          <w:b/>
          <w:bCs/>
          <w:sz w:val="28"/>
          <w:szCs w:val="28"/>
        </w:rPr>
      </w:pPr>
      <w:bookmarkStart w:id="6" w:name="_Toc496462318"/>
      <w:bookmarkStart w:id="7" w:name="A16"/>
      <w:r w:rsidRPr="003E6733">
        <w:rPr>
          <w:b/>
          <w:bCs/>
          <w:sz w:val="28"/>
          <w:szCs w:val="28"/>
        </w:rPr>
        <w:t>ШТАНГИ НАСОСНЫЕ (ШН)</w:t>
      </w:r>
      <w:bookmarkEnd w:id="6"/>
    </w:p>
    <w:bookmarkEnd w:id="7"/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6B7CAF" w:rsidP="003E6733">
      <w:pPr>
        <w:pStyle w:val="a6"/>
        <w:spacing w:line="360" w:lineRule="auto"/>
        <w:ind w:firstLine="709"/>
      </w:pPr>
      <w:r w:rsidRPr="003E6733">
        <w:t>ШН предназначены для передачи возвратно-поступательного движения плунжеру насоса (рисунок 16). Изготавливаются основном из легированных сталей круглого сечения диаметром 16, 19, 22, 25 мм, длиной 8000 мм и укороченные — 1000 - 1200, 1500, 2000 и 3000 мм как для нормальных, так и для коррозионных условий эксплуатации.</w:t>
      </w:r>
    </w:p>
    <w:p w:rsidR="006B7CAF" w:rsidRPr="003E6733" w:rsidRDefault="003E673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z w:val="28"/>
          <w:szCs w:val="28"/>
        </w:rPr>
        <w:br w:type="page"/>
      </w:r>
      <w:r w:rsidR="00EA0B43">
        <w:rPr>
          <w:snapToGrid w:val="0"/>
          <w:sz w:val="28"/>
          <w:szCs w:val="28"/>
        </w:rPr>
        <w:pict>
          <v:shape id="_x0000_i1031" type="#_x0000_t75" style="width:425.25pt;height:105.75pt" fillcolor="window">
            <v:imagedata r:id="rId12" o:title=""/>
          </v:shape>
        </w:pict>
      </w:r>
    </w:p>
    <w:p w:rsidR="006B7CAF" w:rsidRPr="003E6733" w:rsidRDefault="006B7CAF" w:rsidP="003E6733">
      <w:pPr>
        <w:pStyle w:val="a3"/>
        <w:spacing w:line="360" w:lineRule="auto"/>
        <w:ind w:firstLine="709"/>
        <w:jc w:val="both"/>
      </w:pPr>
      <w:r w:rsidRPr="003E6733">
        <w:t xml:space="preserve">Рисунок </w:t>
      </w:r>
      <w:r w:rsidR="00E46230" w:rsidRPr="003E6733">
        <w:t>5</w:t>
      </w:r>
      <w:r w:rsidRPr="003E6733">
        <w:t xml:space="preserve"> — Насосная штанга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Шифр штанг — ШН-22 обозначает: штанга насосная диаметром 22 мм. Марка сталей — сталь 40, 20Н2М, 30ХМА, 15НЗМА и 15Х2НМФ с пределом текучести от 320 до 630 МПа.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Насосные штанги применяются в виде колонн, составленных из отдельных штанг, соединенных посредством муфт.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Муфты штанговые выпускаются: соединительные типа МШ (рисунок </w:t>
      </w:r>
      <w:r w:rsidR="00E46230" w:rsidRPr="003E6733">
        <w:rPr>
          <w:snapToGrid w:val="0"/>
          <w:sz w:val="28"/>
          <w:szCs w:val="28"/>
        </w:rPr>
        <w:t>6</w:t>
      </w:r>
      <w:r w:rsidRPr="003E6733">
        <w:rPr>
          <w:snapToGrid w:val="0"/>
          <w:sz w:val="28"/>
          <w:szCs w:val="28"/>
        </w:rPr>
        <w:t>) — для соединения штанг одинакового размера и переводные типа МШП — для соединения штанг разного диаметра.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2" type="#_x0000_t75" style="width:333.75pt;height:178.5pt" fillcolor="window">
            <v:imagedata r:id="rId13" o:title=""/>
          </v:shape>
        </w:pict>
      </w:r>
    </w:p>
    <w:p w:rsidR="006B7CAF" w:rsidRPr="003E6733" w:rsidRDefault="006B7CAF" w:rsidP="003E6733">
      <w:pPr>
        <w:pStyle w:val="a4"/>
        <w:spacing w:line="360" w:lineRule="auto"/>
        <w:ind w:firstLine="709"/>
      </w:pPr>
      <w:r w:rsidRPr="003E6733">
        <w:t xml:space="preserve">Рисунок </w:t>
      </w:r>
      <w:r w:rsidR="00E46230" w:rsidRPr="003E6733">
        <w:t xml:space="preserve">6 </w:t>
      </w:r>
      <w:r w:rsidRPr="003E6733">
        <w:t>— Соединительная муфта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i/>
          <w:iCs/>
          <w:snapToGrid w:val="0"/>
          <w:sz w:val="28"/>
          <w:szCs w:val="28"/>
        </w:rPr>
        <w:t>а</w:t>
      </w:r>
      <w:r w:rsidRPr="003E6733">
        <w:rPr>
          <w:snapToGrid w:val="0"/>
          <w:sz w:val="28"/>
          <w:szCs w:val="28"/>
        </w:rPr>
        <w:t xml:space="preserve"> — исполнение I; </w:t>
      </w:r>
      <w:r w:rsidRPr="003E6733">
        <w:rPr>
          <w:i/>
          <w:iCs/>
          <w:snapToGrid w:val="0"/>
          <w:sz w:val="28"/>
          <w:szCs w:val="28"/>
        </w:rPr>
        <w:t>б</w:t>
      </w:r>
      <w:r w:rsidRPr="003E6733">
        <w:rPr>
          <w:snapToGrid w:val="0"/>
          <w:sz w:val="28"/>
          <w:szCs w:val="28"/>
        </w:rPr>
        <w:t xml:space="preserve"> — исполнение II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Для соединения штанг применяются муфты — МШ16, МШ19, МШ22, МШ25; цифра означает диаметр соединяемой штанги по телу (мм).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АО «Очерский машиностроительный завод» изготавливает штанги насосные из одноосноориентированного стеклопластика с пределом прочности не менее 80 кгс/мм</w:t>
      </w:r>
      <w:r w:rsidRPr="003E6733">
        <w:rPr>
          <w:snapToGrid w:val="0"/>
          <w:sz w:val="28"/>
          <w:szCs w:val="28"/>
          <w:vertAlign w:val="superscript"/>
        </w:rPr>
        <w:t>2</w:t>
      </w:r>
      <w:r w:rsidRPr="003E6733">
        <w:rPr>
          <w:snapToGrid w:val="0"/>
          <w:sz w:val="28"/>
          <w:szCs w:val="28"/>
        </w:rPr>
        <w:t xml:space="preserve">. Концы (ниппели) штанг изготавливаются из сталей. Диаметры штанг 19, 22, 25 мм, длина 8000 </w:t>
      </w:r>
      <w:r w:rsidRPr="003E6733">
        <w:rPr>
          <w:snapToGrid w:val="0"/>
          <w:sz w:val="28"/>
          <w:szCs w:val="28"/>
        </w:rPr>
        <w:sym w:font="Symbol" w:char="F0B8"/>
      </w:r>
      <w:r w:rsidRPr="003E6733">
        <w:rPr>
          <w:snapToGrid w:val="0"/>
          <w:sz w:val="28"/>
          <w:szCs w:val="28"/>
        </w:rPr>
        <w:t xml:space="preserve"> 11000 мм.</w:t>
      </w:r>
    </w:p>
    <w:p w:rsidR="006B7CAF" w:rsidRPr="003E6733" w:rsidRDefault="006B7CAF" w:rsidP="003E6733">
      <w:pPr>
        <w:pStyle w:val="a6"/>
        <w:spacing w:line="360" w:lineRule="auto"/>
        <w:ind w:firstLine="709"/>
      </w:pPr>
      <w:r w:rsidRPr="003E6733">
        <w:t xml:space="preserve">Преимущества: снижение веса штанг в 3 раза, снижение энергопотребления на 18 </w:t>
      </w:r>
      <w:r w:rsidRPr="003E6733">
        <w:sym w:font="Symbol" w:char="F0B8"/>
      </w:r>
      <w:r w:rsidRPr="003E6733">
        <w:t xml:space="preserve"> 20 %, повышение коррозионной стойкости при повышенном содержании сероводорода и др. Применяются непрерывные штанги «Кород».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6B7CAF" w:rsidRPr="003E6733" w:rsidRDefault="003E6733" w:rsidP="003E6733">
      <w:pPr>
        <w:pStyle w:val="1"/>
        <w:spacing w:line="360" w:lineRule="auto"/>
        <w:ind w:firstLine="709"/>
        <w:rPr>
          <w:b/>
          <w:bCs/>
          <w:sz w:val="28"/>
          <w:szCs w:val="28"/>
        </w:rPr>
      </w:pPr>
      <w:bookmarkStart w:id="8" w:name="A17"/>
      <w:r w:rsidRPr="003E6733">
        <w:rPr>
          <w:b/>
          <w:bCs/>
          <w:sz w:val="28"/>
          <w:szCs w:val="28"/>
        </w:rPr>
        <w:t>СКВАЖИННЫЕ ШТАНГОВЫЕ НАСОСЫ</w:t>
      </w:r>
    </w:p>
    <w:bookmarkEnd w:id="8"/>
    <w:p w:rsidR="006B7CAF" w:rsidRPr="003E6733" w:rsidRDefault="006B7CAF" w:rsidP="003E6733">
      <w:pPr>
        <w:spacing w:line="360" w:lineRule="auto"/>
        <w:ind w:firstLine="709"/>
        <w:jc w:val="both"/>
        <w:rPr>
          <w:sz w:val="28"/>
          <w:szCs w:val="28"/>
        </w:rPr>
      </w:pPr>
    </w:p>
    <w:p w:rsidR="006B7CAF" w:rsidRPr="003E6733" w:rsidRDefault="006B7CAF" w:rsidP="003E6733">
      <w:pPr>
        <w:pStyle w:val="a6"/>
        <w:spacing w:line="360" w:lineRule="auto"/>
        <w:ind w:firstLine="709"/>
      </w:pPr>
      <w:r w:rsidRPr="003E6733">
        <w:t xml:space="preserve">ШСН предназначены для откачивания из нефтяных скважин жидкости обводненностью до 99 %, температурой не более 130 </w:t>
      </w:r>
      <w:r w:rsidRPr="003E6733">
        <w:sym w:font="Symbol" w:char="F0B0"/>
      </w:r>
      <w:r w:rsidRPr="003E6733">
        <w:t>С, содержанием сероводорода не более 50 мг/л, минерализацией воды не более 10 г/л.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Скважинные насосы имеют вертикальную конструкцию одинарного действия с неподвижным цилиндром, подвижным металлическим плунжером и шариковыми клапанами. Насосы спускают в скважину на штангах и насосно-компрессорных трубах. Различают следующие типы скважинных насосов (рисунок </w:t>
      </w:r>
      <w:r w:rsidR="00E46230" w:rsidRPr="003E6733">
        <w:rPr>
          <w:snapToGrid w:val="0"/>
          <w:sz w:val="28"/>
          <w:szCs w:val="28"/>
        </w:rPr>
        <w:t>7</w:t>
      </w:r>
      <w:r w:rsidRPr="003E6733">
        <w:rPr>
          <w:snapToGrid w:val="0"/>
          <w:sz w:val="28"/>
          <w:szCs w:val="28"/>
        </w:rPr>
        <w:t>).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3" type="#_x0000_t75" style="width:243.75pt;height:207pt" fillcolor="window">
            <v:imagedata r:id="rId14" o:title=""/>
          </v:shape>
        </w:pict>
      </w:r>
    </w:p>
    <w:p w:rsidR="006B7CAF" w:rsidRPr="003E6733" w:rsidRDefault="006B7CAF" w:rsidP="003E6733">
      <w:pPr>
        <w:pStyle w:val="a3"/>
        <w:spacing w:line="360" w:lineRule="auto"/>
        <w:ind w:firstLine="709"/>
        <w:jc w:val="both"/>
      </w:pPr>
      <w:r w:rsidRPr="003E6733">
        <w:t xml:space="preserve">Рисунок </w:t>
      </w:r>
      <w:r w:rsidR="00E46230" w:rsidRPr="003E6733">
        <w:t>7</w:t>
      </w:r>
      <w:r w:rsidRPr="003E6733">
        <w:t xml:space="preserve"> — Типы скважинных штанговых насосов</w:t>
      </w:r>
    </w:p>
    <w:p w:rsidR="006B7CAF" w:rsidRPr="003E6733" w:rsidRDefault="006B7CAF" w:rsidP="003E6733">
      <w:pPr>
        <w:pStyle w:val="a6"/>
        <w:spacing w:line="360" w:lineRule="auto"/>
        <w:ind w:firstLine="709"/>
      </w:pPr>
      <w:r w:rsidRPr="003E6733">
        <w:t>НВ1 — вставные с заулком наверху;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НВ2 — вставные с замком внизу;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НН — невставные без ловителя;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НН1 — невставные с захватным штоком;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НН2 — невставные с ловителем.</w:t>
      </w:r>
    </w:p>
    <w:p w:rsidR="003E6733" w:rsidRPr="003E6733" w:rsidRDefault="003E6733" w:rsidP="003E6733">
      <w:pPr>
        <w:pStyle w:val="a6"/>
        <w:spacing w:line="360" w:lineRule="auto"/>
        <w:ind w:firstLine="709"/>
        <w:rPr>
          <w:b/>
          <w:bCs/>
        </w:rPr>
      </w:pPr>
    </w:p>
    <w:p w:rsidR="006B7CAF" w:rsidRPr="003E6733" w:rsidRDefault="006B7CAF" w:rsidP="003E6733">
      <w:pPr>
        <w:pStyle w:val="a6"/>
        <w:spacing w:line="360" w:lineRule="auto"/>
        <w:ind w:firstLine="709"/>
        <w:rPr>
          <w:b/>
          <w:bCs/>
        </w:rPr>
      </w:pPr>
      <w:r w:rsidRPr="003E6733">
        <w:rPr>
          <w:b/>
          <w:bCs/>
        </w:rPr>
        <w:t>Выпускают насосы следующих конструктивных исполнений:</w:t>
      </w:r>
    </w:p>
    <w:p w:rsidR="006B7CAF" w:rsidRPr="003E6733" w:rsidRDefault="006B7CAF" w:rsidP="003E6733">
      <w:pPr>
        <w:pStyle w:val="a6"/>
        <w:spacing w:line="360" w:lineRule="auto"/>
        <w:ind w:firstLine="709"/>
      </w:pPr>
      <w:r w:rsidRPr="003E6733">
        <w:t>а) по цилиндру: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Б — с толстостенным цельным (безвтулочным) цилиндром;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С — с составным (втулочным) цилиндром.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б) специальные: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Т — с полным (трубчатым) штоком для подъема жидкости по каналу колонны трубчатых штанг;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А — со сцепляющим устройством (только для насосов типа НН), обеспечивающим сцепление колонны насосных штанг с плунжером насоса;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Д1 — одноступенчатые, двухплунжерные для создания гидравлического тяжелого низа;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Д2 — двухступенчатые, двухплунжерные, обеспечивающие двухступенчатое сжатие откачиваемой жидкости;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У — с разгруженным цилиндром (только для насосов типа НН2), обеспечивающим снятие с цилиндра технической нагрузки при работе.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Насосы всех исполнений, кроме Д1 и Д2, одноступенчатые, одноплунжерные.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в) по стойкости к среде: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без обозначения — стойкие к среде с содержанием механических примесей до 1.3 г/л — нормальные;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И — стойкие к среде с содержанием механических примесей более 1.3 г/л — абразивостойкие.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Скважинные штанговые насосы являются гидравлической машиной объемного типа, где уплотнение между плунжером и цилиндром достигается за счет высокой точности их рабочих поверхностей и регламентируемых зазоров. При этом в зависимости от размера зазора (на диаметр) в паре «цилиндр-плунжер» выпускают насосы четырех групп (таблица </w:t>
      </w:r>
      <w:r w:rsidR="00E46230" w:rsidRPr="003E6733">
        <w:rPr>
          <w:snapToGrid w:val="0"/>
          <w:sz w:val="28"/>
          <w:szCs w:val="28"/>
        </w:rPr>
        <w:t>2</w:t>
      </w:r>
      <w:r w:rsidRPr="003E6733">
        <w:rPr>
          <w:snapToGrid w:val="0"/>
          <w:sz w:val="28"/>
          <w:szCs w:val="28"/>
        </w:rPr>
        <w:t>).</w:t>
      </w:r>
    </w:p>
    <w:p w:rsidR="00230FBC" w:rsidRPr="003E6733" w:rsidRDefault="00230FBC" w:rsidP="003E673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z w:val="28"/>
          <w:szCs w:val="28"/>
        </w:rPr>
      </w:pPr>
      <w:r w:rsidRPr="003E6733">
        <w:rPr>
          <w:sz w:val="28"/>
          <w:szCs w:val="28"/>
        </w:rPr>
        <w:t xml:space="preserve">Таблица </w:t>
      </w:r>
      <w:r w:rsidR="00E46230" w:rsidRPr="003E6733">
        <w:rPr>
          <w:sz w:val="28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3725"/>
        <w:gridCol w:w="3725"/>
      </w:tblGrid>
      <w:tr w:rsidR="006B7CAF" w:rsidRPr="003E6733" w:rsidTr="003E6733">
        <w:trPr>
          <w:cantSplit/>
          <w:jc w:val="center"/>
        </w:trPr>
        <w:tc>
          <w:tcPr>
            <w:tcW w:w="0" w:type="auto"/>
            <w:vMerge w:val="restart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Группа посадки</w:t>
            </w:r>
          </w:p>
        </w:tc>
        <w:tc>
          <w:tcPr>
            <w:tcW w:w="0" w:type="auto"/>
            <w:gridSpan w:val="2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Размер зазора между цилиндром и плунжером насоса при исполнении цилиндра, мм</w:t>
            </w:r>
          </w:p>
        </w:tc>
      </w:tr>
      <w:tr w:rsidR="006B7CAF" w:rsidRPr="003E6733" w:rsidTr="003E6733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Б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С</w:t>
            </w:r>
          </w:p>
        </w:tc>
      </w:tr>
      <w:tr w:rsidR="006B7CAF" w:rsidRPr="003E6733" w:rsidTr="003E6733">
        <w:trPr>
          <w:cantSplit/>
          <w:jc w:val="center"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sym w:font="Symbol" w:char="F03C"/>
            </w:r>
            <w:r w:rsidRPr="003E6733">
              <w:rPr>
                <w:snapToGrid w:val="0"/>
                <w:sz w:val="20"/>
                <w:szCs w:val="20"/>
              </w:rPr>
              <w:t xml:space="preserve"> 0.045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sym w:font="Symbol" w:char="F03C"/>
            </w:r>
            <w:r w:rsidRPr="003E6733">
              <w:rPr>
                <w:snapToGrid w:val="0"/>
                <w:sz w:val="20"/>
                <w:szCs w:val="20"/>
              </w:rPr>
              <w:t xml:space="preserve"> 0.045</w:t>
            </w:r>
          </w:p>
        </w:tc>
      </w:tr>
      <w:tr w:rsidR="006B7CAF" w:rsidRPr="003E6733" w:rsidTr="003E6733">
        <w:trPr>
          <w:cantSplit/>
          <w:jc w:val="center"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 xml:space="preserve">0.01 </w:t>
            </w:r>
            <w:r w:rsidRPr="003E6733">
              <w:rPr>
                <w:snapToGrid w:val="0"/>
                <w:sz w:val="20"/>
                <w:szCs w:val="20"/>
              </w:rPr>
              <w:sym w:font="Symbol" w:char="F0B8"/>
            </w:r>
            <w:r w:rsidRPr="003E6733">
              <w:rPr>
                <w:snapToGrid w:val="0"/>
                <w:sz w:val="20"/>
                <w:szCs w:val="20"/>
              </w:rPr>
              <w:t xml:space="preserve"> 0.07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 xml:space="preserve">0.02 </w:t>
            </w:r>
            <w:r w:rsidRPr="003E6733">
              <w:rPr>
                <w:snapToGrid w:val="0"/>
                <w:sz w:val="20"/>
                <w:szCs w:val="20"/>
              </w:rPr>
              <w:sym w:font="Symbol" w:char="F0B8"/>
            </w:r>
            <w:r w:rsidRPr="003E6733">
              <w:rPr>
                <w:snapToGrid w:val="0"/>
                <w:sz w:val="20"/>
                <w:szCs w:val="20"/>
              </w:rPr>
              <w:t xml:space="preserve"> 0.07</w:t>
            </w:r>
          </w:p>
        </w:tc>
      </w:tr>
      <w:tr w:rsidR="006B7CAF" w:rsidRPr="003E6733" w:rsidTr="003E6733">
        <w:trPr>
          <w:cantSplit/>
          <w:jc w:val="center"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 xml:space="preserve">0.06 </w:t>
            </w:r>
            <w:r w:rsidRPr="003E6733">
              <w:rPr>
                <w:snapToGrid w:val="0"/>
                <w:sz w:val="20"/>
                <w:szCs w:val="20"/>
              </w:rPr>
              <w:sym w:font="Symbol" w:char="F0B8"/>
            </w:r>
            <w:r w:rsidRPr="003E6733">
              <w:rPr>
                <w:snapToGrid w:val="0"/>
                <w:sz w:val="20"/>
                <w:szCs w:val="20"/>
              </w:rPr>
              <w:t xml:space="preserve"> 0.12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 xml:space="preserve">0.07 </w:t>
            </w:r>
            <w:r w:rsidRPr="003E6733">
              <w:rPr>
                <w:snapToGrid w:val="0"/>
                <w:sz w:val="20"/>
                <w:szCs w:val="20"/>
              </w:rPr>
              <w:sym w:font="Symbol" w:char="F0B8"/>
            </w:r>
            <w:r w:rsidRPr="003E6733">
              <w:rPr>
                <w:snapToGrid w:val="0"/>
                <w:sz w:val="20"/>
                <w:szCs w:val="20"/>
              </w:rPr>
              <w:t xml:space="preserve"> 0.12</w:t>
            </w:r>
          </w:p>
        </w:tc>
      </w:tr>
      <w:tr w:rsidR="006B7CAF" w:rsidRPr="003E6733" w:rsidTr="003E6733">
        <w:trPr>
          <w:cantSplit/>
          <w:jc w:val="center"/>
        </w:trPr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 xml:space="preserve">0.11 </w:t>
            </w:r>
            <w:r w:rsidRPr="003E6733">
              <w:rPr>
                <w:snapToGrid w:val="0"/>
                <w:sz w:val="20"/>
                <w:szCs w:val="20"/>
              </w:rPr>
              <w:sym w:font="Symbol" w:char="F0B8"/>
            </w:r>
            <w:r w:rsidRPr="003E6733">
              <w:rPr>
                <w:snapToGrid w:val="0"/>
                <w:sz w:val="20"/>
                <w:szCs w:val="20"/>
              </w:rPr>
              <w:t xml:space="preserve"> 0.17</w:t>
            </w:r>
          </w:p>
        </w:tc>
        <w:tc>
          <w:tcPr>
            <w:tcW w:w="0" w:type="auto"/>
            <w:vAlign w:val="center"/>
          </w:tcPr>
          <w:p w:rsidR="006B7CAF" w:rsidRPr="003E6733" w:rsidRDefault="006B7CAF" w:rsidP="003E6733">
            <w:pPr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3E6733">
              <w:rPr>
                <w:snapToGrid w:val="0"/>
                <w:sz w:val="20"/>
                <w:szCs w:val="20"/>
              </w:rPr>
              <w:t xml:space="preserve">0.12 </w:t>
            </w:r>
            <w:r w:rsidRPr="003E6733">
              <w:rPr>
                <w:snapToGrid w:val="0"/>
                <w:sz w:val="20"/>
                <w:szCs w:val="20"/>
              </w:rPr>
              <w:sym w:font="Symbol" w:char="F0B8"/>
            </w:r>
            <w:r w:rsidRPr="003E6733">
              <w:rPr>
                <w:snapToGrid w:val="0"/>
                <w:sz w:val="20"/>
                <w:szCs w:val="20"/>
              </w:rPr>
              <w:t xml:space="preserve"> 0.17</w:t>
            </w:r>
          </w:p>
        </w:tc>
      </w:tr>
    </w:tbl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В условном обозначении насоса, например, НН2БА-44-18-15-2, первые две буквы и цифра указывают тип насоса, следующие буквы — исполнение цилиндра и насоса, первые две цифры — диаметр насоса (мм), последующие длину хода плунжера (мм) и напор (м), уменьшенные в 100 раз и последняя цифра — группу посадки.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3E6733">
        <w:rPr>
          <w:b/>
          <w:bCs/>
          <w:snapToGrid w:val="0"/>
          <w:sz w:val="28"/>
          <w:szCs w:val="28"/>
        </w:rPr>
        <w:t>Цилиндры насосов изготовляют двух исполнений: ЦБ и ЦС.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ЦБ — цельный безвтулочный толстостенный;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ЦС — составной из набора втулок, стянутых внутри кожуха переводниками.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Исходя из назначения и области применения скважинных насосов, выпускают плунжеры и пары «седло-шарик» клапанов различных поверхностей.</w:t>
      </w:r>
    </w:p>
    <w:p w:rsidR="006B7CAF" w:rsidRPr="003E6733" w:rsidRDefault="006B7CAF" w:rsidP="003E6733">
      <w:pPr>
        <w:pStyle w:val="a6"/>
        <w:spacing w:line="360" w:lineRule="auto"/>
        <w:ind w:firstLine="709"/>
        <w:rPr>
          <w:b/>
          <w:bCs/>
        </w:rPr>
      </w:pPr>
      <w:r w:rsidRPr="003E6733">
        <w:rPr>
          <w:b/>
          <w:bCs/>
        </w:rPr>
        <w:t>Плунжеры насосов изготавливают четырех исполнений: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ПХ1 — с кольцевыми канавками, цилиндрической расточкой на верхнем конце и с хромовым покрытием наружной поверхности;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ПХ2 — то же, без цилиндрической расточки на верхнем конце;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П111 — с кольцевыми канавками, цилиндрической расточкой на верхнем конце и упрочнением наружной поверхности напылением износостойкого порошка;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П211 — то же, без цилиндрической расточки на верхнем конце.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3E6733">
        <w:rPr>
          <w:b/>
          <w:bCs/>
          <w:snapToGrid w:val="0"/>
          <w:sz w:val="28"/>
          <w:szCs w:val="28"/>
        </w:rPr>
        <w:t>Пары «седло-шарик» клапанов насосов изготавливают в трех исполнениях: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К — с цилиндрическим седлом и шариком из нержавеющей стали;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КБ — то же, с седлом и буртиком;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КИ — с цилиндрическим седлом из твердого сплава и шариком из нержавеющей стали.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Скважинные насосы нормального исполнения по стойкости к среде, применяемые преимущественно для подъема жидкости с незначительным содержанием (до 1.3 г/л) механических примесей, комплектуют плунжерами исполнения ПХ1 или ПХ2 с парами «седло-шарик» исполнения К или КБ. Скважинные насосы абразивостойкого исполнения И, применяемые преимущественно для подъема жидкости, содержащей более 1.3 г/л механических примесей, комплектуют плунжерами исполнения П1И или П2И и парами «седло-шарик» исполнения КИ.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Конструктивно все скважинные насосы состоят из цилиндра, плунжера, клапанов, замка (для вставных насосов), присоединительных и установочных деталей, максимально унифицированных.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3E6733">
        <w:rPr>
          <w:b/>
          <w:bCs/>
          <w:snapToGrid w:val="0"/>
          <w:sz w:val="28"/>
          <w:szCs w:val="28"/>
        </w:rPr>
        <w:t>Скважинные насосы типа НВ1 выпускают шести исполнений: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НВ1С — вставной с замком наверху, составным втулочным цилиндром исполнения ЦС, нормального исполнения по стойкости к среде;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НВ1Б — вставной с замком наверху, цельным (безвтулочным) цилиндром исполнения ЦБ, нормального исполнения по стойкости к среде;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НВ1Б И — то же абразиовостойкого исполнения по стойкости к среде;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НВ1БТ И — то же, с полым штоком, абразивостойкого исполнения по стойкости к среде;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НВ1БД1 — вставной с замком наверху, цельным цилиндром исполнения ЦБ, одноступенчатый, двухплунжерный, нормального исполнения по стойкости к среде;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НВ1БД2 — вставной с замком наверху, цельным цилиндром исполнения ЦБ, двухступенчатый, двухплунжерный, нормального исполнения по стойкости к среде.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Скважинные насосы всех исполнений, кроме исполнения НВ1БД1 и НВ1БД2, одноплунжерные, одноступенчатые.</w:t>
      </w:r>
    </w:p>
    <w:p w:rsidR="006D5FCD" w:rsidRPr="003E6733" w:rsidRDefault="006B7CAF" w:rsidP="003E6733">
      <w:pPr>
        <w:pStyle w:val="a6"/>
        <w:spacing w:line="360" w:lineRule="auto"/>
        <w:ind w:firstLine="709"/>
        <w:rPr>
          <w:b/>
          <w:bCs/>
          <w:lang w:val="en-US"/>
        </w:rPr>
      </w:pPr>
      <w:r w:rsidRPr="003E6733">
        <w:rPr>
          <w:b/>
          <w:bCs/>
        </w:rPr>
        <w:t xml:space="preserve">Скважинные насосы типа НВ2 изготовляют одного исполнения: </w:t>
      </w:r>
    </w:p>
    <w:p w:rsidR="006B7CAF" w:rsidRPr="003E6733" w:rsidRDefault="006B7CAF" w:rsidP="003E6733">
      <w:pPr>
        <w:pStyle w:val="a6"/>
        <w:spacing w:line="360" w:lineRule="auto"/>
        <w:ind w:firstLine="709"/>
      </w:pPr>
      <w:r w:rsidRPr="003E6733">
        <w:t xml:space="preserve">НВ2Б — вставной с замком внизу, цельным цилиндром исполнения ЦБ, одноплунжерный, одноступенчатый, нормального исполнения по стойкости к среде (рисунок </w:t>
      </w:r>
      <w:r w:rsidR="00E46230" w:rsidRPr="003E6733">
        <w:t>8</w:t>
      </w:r>
      <w:r w:rsidRPr="003E6733">
        <w:t>).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4" type="#_x0000_t75" style="width:368.25pt;height:181.5pt" fillcolor="window">
            <v:imagedata r:id="rId15" o:title=""/>
          </v:shape>
        </w:pict>
      </w:r>
    </w:p>
    <w:p w:rsidR="006B7CAF" w:rsidRPr="003E6733" w:rsidRDefault="006B7CAF" w:rsidP="003E6733">
      <w:pPr>
        <w:pStyle w:val="a3"/>
        <w:spacing w:line="360" w:lineRule="auto"/>
        <w:ind w:firstLine="709"/>
        <w:jc w:val="both"/>
      </w:pPr>
      <w:r w:rsidRPr="003E6733">
        <w:t xml:space="preserve">Рисунок </w:t>
      </w:r>
      <w:r w:rsidR="00E46230" w:rsidRPr="003E6733">
        <w:t>8</w:t>
      </w:r>
      <w:r w:rsidRPr="003E6733">
        <w:t xml:space="preserve"> — Скважинный штанговый насос исполнения НВ2Б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i/>
          <w:iCs/>
          <w:snapToGrid w:val="0"/>
          <w:sz w:val="28"/>
          <w:szCs w:val="28"/>
        </w:rPr>
      </w:pPr>
      <w:r w:rsidRPr="003E6733">
        <w:rPr>
          <w:i/>
          <w:iCs/>
          <w:snapToGrid w:val="0"/>
          <w:sz w:val="28"/>
          <w:szCs w:val="28"/>
        </w:rPr>
        <w:t xml:space="preserve">1 — </w:t>
      </w:r>
      <w:r w:rsidRPr="003E6733">
        <w:rPr>
          <w:snapToGrid w:val="0"/>
          <w:sz w:val="28"/>
          <w:szCs w:val="28"/>
        </w:rPr>
        <w:t xml:space="preserve">защитный клапан; </w:t>
      </w:r>
      <w:r w:rsidRPr="003E6733">
        <w:rPr>
          <w:i/>
          <w:iCs/>
          <w:snapToGrid w:val="0"/>
          <w:sz w:val="28"/>
          <w:szCs w:val="28"/>
        </w:rPr>
        <w:t xml:space="preserve">2 — </w:t>
      </w:r>
      <w:r w:rsidRPr="003E6733">
        <w:rPr>
          <w:snapToGrid w:val="0"/>
          <w:sz w:val="28"/>
          <w:szCs w:val="28"/>
        </w:rPr>
        <w:t xml:space="preserve">упор; </w:t>
      </w:r>
      <w:r w:rsidRPr="003E6733">
        <w:rPr>
          <w:i/>
          <w:iCs/>
          <w:snapToGrid w:val="0"/>
          <w:sz w:val="28"/>
          <w:szCs w:val="28"/>
        </w:rPr>
        <w:t xml:space="preserve">3 — </w:t>
      </w:r>
      <w:r w:rsidRPr="003E6733">
        <w:rPr>
          <w:snapToGrid w:val="0"/>
          <w:sz w:val="28"/>
          <w:szCs w:val="28"/>
        </w:rPr>
        <w:t xml:space="preserve">шток; </w:t>
      </w:r>
      <w:r w:rsidRPr="003E6733">
        <w:rPr>
          <w:i/>
          <w:iCs/>
          <w:snapToGrid w:val="0"/>
          <w:sz w:val="28"/>
          <w:szCs w:val="28"/>
        </w:rPr>
        <w:t xml:space="preserve">4 — </w:t>
      </w:r>
      <w:r w:rsidRPr="003E6733">
        <w:rPr>
          <w:snapToGrid w:val="0"/>
          <w:sz w:val="28"/>
          <w:szCs w:val="28"/>
        </w:rPr>
        <w:t xml:space="preserve">контргайка; </w:t>
      </w:r>
      <w:r w:rsidRPr="003E6733">
        <w:rPr>
          <w:i/>
          <w:iCs/>
          <w:snapToGrid w:val="0"/>
          <w:sz w:val="28"/>
          <w:szCs w:val="28"/>
        </w:rPr>
        <w:t xml:space="preserve">5 — </w:t>
      </w:r>
      <w:r w:rsidRPr="003E6733">
        <w:rPr>
          <w:snapToGrid w:val="0"/>
          <w:sz w:val="28"/>
          <w:szCs w:val="28"/>
        </w:rPr>
        <w:t xml:space="preserve">цилиндр; </w:t>
      </w:r>
      <w:r w:rsidRPr="003E6733">
        <w:rPr>
          <w:i/>
          <w:iCs/>
          <w:snapToGrid w:val="0"/>
          <w:sz w:val="28"/>
          <w:szCs w:val="28"/>
        </w:rPr>
        <w:t xml:space="preserve">6 — </w:t>
      </w:r>
      <w:r w:rsidRPr="003E6733">
        <w:rPr>
          <w:snapToGrid w:val="0"/>
          <w:sz w:val="28"/>
          <w:szCs w:val="28"/>
        </w:rPr>
        <w:t xml:space="preserve">клетка плунжера; </w:t>
      </w:r>
      <w:r w:rsidRPr="003E6733">
        <w:rPr>
          <w:i/>
          <w:iCs/>
          <w:snapToGrid w:val="0"/>
          <w:sz w:val="28"/>
          <w:szCs w:val="28"/>
        </w:rPr>
        <w:t>7</w:t>
      </w:r>
      <w:r w:rsidRPr="003E6733">
        <w:rPr>
          <w:snapToGrid w:val="0"/>
          <w:sz w:val="28"/>
          <w:szCs w:val="28"/>
        </w:rPr>
        <w:t xml:space="preserve"> — плунжер; </w:t>
      </w:r>
      <w:r w:rsidRPr="003E6733">
        <w:rPr>
          <w:i/>
          <w:iCs/>
          <w:snapToGrid w:val="0"/>
          <w:sz w:val="28"/>
          <w:szCs w:val="28"/>
        </w:rPr>
        <w:t>8 —</w:t>
      </w:r>
      <w:r w:rsidRPr="003E6733">
        <w:rPr>
          <w:snapToGrid w:val="0"/>
          <w:sz w:val="28"/>
          <w:szCs w:val="28"/>
        </w:rPr>
        <w:t xml:space="preserve"> нагнетательный клапан; </w:t>
      </w:r>
      <w:r w:rsidRPr="003E6733">
        <w:rPr>
          <w:i/>
          <w:iCs/>
          <w:snapToGrid w:val="0"/>
          <w:sz w:val="28"/>
          <w:szCs w:val="28"/>
        </w:rPr>
        <w:t>9</w:t>
      </w:r>
      <w:r w:rsidRPr="003E6733">
        <w:rPr>
          <w:snapToGrid w:val="0"/>
          <w:sz w:val="28"/>
          <w:szCs w:val="28"/>
        </w:rPr>
        <w:t xml:space="preserve"> — всасывающий клапан; </w:t>
      </w:r>
      <w:r w:rsidRPr="003E6733">
        <w:rPr>
          <w:i/>
          <w:iCs/>
          <w:snapToGrid w:val="0"/>
          <w:sz w:val="28"/>
          <w:szCs w:val="28"/>
        </w:rPr>
        <w:t>10</w:t>
      </w:r>
      <w:r w:rsidRPr="003E6733">
        <w:rPr>
          <w:snapToGrid w:val="0"/>
          <w:sz w:val="28"/>
          <w:szCs w:val="28"/>
        </w:rPr>
        <w:t xml:space="preserve"> — упорный ниппель с конусом.</w:t>
      </w:r>
    </w:p>
    <w:p w:rsidR="006B7CAF" w:rsidRPr="003E6733" w:rsidRDefault="006B7CAF" w:rsidP="003E6733">
      <w:pPr>
        <w:pStyle w:val="a6"/>
        <w:spacing w:line="360" w:lineRule="auto"/>
        <w:ind w:firstLine="709"/>
      </w:pPr>
    </w:p>
    <w:p w:rsidR="006B7CAF" w:rsidRPr="003E6733" w:rsidRDefault="006B7CAF" w:rsidP="003E6733">
      <w:pPr>
        <w:pStyle w:val="a6"/>
        <w:spacing w:line="360" w:lineRule="auto"/>
        <w:ind w:firstLine="709"/>
        <w:rPr>
          <w:b/>
          <w:bCs/>
        </w:rPr>
      </w:pPr>
      <w:r w:rsidRPr="003E6733">
        <w:rPr>
          <w:b/>
          <w:bCs/>
        </w:rPr>
        <w:t>Скважинные насосы типа НН выпускают двух исполнений: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ННБА — невставной без ловителя, с цельным цилиндром исполнения ЦБ, сцепляющим устройством, одноступенчатый, одноплунжерный, нормального исполнения по стойкости к среде;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ННБД1 — невставной без ловителя, с цельным цилиндром исполнения ЦБ, одноступенчатый, двухплунжерный, нормального исполнения по стойкости к среде.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3E6733">
        <w:rPr>
          <w:b/>
          <w:bCs/>
          <w:snapToGrid w:val="0"/>
          <w:sz w:val="28"/>
          <w:szCs w:val="28"/>
        </w:rPr>
        <w:t>Скважинные насосы типа НН1 изготовляют одного исполнения: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НП1С — невставной с захватным штоком, составным цилиндром исполнения ЦС, нормального исполнения по стойкости к среде.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3E6733">
        <w:rPr>
          <w:b/>
          <w:bCs/>
          <w:snapToGrid w:val="0"/>
          <w:sz w:val="28"/>
          <w:szCs w:val="28"/>
        </w:rPr>
        <w:t>Скважинные насосы типа НН2 выпускают пяти исполнений: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НН2С — невставной с ловителем, составным цилиндром исполнения ЦС, нормального исполнения по стойкости к среде;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НН2Б — невставной с ловителем, цельным цилиндром исполнения ЦБ, нормального исполнения по стойкости к среде (рисунок 20);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НН2Б…И — то же, абразивостойкого исполнения по стойкости к среде;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НН2БТ…И — то же, с полым штоком, абразивостойкого исполнения по стойкости к среде;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НН2БУ — невставной с ловителем, разгруженным цельным цилиндром исполнения ЦБ, нормального исполнения по стойкости к среде.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5" type="#_x0000_t75" style="width:351.75pt;height:179.25pt" filled="t">
            <v:imagedata r:id="rId16" o:title="" grayscale="t" bilevel="t"/>
          </v:shape>
        </w:pict>
      </w:r>
    </w:p>
    <w:p w:rsidR="006B7CAF" w:rsidRPr="003E6733" w:rsidRDefault="006B7CAF" w:rsidP="003E6733">
      <w:pPr>
        <w:pStyle w:val="a3"/>
        <w:spacing w:line="360" w:lineRule="auto"/>
        <w:ind w:firstLine="709"/>
        <w:jc w:val="both"/>
        <w:rPr>
          <w:snapToGrid w:val="0"/>
        </w:rPr>
      </w:pPr>
      <w:r w:rsidRPr="003E6733">
        <w:t xml:space="preserve">Рисунок </w:t>
      </w:r>
      <w:r w:rsidR="00E46230" w:rsidRPr="003E6733">
        <w:t>9</w:t>
      </w:r>
      <w:r w:rsidRPr="003E6733">
        <w:t xml:space="preserve"> — Скважинный штанговый насос исполнения НН2Б и НН2Б…И</w:t>
      </w:r>
      <w:r w:rsidR="003E6733" w:rsidRPr="003E6733">
        <w:t xml:space="preserve"> </w:t>
      </w:r>
      <w:r w:rsidRPr="003E6733">
        <w:rPr>
          <w:i/>
          <w:iCs/>
          <w:snapToGrid w:val="0"/>
        </w:rPr>
        <w:t>1</w:t>
      </w:r>
      <w:r w:rsidRPr="003E6733">
        <w:rPr>
          <w:snapToGrid w:val="0"/>
        </w:rPr>
        <w:t xml:space="preserve"> — цилиндр; </w:t>
      </w:r>
      <w:r w:rsidRPr="003E6733">
        <w:rPr>
          <w:i/>
          <w:iCs/>
          <w:snapToGrid w:val="0"/>
        </w:rPr>
        <w:t>2</w:t>
      </w:r>
      <w:r w:rsidRPr="003E6733">
        <w:rPr>
          <w:snapToGrid w:val="0"/>
        </w:rPr>
        <w:t xml:space="preserve"> — шток; </w:t>
      </w:r>
      <w:r w:rsidRPr="003E6733">
        <w:rPr>
          <w:i/>
          <w:iCs/>
          <w:snapToGrid w:val="0"/>
        </w:rPr>
        <w:t>3</w:t>
      </w:r>
      <w:r w:rsidRPr="003E6733">
        <w:rPr>
          <w:snapToGrid w:val="0"/>
        </w:rPr>
        <w:t xml:space="preserve"> — клетка плунжера; </w:t>
      </w:r>
      <w:r w:rsidRPr="003E6733">
        <w:rPr>
          <w:i/>
          <w:iCs/>
          <w:snapToGrid w:val="0"/>
        </w:rPr>
        <w:t>4</w:t>
      </w:r>
      <w:r w:rsidRPr="003E6733">
        <w:rPr>
          <w:snapToGrid w:val="0"/>
        </w:rPr>
        <w:t xml:space="preserve"> — плунжер; 5 — нагнетательный клапан; </w:t>
      </w:r>
      <w:r w:rsidRPr="003E6733">
        <w:rPr>
          <w:i/>
          <w:iCs/>
          <w:snapToGrid w:val="0"/>
        </w:rPr>
        <w:t>6</w:t>
      </w:r>
      <w:r w:rsidRPr="003E6733">
        <w:rPr>
          <w:snapToGrid w:val="0"/>
        </w:rPr>
        <w:t xml:space="preserve"> — шток ловителя; </w:t>
      </w:r>
      <w:r w:rsidRPr="003E6733">
        <w:rPr>
          <w:i/>
          <w:iCs/>
          <w:snapToGrid w:val="0"/>
        </w:rPr>
        <w:t>7</w:t>
      </w:r>
      <w:r w:rsidRPr="003E6733">
        <w:rPr>
          <w:snapToGrid w:val="0"/>
        </w:rPr>
        <w:t xml:space="preserve"> — всасывающий клапан; </w:t>
      </w:r>
      <w:r w:rsidRPr="003E6733">
        <w:rPr>
          <w:i/>
          <w:iCs/>
          <w:snapToGrid w:val="0"/>
        </w:rPr>
        <w:t>8</w:t>
      </w:r>
      <w:r w:rsidRPr="003E6733">
        <w:rPr>
          <w:snapToGrid w:val="0"/>
        </w:rPr>
        <w:t xml:space="preserve"> — седло конуса.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Все насосы типа НН2 — одноплунжерные, одноступенчатые.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Замковая опора типа ОМ предназначена для закрепления цилиндра скважинных насосов исполнений НВ1 и НВ2 в колонне насосно-компрессорных труб. Высокая точность изготовления поверхностей деталей опоры обеспечивает надежную герметичную фиксацию цилиндра насоса в насосно-компрессорных трубах на заданной глубине скважины и одновременно предотвращает искривление насоса в скважине.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Замковая опора ОМ (рисунок </w:t>
      </w:r>
      <w:r w:rsidR="00E46230" w:rsidRPr="003E6733">
        <w:rPr>
          <w:snapToGrid w:val="0"/>
          <w:sz w:val="28"/>
          <w:szCs w:val="28"/>
        </w:rPr>
        <w:t>10</w:t>
      </w:r>
      <w:r w:rsidRPr="003E6733">
        <w:rPr>
          <w:snapToGrid w:val="0"/>
          <w:sz w:val="28"/>
          <w:szCs w:val="28"/>
        </w:rPr>
        <w:t xml:space="preserve">) состоит из опорного кольца </w:t>
      </w:r>
      <w:r w:rsidRPr="003E6733">
        <w:rPr>
          <w:i/>
          <w:iCs/>
          <w:snapToGrid w:val="0"/>
          <w:sz w:val="28"/>
          <w:szCs w:val="28"/>
        </w:rPr>
        <w:t>2</w:t>
      </w:r>
      <w:r w:rsidRPr="003E6733">
        <w:rPr>
          <w:snapToGrid w:val="0"/>
          <w:sz w:val="28"/>
          <w:szCs w:val="28"/>
        </w:rPr>
        <w:t xml:space="preserve">, пружинного якоря </w:t>
      </w:r>
      <w:r w:rsidRPr="003E6733">
        <w:rPr>
          <w:i/>
          <w:iCs/>
          <w:snapToGrid w:val="0"/>
          <w:sz w:val="28"/>
          <w:szCs w:val="28"/>
        </w:rPr>
        <w:t>3</w:t>
      </w:r>
      <w:r w:rsidRPr="003E6733">
        <w:rPr>
          <w:snapToGrid w:val="0"/>
          <w:sz w:val="28"/>
          <w:szCs w:val="28"/>
        </w:rPr>
        <w:t xml:space="preserve">, опорной муфты </w:t>
      </w:r>
      <w:r w:rsidRPr="003E6733">
        <w:rPr>
          <w:i/>
          <w:iCs/>
          <w:snapToGrid w:val="0"/>
          <w:sz w:val="28"/>
          <w:szCs w:val="28"/>
        </w:rPr>
        <w:t>4</w:t>
      </w:r>
      <w:r w:rsidRPr="003E6733">
        <w:rPr>
          <w:snapToGrid w:val="0"/>
          <w:sz w:val="28"/>
          <w:szCs w:val="28"/>
        </w:rPr>
        <w:t xml:space="preserve">, кожуха </w:t>
      </w:r>
      <w:r w:rsidRPr="003E6733">
        <w:rPr>
          <w:i/>
          <w:iCs/>
          <w:snapToGrid w:val="0"/>
          <w:sz w:val="28"/>
          <w:szCs w:val="28"/>
        </w:rPr>
        <w:t>5</w:t>
      </w:r>
      <w:r w:rsidRPr="003E6733">
        <w:rPr>
          <w:snapToGrid w:val="0"/>
          <w:sz w:val="28"/>
          <w:szCs w:val="28"/>
        </w:rPr>
        <w:t xml:space="preserve"> и переводников </w:t>
      </w:r>
      <w:r w:rsidRPr="003E6733">
        <w:rPr>
          <w:i/>
          <w:iCs/>
          <w:snapToGrid w:val="0"/>
          <w:sz w:val="28"/>
          <w:szCs w:val="28"/>
        </w:rPr>
        <w:t>1</w:t>
      </w:r>
      <w:r w:rsidRPr="003E6733">
        <w:rPr>
          <w:snapToGrid w:val="0"/>
          <w:sz w:val="28"/>
          <w:szCs w:val="28"/>
        </w:rPr>
        <w:t xml:space="preserve"> и </w:t>
      </w:r>
      <w:r w:rsidRPr="003E6733">
        <w:rPr>
          <w:i/>
          <w:iCs/>
          <w:snapToGrid w:val="0"/>
          <w:sz w:val="28"/>
          <w:szCs w:val="28"/>
        </w:rPr>
        <w:t>6</w:t>
      </w:r>
      <w:r w:rsidRPr="003E6733">
        <w:rPr>
          <w:snapToGrid w:val="0"/>
          <w:sz w:val="28"/>
          <w:szCs w:val="28"/>
        </w:rPr>
        <w:t>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Переводник имеет на верхнем конце гладкую коническую резьбу, при помощи которой опора соединяется с колонной насосно-компрессорных труб. Кольцо изготавливают из нержавеющей стали. Конической внутренней фаской оно сопрягается с ответной конической поверхностью конуса замка насоса и обеспечивает герметичную посадку насоса.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Якорь предотвращает срыв насоса с опоры от усилий трения движущегося вверх плунжера в период запуска в работу подземного оборудования. Максимальное усилие срыва замка 3 </w:t>
      </w:r>
      <w:r w:rsidRPr="003E6733">
        <w:rPr>
          <w:snapToGrid w:val="0"/>
          <w:sz w:val="28"/>
          <w:szCs w:val="28"/>
        </w:rPr>
        <w:sym w:font="Symbol" w:char="F0B8"/>
      </w:r>
      <w:r w:rsidRPr="003E6733">
        <w:rPr>
          <w:snapToGrid w:val="0"/>
          <w:sz w:val="28"/>
          <w:szCs w:val="28"/>
        </w:rPr>
        <w:t xml:space="preserve"> 3.5 кН.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6" type="#_x0000_t75" style="width:123pt;height:250.5pt" fillcolor="window">
            <v:imagedata r:id="rId17" o:title=""/>
          </v:shape>
        </w:pict>
      </w:r>
    </w:p>
    <w:p w:rsidR="006B7CAF" w:rsidRPr="003E6733" w:rsidRDefault="006B7CAF" w:rsidP="003E6733">
      <w:pPr>
        <w:pStyle w:val="a3"/>
        <w:spacing w:line="360" w:lineRule="auto"/>
        <w:ind w:firstLine="709"/>
        <w:jc w:val="both"/>
      </w:pPr>
      <w:r w:rsidRPr="003E6733">
        <w:t xml:space="preserve">Рисунок </w:t>
      </w:r>
      <w:r w:rsidR="00E46230" w:rsidRPr="003E6733">
        <w:t>10</w:t>
      </w:r>
      <w:r w:rsidRPr="003E6733">
        <w:t xml:space="preserve"> — Замковая опора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z w:val="28"/>
          <w:szCs w:val="28"/>
        </w:rPr>
      </w:pPr>
    </w:p>
    <w:p w:rsidR="006B7CAF" w:rsidRPr="003E6733" w:rsidRDefault="003E6733" w:rsidP="003E6733">
      <w:pPr>
        <w:pStyle w:val="a6"/>
        <w:spacing w:line="360" w:lineRule="auto"/>
        <w:ind w:firstLine="709"/>
      </w:pPr>
      <w:r w:rsidRPr="003E6733">
        <w:br w:type="page"/>
      </w:r>
      <w:r w:rsidR="006B7CAF" w:rsidRPr="003E6733">
        <w:t xml:space="preserve">Варианты крепления насосов приведены на рисунке </w:t>
      </w:r>
      <w:r w:rsidR="00E46230" w:rsidRPr="003E6733">
        <w:t>11</w:t>
      </w:r>
      <w:r w:rsidR="006B7CAF" w:rsidRPr="003E6733">
        <w:t>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37" type="#_x0000_t75" style="width:369pt;height:201pt" fillcolor="window">
            <v:imagedata r:id="rId18" o:title=""/>
          </v:shape>
        </w:pict>
      </w:r>
    </w:p>
    <w:p w:rsidR="006B7CAF" w:rsidRPr="003E6733" w:rsidRDefault="006B7CAF" w:rsidP="003E6733">
      <w:pPr>
        <w:pStyle w:val="a3"/>
        <w:spacing w:line="360" w:lineRule="auto"/>
        <w:ind w:firstLine="709"/>
        <w:jc w:val="both"/>
      </w:pPr>
      <w:r w:rsidRPr="003E6733">
        <w:t xml:space="preserve">Рисунок </w:t>
      </w:r>
      <w:r w:rsidR="00E46230" w:rsidRPr="003E6733">
        <w:t>11</w:t>
      </w:r>
      <w:r w:rsidRPr="003E6733">
        <w:t xml:space="preserve"> — Крепление вставных насосов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>
        <w:rPr>
          <w:snapToGrid w:val="0"/>
          <w:sz w:val="28"/>
          <w:szCs w:val="28"/>
          <w:lang w:val="en-US"/>
        </w:rPr>
        <w:pict>
          <v:shape id="_x0000_i1038" type="#_x0000_t75" style="width:249pt;height:304.5pt" fillcolor="window">
            <v:imagedata r:id="rId19" o:title=""/>
          </v:shape>
        </w:pict>
      </w:r>
    </w:p>
    <w:p w:rsidR="006B7CAF" w:rsidRPr="003E6733" w:rsidRDefault="006B7CAF" w:rsidP="003E6733">
      <w:pPr>
        <w:pStyle w:val="a3"/>
        <w:spacing w:line="360" w:lineRule="auto"/>
        <w:ind w:firstLine="709"/>
        <w:jc w:val="both"/>
      </w:pPr>
      <w:r w:rsidRPr="003E6733">
        <w:t xml:space="preserve">Рисунок </w:t>
      </w:r>
      <w:r w:rsidR="00E46230" w:rsidRPr="003E6733">
        <w:t>12</w:t>
      </w:r>
      <w:r w:rsidRPr="003E6733">
        <w:t xml:space="preserve"> — Область применения ШСН Сураханского машиностроительного завода</w:t>
      </w:r>
    </w:p>
    <w:p w:rsidR="006B7CAF" w:rsidRPr="003E6733" w:rsidRDefault="006B7CAF" w:rsidP="003E6733">
      <w:pPr>
        <w:pStyle w:val="a6"/>
        <w:spacing w:line="360" w:lineRule="auto"/>
        <w:ind w:firstLine="709"/>
      </w:pPr>
    </w:p>
    <w:p w:rsidR="006B7CAF" w:rsidRPr="003E6733" w:rsidRDefault="003E6733" w:rsidP="003E6733">
      <w:pPr>
        <w:pStyle w:val="a6"/>
        <w:spacing w:line="360" w:lineRule="auto"/>
        <w:ind w:firstLine="709"/>
      </w:pPr>
      <w:r w:rsidRPr="003E6733">
        <w:br w:type="page"/>
      </w:r>
      <w:r w:rsidR="006B7CAF" w:rsidRPr="003E6733">
        <w:t xml:space="preserve">Применение насосов НН предпочтительно в скважинах с большим дебитом, небольшой глубиной спуска и большим межремонтным периодом, а насосы типов НВ в скважинах с небольшим дебитом, при больших глубинах спуска (рисунок </w:t>
      </w:r>
      <w:r w:rsidR="00E46230" w:rsidRPr="003E6733">
        <w:t>11</w:t>
      </w:r>
      <w:r w:rsidR="006B7CAF" w:rsidRPr="003E6733">
        <w:t>). Чем больше вязкость жидкости, тем принимается выше группа посадки. Для откачки жидкости с высокой температурой или повышенным содержанием песка и парафина рекомендуется использовать насосы третьей группы посадки. При большой глубине спуска рекомендуется применять насосы с меньшим зазором.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Насос выбирают с учетом состава откачиваемой жидкости (наличия песка, газа и воды), ее свойств, дебита и глубины его спуска, а диаметр НКТ — в зависимости от типа и условного размера насоса.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6B7CAF" w:rsidP="003E6733">
      <w:pPr>
        <w:pStyle w:val="1"/>
        <w:spacing w:line="360" w:lineRule="auto"/>
        <w:ind w:firstLine="709"/>
        <w:rPr>
          <w:b/>
          <w:bCs/>
          <w:sz w:val="28"/>
          <w:szCs w:val="28"/>
        </w:rPr>
      </w:pPr>
      <w:bookmarkStart w:id="9" w:name="_Toc496462320"/>
      <w:bookmarkStart w:id="10" w:name="A18"/>
      <w:r w:rsidRPr="003E6733">
        <w:rPr>
          <w:b/>
          <w:bCs/>
          <w:sz w:val="28"/>
          <w:szCs w:val="28"/>
        </w:rPr>
        <w:t>ПРОИЗВОДИТЕЛЬНОСТЬ НАСОСА</w:t>
      </w:r>
      <w:bookmarkEnd w:id="9"/>
    </w:p>
    <w:bookmarkEnd w:id="10"/>
    <w:p w:rsidR="006B7CAF" w:rsidRPr="003E6733" w:rsidRDefault="006B7CAF" w:rsidP="003E6733">
      <w:pPr>
        <w:spacing w:line="360" w:lineRule="auto"/>
        <w:ind w:firstLine="709"/>
        <w:jc w:val="both"/>
        <w:rPr>
          <w:sz w:val="28"/>
          <w:szCs w:val="28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Теоретическая производительность ШСН равна — </w:t>
      </w:r>
      <w:r w:rsidR="00EA0B43">
        <w:rPr>
          <w:snapToGrid w:val="0"/>
          <w:sz w:val="28"/>
          <w:szCs w:val="28"/>
          <w:vertAlign w:val="subscript"/>
        </w:rPr>
        <w:pict>
          <v:shape id="_x0000_i1039" type="#_x0000_t75" style="width:90pt;height:30.75pt" fillcolor="window">
            <v:imagedata r:id="rId20" o:title=""/>
          </v:shape>
        </w:pict>
      </w:r>
      <w:r w:rsidRPr="003E6733">
        <w:rPr>
          <w:snapToGrid w:val="0"/>
          <w:sz w:val="28"/>
          <w:szCs w:val="28"/>
        </w:rPr>
        <w:t>, м</w:t>
      </w:r>
      <w:r w:rsidRPr="003E6733">
        <w:rPr>
          <w:snapToGrid w:val="0"/>
          <w:sz w:val="28"/>
          <w:szCs w:val="28"/>
          <w:vertAlign w:val="superscript"/>
        </w:rPr>
        <w:t>3</w:t>
      </w:r>
      <w:r w:rsidRPr="003E6733">
        <w:rPr>
          <w:snapToGrid w:val="0"/>
          <w:sz w:val="28"/>
          <w:szCs w:val="28"/>
        </w:rPr>
        <w:t>/сут.,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где</w:t>
      </w:r>
      <w:r w:rsidRPr="003E6733">
        <w:rPr>
          <w:snapToGrid w:val="0"/>
          <w:sz w:val="28"/>
          <w:szCs w:val="28"/>
        </w:rPr>
        <w:tab/>
      </w:r>
      <w:r w:rsidRPr="003E6733">
        <w:rPr>
          <w:i/>
          <w:iCs/>
          <w:snapToGrid w:val="0"/>
          <w:sz w:val="28"/>
          <w:szCs w:val="28"/>
        </w:rPr>
        <w:t>1440</w:t>
      </w:r>
      <w:r w:rsidRPr="003E6733">
        <w:rPr>
          <w:snapToGrid w:val="0"/>
          <w:sz w:val="28"/>
          <w:szCs w:val="28"/>
        </w:rPr>
        <w:t xml:space="preserve"> - число минут в сутках;</w:t>
      </w: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  <w:vertAlign w:val="subscript"/>
        </w:rPr>
        <w:pict>
          <v:shape id="_x0000_i1040" type="#_x0000_t75" style="width:12.75pt;height:12.75pt" fillcolor="window">
            <v:imagedata r:id="rId21" o:title=""/>
          </v:shape>
        </w:pict>
      </w:r>
      <w:r w:rsidR="006B7CAF" w:rsidRPr="003E6733">
        <w:rPr>
          <w:snapToGrid w:val="0"/>
          <w:sz w:val="28"/>
          <w:szCs w:val="28"/>
        </w:rPr>
        <w:t xml:space="preserve"> — диаметр плунжера наружный;</w:t>
      </w: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  <w:vertAlign w:val="subscript"/>
        </w:rPr>
        <w:pict>
          <v:shape id="_x0000_i1041" type="#_x0000_t75" style="width:12pt;height:12.75pt" fillcolor="window">
            <v:imagedata r:id="rId22" o:title=""/>
          </v:shape>
        </w:pict>
      </w:r>
      <w:r w:rsidR="006B7CAF" w:rsidRPr="003E6733">
        <w:rPr>
          <w:snapToGrid w:val="0"/>
          <w:sz w:val="28"/>
          <w:szCs w:val="28"/>
        </w:rPr>
        <w:t xml:space="preserve"> — длина хода плунжера;</w:t>
      </w: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  <w:vertAlign w:val="subscript"/>
        </w:rPr>
        <w:pict>
          <v:shape id="_x0000_i1042" type="#_x0000_t75" style="width:9.75pt;height:11.25pt" fillcolor="window">
            <v:imagedata r:id="rId23" o:title=""/>
          </v:shape>
        </w:pict>
      </w:r>
      <w:r w:rsidR="006B7CAF" w:rsidRPr="003E6733">
        <w:rPr>
          <w:snapToGrid w:val="0"/>
          <w:sz w:val="28"/>
          <w:szCs w:val="28"/>
        </w:rPr>
        <w:t xml:space="preserve"> — число двойных качаний в минуту.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Фактическая подача </w:t>
      </w:r>
      <w:r w:rsidR="00EA0B43">
        <w:rPr>
          <w:snapToGrid w:val="0"/>
          <w:sz w:val="28"/>
          <w:szCs w:val="28"/>
          <w:vertAlign w:val="subscript"/>
        </w:rPr>
        <w:pict>
          <v:shape id="_x0000_i1043" type="#_x0000_t75" style="width:12pt;height:15.75pt" fillcolor="window">
            <v:imagedata r:id="rId24" o:title=""/>
          </v:shape>
        </w:pict>
      </w:r>
      <w:r w:rsidRPr="003E6733">
        <w:rPr>
          <w:snapToGrid w:val="0"/>
          <w:sz w:val="28"/>
          <w:szCs w:val="28"/>
        </w:rPr>
        <w:t xml:space="preserve"> всегда </w:t>
      </w:r>
      <w:r w:rsidR="00EA0B43">
        <w:rPr>
          <w:snapToGrid w:val="0"/>
          <w:sz w:val="28"/>
          <w:szCs w:val="28"/>
          <w:vertAlign w:val="subscript"/>
        </w:rPr>
        <w:pict>
          <v:shape id="_x0000_i1044" type="#_x0000_t75" style="width:24pt;height:18pt" fillcolor="window">
            <v:imagedata r:id="rId25" o:title=""/>
          </v:shape>
        </w:pict>
      </w:r>
      <w:r w:rsidRPr="003E6733">
        <w:rPr>
          <w:snapToGrid w:val="0"/>
          <w:sz w:val="28"/>
          <w:szCs w:val="28"/>
        </w:rPr>
        <w:t>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Отношение </w:t>
      </w:r>
      <w:r w:rsidR="00EA0B43">
        <w:rPr>
          <w:snapToGrid w:val="0"/>
          <w:sz w:val="28"/>
          <w:szCs w:val="28"/>
          <w:vertAlign w:val="subscript"/>
        </w:rPr>
        <w:pict>
          <v:shape id="_x0000_i1045" type="#_x0000_t75" style="width:42.75pt;height:35.25pt" fillcolor="window">
            <v:imagedata r:id="rId26" o:title=""/>
          </v:shape>
        </w:pict>
      </w:r>
      <w:r w:rsidRPr="003E6733">
        <w:rPr>
          <w:snapToGrid w:val="0"/>
          <w:sz w:val="28"/>
          <w:szCs w:val="28"/>
        </w:rPr>
        <w:t xml:space="preserve">, называется коэффициентом подачи, тогда </w:t>
      </w:r>
      <w:r w:rsidR="00EA0B43">
        <w:rPr>
          <w:snapToGrid w:val="0"/>
          <w:sz w:val="28"/>
          <w:szCs w:val="28"/>
          <w:vertAlign w:val="subscript"/>
        </w:rPr>
        <w:pict>
          <v:shape id="_x0000_i1046" type="#_x0000_t75" style="width:48.75pt;height:18pt" fillcolor="window">
            <v:imagedata r:id="rId27" o:title=""/>
          </v:shape>
        </w:pict>
      </w:r>
      <w:r w:rsidRPr="003E6733">
        <w:rPr>
          <w:snapToGrid w:val="0"/>
          <w:sz w:val="28"/>
          <w:szCs w:val="28"/>
        </w:rPr>
        <w:t xml:space="preserve">, где </w:t>
      </w:r>
      <w:r w:rsidR="00EA0B43">
        <w:rPr>
          <w:snapToGrid w:val="0"/>
          <w:sz w:val="28"/>
          <w:szCs w:val="28"/>
          <w:vertAlign w:val="subscript"/>
        </w:rPr>
        <w:pict>
          <v:shape id="_x0000_i1047" type="#_x0000_t75" style="width:15.75pt;height:18pt" fillcolor="window">
            <v:imagedata r:id="rId28" o:title=""/>
          </v:shape>
        </w:pict>
      </w:r>
      <w:r w:rsidRPr="003E6733">
        <w:rPr>
          <w:snapToGrid w:val="0"/>
          <w:sz w:val="28"/>
          <w:szCs w:val="28"/>
        </w:rPr>
        <w:t xml:space="preserve"> изменяется от 0 до 1.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В скважинах, в которых проявляется так называемый фонтанный эффект, т.е. в частично фонтанирующих через насос скважинах может быть </w:t>
      </w:r>
      <w:r w:rsidR="00EA0B43">
        <w:rPr>
          <w:snapToGrid w:val="0"/>
          <w:sz w:val="28"/>
          <w:szCs w:val="28"/>
          <w:vertAlign w:val="subscript"/>
        </w:rPr>
        <w:pict>
          <v:shape id="_x0000_i1048" type="#_x0000_t75" style="width:32.25pt;height:18pt" fillcolor="window">
            <v:imagedata r:id="rId29" o:title=""/>
          </v:shape>
        </w:pict>
      </w:r>
      <w:r w:rsidRPr="003E6733">
        <w:rPr>
          <w:snapToGrid w:val="0"/>
          <w:sz w:val="28"/>
          <w:szCs w:val="28"/>
        </w:rPr>
        <w:t xml:space="preserve">. Работа насоса считается нормальной, если </w:t>
      </w:r>
      <w:r w:rsidR="00EA0B43">
        <w:rPr>
          <w:snapToGrid w:val="0"/>
          <w:sz w:val="28"/>
          <w:szCs w:val="28"/>
          <w:vertAlign w:val="subscript"/>
        </w:rPr>
        <w:pict>
          <v:shape id="_x0000_i1049" type="#_x0000_t75" style="width:69pt;height:18pt" fillcolor="window">
            <v:imagedata r:id="rId30" o:title=""/>
          </v:shape>
        </w:pict>
      </w:r>
      <w:r w:rsidRPr="003E6733">
        <w:rPr>
          <w:snapToGrid w:val="0"/>
          <w:sz w:val="28"/>
          <w:szCs w:val="28"/>
        </w:rPr>
        <w:t>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Коэффициент подачи зависит от ряда факторов, которые учитываются коэффициентами </w:t>
      </w:r>
      <w:r w:rsidR="00EA0B43">
        <w:rPr>
          <w:snapToGrid w:val="0"/>
          <w:sz w:val="28"/>
          <w:szCs w:val="28"/>
          <w:vertAlign w:val="subscript"/>
        </w:rPr>
        <w:pict>
          <v:shape id="_x0000_i1050" type="#_x0000_t75" style="width:89.25pt;height:18.75pt" fillcolor="window">
            <v:imagedata r:id="rId31" o:title=""/>
          </v:shape>
        </w:pict>
      </w:r>
      <w:r w:rsidRPr="003E6733">
        <w:rPr>
          <w:snapToGrid w:val="0"/>
          <w:sz w:val="28"/>
          <w:szCs w:val="28"/>
        </w:rPr>
        <w:t>, где коэффициенты:</w:t>
      </w: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vertAlign w:val="subscript"/>
        </w:rPr>
        <w:pict>
          <v:shape id="_x0000_i1051" type="#_x0000_t75" style="width:15.75pt;height:18.75pt" fillcolor="window">
            <v:imagedata r:id="rId32" o:title=""/>
          </v:shape>
        </w:pict>
      </w:r>
      <w:r w:rsidR="006B7CAF" w:rsidRPr="003E6733">
        <w:rPr>
          <w:snapToGrid w:val="0"/>
          <w:sz w:val="28"/>
          <w:szCs w:val="28"/>
        </w:rPr>
        <w:t xml:space="preserve"> — деформации штанг и труб;</w:t>
      </w: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vertAlign w:val="subscript"/>
        </w:rPr>
        <w:pict>
          <v:shape id="_x0000_i1052" type="#_x0000_t75" style="width:18.75pt;height:18.75pt" fillcolor="window">
            <v:imagedata r:id="rId33" o:title=""/>
          </v:shape>
        </w:pict>
      </w:r>
      <w:r w:rsidR="006B7CAF" w:rsidRPr="003E6733">
        <w:rPr>
          <w:snapToGrid w:val="0"/>
          <w:sz w:val="28"/>
          <w:szCs w:val="28"/>
        </w:rPr>
        <w:t xml:space="preserve"> — усадки жидкости;</w:t>
      </w: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vertAlign w:val="subscript"/>
        </w:rPr>
        <w:pict>
          <v:shape id="_x0000_i1053" type="#_x0000_t75" style="width:15.75pt;height:18pt" fillcolor="window">
            <v:imagedata r:id="rId34" o:title=""/>
          </v:shape>
        </w:pict>
      </w:r>
      <w:r w:rsidR="006B7CAF" w:rsidRPr="003E6733">
        <w:rPr>
          <w:snapToGrid w:val="0"/>
          <w:sz w:val="28"/>
          <w:szCs w:val="28"/>
        </w:rPr>
        <w:t xml:space="preserve"> — степени наполнения насоса жидкостью;</w:t>
      </w: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vertAlign w:val="subscript"/>
        </w:rPr>
        <w:pict>
          <v:shape id="_x0000_i1054" type="#_x0000_t75" style="width:21pt;height:18.75pt" fillcolor="window">
            <v:imagedata r:id="rId35" o:title=""/>
          </v:shape>
        </w:pict>
      </w:r>
      <w:r w:rsidR="006B7CAF" w:rsidRPr="003E6733">
        <w:rPr>
          <w:snapToGrid w:val="0"/>
          <w:sz w:val="28"/>
          <w:szCs w:val="28"/>
        </w:rPr>
        <w:t xml:space="preserve"> — утечки жидкости.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Где </w:t>
      </w:r>
      <w:r w:rsidR="00EA0B43">
        <w:rPr>
          <w:snapToGrid w:val="0"/>
          <w:sz w:val="28"/>
          <w:szCs w:val="28"/>
          <w:vertAlign w:val="subscript"/>
        </w:rPr>
        <w:pict>
          <v:shape id="_x0000_i1055" type="#_x0000_t75" style="width:62.25pt;height:18.75pt" fillcolor="window">
            <v:imagedata r:id="rId36" o:title=""/>
          </v:shape>
        </w:pict>
      </w:r>
      <w:r w:rsidRPr="003E6733">
        <w:rPr>
          <w:snapToGrid w:val="0"/>
          <w:sz w:val="28"/>
          <w:szCs w:val="28"/>
        </w:rPr>
        <w:t xml:space="preserve">, где </w:t>
      </w:r>
      <w:r w:rsidR="00EA0B43">
        <w:rPr>
          <w:snapToGrid w:val="0"/>
          <w:sz w:val="28"/>
          <w:szCs w:val="28"/>
          <w:vertAlign w:val="subscript"/>
        </w:rPr>
        <w:pict>
          <v:shape id="_x0000_i1056" type="#_x0000_t75" style="width:18pt;height:18pt" fillcolor="window">
            <v:imagedata r:id="rId37" o:title=""/>
          </v:shape>
        </w:pict>
      </w:r>
      <w:r w:rsidRPr="003E6733">
        <w:rPr>
          <w:snapToGrid w:val="0"/>
          <w:sz w:val="28"/>
          <w:szCs w:val="28"/>
        </w:rPr>
        <w:t xml:space="preserve"> — длина хода плунжера (определяется из условий учета упругих деформаций штанг и труб); </w:t>
      </w:r>
      <w:r w:rsidR="00EA0B43">
        <w:rPr>
          <w:snapToGrid w:val="0"/>
          <w:sz w:val="28"/>
          <w:szCs w:val="28"/>
          <w:vertAlign w:val="subscript"/>
        </w:rPr>
        <w:pict>
          <v:shape id="_x0000_i1057" type="#_x0000_t75" style="width:11.25pt;height:14.25pt" fillcolor="window">
            <v:imagedata r:id="rId38" o:title=""/>
          </v:shape>
        </w:pict>
      </w:r>
      <w:r w:rsidRPr="003E6733">
        <w:rPr>
          <w:snapToGrid w:val="0"/>
          <w:sz w:val="28"/>
          <w:szCs w:val="28"/>
        </w:rPr>
        <w:t xml:space="preserve"> — длина хода устьевого штока (задается при проектировании).</w:t>
      </w:r>
    </w:p>
    <w:p w:rsidR="003E6733" w:rsidRPr="003E6733" w:rsidRDefault="003E6733" w:rsidP="003E6733">
      <w:pPr>
        <w:spacing w:line="360" w:lineRule="auto"/>
        <w:ind w:firstLine="709"/>
        <w:jc w:val="both"/>
        <w:rPr>
          <w:snapToGrid w:val="0"/>
          <w:sz w:val="28"/>
          <w:szCs w:val="28"/>
          <w:vertAlign w:val="subscript"/>
        </w:rPr>
      </w:pPr>
    </w:p>
    <w:p w:rsidR="003E6733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vertAlign w:val="subscript"/>
        </w:rPr>
        <w:pict>
          <v:shape id="_x0000_i1058" type="#_x0000_t75" style="width:66pt;height:18pt" fillcolor="window">
            <v:imagedata r:id="rId39" o:title=""/>
          </v:shape>
        </w:pict>
      </w:r>
      <w:r w:rsidR="006B7CAF" w:rsidRPr="003E6733">
        <w:rPr>
          <w:snapToGrid w:val="0"/>
          <w:sz w:val="28"/>
          <w:szCs w:val="28"/>
        </w:rPr>
        <w:t xml:space="preserve">, </w:t>
      </w: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vertAlign w:val="subscript"/>
        </w:rPr>
        <w:pict>
          <v:shape id="_x0000_i1059" type="#_x0000_t75" style="width:84pt;height:18pt" fillcolor="window">
            <v:imagedata r:id="rId40" o:title=""/>
          </v:shape>
        </w:pict>
      </w:r>
      <w:r w:rsidR="006B7CAF" w:rsidRPr="003E6733">
        <w:rPr>
          <w:snapToGrid w:val="0"/>
          <w:sz w:val="28"/>
          <w:szCs w:val="28"/>
        </w:rPr>
        <w:t>,</w:t>
      </w:r>
    </w:p>
    <w:p w:rsidR="003E6733" w:rsidRPr="003E6733" w:rsidRDefault="003E673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где </w:t>
      </w:r>
      <w:r w:rsidR="00EA0B43">
        <w:rPr>
          <w:snapToGrid w:val="0"/>
          <w:sz w:val="28"/>
          <w:szCs w:val="28"/>
          <w:vertAlign w:val="subscript"/>
        </w:rPr>
        <w:pict>
          <v:shape id="_x0000_i1060" type="#_x0000_t75" style="width:18.75pt;height:14.25pt" fillcolor="window">
            <v:imagedata r:id="rId41" o:title=""/>
          </v:shape>
        </w:pict>
      </w:r>
      <w:r w:rsidRPr="003E6733">
        <w:rPr>
          <w:snapToGrid w:val="0"/>
          <w:sz w:val="28"/>
          <w:szCs w:val="28"/>
        </w:rPr>
        <w:t xml:space="preserve"> — деформация общая; </w:t>
      </w:r>
      <w:r w:rsidR="00EA0B43">
        <w:rPr>
          <w:snapToGrid w:val="0"/>
          <w:sz w:val="28"/>
          <w:szCs w:val="28"/>
          <w:vertAlign w:val="subscript"/>
        </w:rPr>
        <w:pict>
          <v:shape id="_x0000_i1061" type="#_x0000_t75" style="width:11.25pt;height:14.25pt" fillcolor="window">
            <v:imagedata r:id="rId38" o:title=""/>
          </v:shape>
        </w:pict>
      </w:r>
      <w:r w:rsidRPr="003E6733">
        <w:rPr>
          <w:snapToGrid w:val="0"/>
          <w:sz w:val="28"/>
          <w:szCs w:val="28"/>
        </w:rPr>
        <w:t xml:space="preserve"> — деформация штанг; </w:t>
      </w:r>
      <w:r w:rsidR="00EA0B43">
        <w:rPr>
          <w:snapToGrid w:val="0"/>
          <w:sz w:val="28"/>
          <w:szCs w:val="28"/>
          <w:vertAlign w:val="subscript"/>
        </w:rPr>
        <w:pict>
          <v:shape id="_x0000_i1062" type="#_x0000_t75" style="width:21.75pt;height:18pt" fillcolor="window">
            <v:imagedata r:id="rId42" o:title=""/>
          </v:shape>
        </w:pict>
      </w:r>
      <w:r w:rsidRPr="003E6733">
        <w:rPr>
          <w:snapToGrid w:val="0"/>
          <w:sz w:val="28"/>
          <w:szCs w:val="28"/>
        </w:rPr>
        <w:t xml:space="preserve"> — деформация труб.</w:t>
      </w: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vertAlign w:val="subscript"/>
        </w:rPr>
        <w:pict>
          <v:shape id="_x0000_i1063" type="#_x0000_t75" style="width:50.25pt;height:18.75pt" fillcolor="window">
            <v:imagedata r:id="rId43" o:title=""/>
          </v:shape>
        </w:pict>
      </w:r>
      <w:r w:rsidR="006B7CAF" w:rsidRPr="003E6733">
        <w:rPr>
          <w:snapToGrid w:val="0"/>
          <w:sz w:val="28"/>
          <w:szCs w:val="28"/>
        </w:rPr>
        <w:t>,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где </w:t>
      </w:r>
      <w:r w:rsidR="00EA0B43">
        <w:rPr>
          <w:snapToGrid w:val="0"/>
          <w:sz w:val="28"/>
          <w:szCs w:val="28"/>
          <w:vertAlign w:val="subscript"/>
        </w:rPr>
        <w:pict>
          <v:shape id="_x0000_i1064" type="#_x0000_t75" style="width:9.75pt;height:14.25pt" fillcolor="window">
            <v:imagedata r:id="rId44" o:title=""/>
          </v:shape>
        </w:pict>
      </w:r>
      <w:r w:rsidRPr="003E6733">
        <w:rPr>
          <w:snapToGrid w:val="0"/>
          <w:sz w:val="28"/>
          <w:szCs w:val="28"/>
        </w:rPr>
        <w:t xml:space="preserve"> — объемный коэффициент жидкости, равный отношению объемов (расходов) жидкости при условиях всасывания и поверхностных условиях.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Насос наполняется жидкостью и свободным газом. Влияние газа на наполнение и подачу насоса учитывают коэффициентом наполнения цилиндра насоса</w:t>
      </w:r>
    </w:p>
    <w:p w:rsidR="003E6733" w:rsidRPr="003E6733" w:rsidRDefault="003E6733" w:rsidP="003E6733">
      <w:pPr>
        <w:spacing w:line="360" w:lineRule="auto"/>
        <w:ind w:firstLine="709"/>
        <w:jc w:val="both"/>
        <w:rPr>
          <w:snapToGrid w:val="0"/>
          <w:sz w:val="28"/>
          <w:szCs w:val="28"/>
          <w:vertAlign w:val="subscript"/>
        </w:rPr>
      </w:pP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vertAlign w:val="subscript"/>
        </w:rPr>
        <w:pict>
          <v:shape id="_x0000_i1065" type="#_x0000_t75" style="width:75pt;height:33pt" fillcolor="window">
            <v:imagedata r:id="rId45" o:title=""/>
          </v:shape>
        </w:pict>
      </w:r>
      <w:r w:rsidR="006B7CAF" w:rsidRPr="003E6733">
        <w:rPr>
          <w:snapToGrid w:val="0"/>
          <w:sz w:val="28"/>
          <w:szCs w:val="28"/>
        </w:rPr>
        <w:t>,</w:t>
      </w:r>
    </w:p>
    <w:p w:rsidR="003E6733" w:rsidRPr="003E6733" w:rsidRDefault="003E673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где </w:t>
      </w:r>
      <w:r w:rsidR="00EA0B43">
        <w:rPr>
          <w:snapToGrid w:val="0"/>
          <w:sz w:val="28"/>
          <w:szCs w:val="28"/>
          <w:vertAlign w:val="subscript"/>
        </w:rPr>
        <w:pict>
          <v:shape id="_x0000_i1066" type="#_x0000_t75" style="width:15pt;height:12.75pt" fillcolor="window">
            <v:imagedata r:id="rId46" o:title=""/>
          </v:shape>
        </w:pict>
      </w:r>
      <w:r w:rsidRPr="003E6733">
        <w:rPr>
          <w:snapToGrid w:val="0"/>
          <w:sz w:val="28"/>
          <w:szCs w:val="28"/>
        </w:rPr>
        <w:t xml:space="preserve"> — газовое число (отношение расхода свободного газа к расходу жидкости при условиях всасывания).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Коэффициент, характеризующий долго пространства, т.е. объема цилиндра под плунжером при его крайнем нижнем положении от объема цилиндра, описываемого плунжером. Увеличив длину хода плунжера, можно увеличить </w:t>
      </w:r>
      <w:r w:rsidR="00EA0B43">
        <w:rPr>
          <w:snapToGrid w:val="0"/>
          <w:sz w:val="28"/>
          <w:szCs w:val="28"/>
          <w:vertAlign w:val="subscript"/>
        </w:rPr>
        <w:pict>
          <v:shape id="_x0000_i1067" type="#_x0000_t75" style="width:15.75pt;height:18pt" fillcolor="window">
            <v:imagedata r:id="rId47" o:title=""/>
          </v:shape>
        </w:pict>
      </w:r>
      <w:r w:rsidRPr="003E6733">
        <w:rPr>
          <w:snapToGrid w:val="0"/>
          <w:sz w:val="28"/>
          <w:szCs w:val="28"/>
        </w:rPr>
        <w:t>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Коэффициент утечек</w:t>
      </w:r>
    </w:p>
    <w:p w:rsidR="003E6733" w:rsidRPr="003E6733" w:rsidRDefault="003E673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vertAlign w:val="subscript"/>
        </w:rPr>
        <w:pict>
          <v:shape id="_x0000_i1068" type="#_x0000_t75" style="width:104.25pt;height:38.25pt" fillcolor="window">
            <v:imagedata r:id="rId48" o:title=""/>
          </v:shape>
        </w:pict>
      </w:r>
    </w:p>
    <w:p w:rsidR="003E6733" w:rsidRPr="003E6733" w:rsidRDefault="003E673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где </w:t>
      </w:r>
      <w:r w:rsidR="00EA0B43">
        <w:rPr>
          <w:snapToGrid w:val="0"/>
          <w:sz w:val="28"/>
          <w:szCs w:val="28"/>
          <w:vertAlign w:val="subscript"/>
        </w:rPr>
        <w:pict>
          <v:shape id="_x0000_i1069" type="#_x0000_t75" style="width:21pt;height:18.75pt" fillcolor="window">
            <v:imagedata r:id="rId49" o:title=""/>
          </v:shape>
        </w:pict>
      </w:r>
      <w:r w:rsidRPr="003E6733">
        <w:rPr>
          <w:snapToGrid w:val="0"/>
          <w:sz w:val="28"/>
          <w:szCs w:val="28"/>
        </w:rPr>
        <w:t xml:space="preserve"> — расход утечек жидкости (в плунжерной паре, клапанах, муфтах НКТ); </w:t>
      </w:r>
      <w:r w:rsidR="00EA0B43">
        <w:rPr>
          <w:snapToGrid w:val="0"/>
          <w:sz w:val="28"/>
          <w:szCs w:val="28"/>
          <w:vertAlign w:val="subscript"/>
        </w:rPr>
        <w:pict>
          <v:shape id="_x0000_i1070" type="#_x0000_t75" style="width:21pt;height:18.75pt" fillcolor="window">
            <v:imagedata r:id="rId50" o:title=""/>
          </v:shape>
        </w:pict>
      </w:r>
      <w:r w:rsidRPr="003E6733">
        <w:rPr>
          <w:snapToGrid w:val="0"/>
          <w:sz w:val="28"/>
          <w:szCs w:val="28"/>
        </w:rPr>
        <w:t xml:space="preserve"> — величина переменная (в отличие других факторов), возрастающая с течением времени, что приводит к изменению коэффициента подачи.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Оптимальный коэффициент подачи определяется из условия минимальной себестоимости добычи и ремонта скважин.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Уменьшение текущего коэффициента подачи насоса во времени можно описать уравнением параболы:</w:t>
      </w:r>
    </w:p>
    <w:p w:rsidR="003E6733" w:rsidRPr="003E6733" w:rsidRDefault="003E673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vertAlign w:val="subscript"/>
        </w:rPr>
        <w:pict>
          <v:shape id="_x0000_i1071" type="#_x0000_t75" style="width:108pt;height:42pt" fillcolor="window">
            <v:imagedata r:id="rId51" o:title=""/>
          </v:shape>
        </w:pict>
      </w:r>
      <w:r w:rsidR="006B7CAF" w:rsidRPr="003E6733">
        <w:rPr>
          <w:snapToGrid w:val="0"/>
          <w:sz w:val="28"/>
          <w:szCs w:val="28"/>
        </w:rPr>
        <w:t>,</w:t>
      </w:r>
    </w:p>
    <w:p w:rsidR="003E6733" w:rsidRPr="003E6733" w:rsidRDefault="003E673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где </w:t>
      </w:r>
      <w:r w:rsidR="00EA0B43">
        <w:rPr>
          <w:snapToGrid w:val="0"/>
          <w:sz w:val="28"/>
          <w:szCs w:val="28"/>
          <w:vertAlign w:val="subscript"/>
        </w:rPr>
        <w:pict>
          <v:shape id="_x0000_i1072" type="#_x0000_t75" style="width:15.75pt;height:18pt" fillcolor="window">
            <v:imagedata r:id="rId52" o:title=""/>
          </v:shape>
        </w:pict>
      </w:r>
      <w:r w:rsidRPr="003E6733">
        <w:rPr>
          <w:snapToGrid w:val="0"/>
          <w:sz w:val="28"/>
          <w:szCs w:val="28"/>
        </w:rPr>
        <w:t xml:space="preserve"> — начальный коэффициент подачи нового (отремонтированного) насоса; </w:t>
      </w:r>
      <w:r w:rsidR="00EA0B43">
        <w:rPr>
          <w:snapToGrid w:val="0"/>
          <w:sz w:val="28"/>
          <w:szCs w:val="28"/>
          <w:vertAlign w:val="subscript"/>
        </w:rPr>
        <w:pict>
          <v:shape id="_x0000_i1073" type="#_x0000_t75" style="width:12pt;height:12.75pt" fillcolor="window">
            <v:imagedata r:id="rId53" o:title=""/>
          </v:shape>
        </w:pict>
      </w:r>
      <w:r w:rsidRPr="003E6733">
        <w:rPr>
          <w:snapToGrid w:val="0"/>
          <w:sz w:val="28"/>
          <w:szCs w:val="28"/>
        </w:rPr>
        <w:t xml:space="preserve"> — полный период работы насоса до прекращения подачи (если причина — износ плунжерной пары, то </w:t>
      </w:r>
      <w:r w:rsidR="00EA0B43">
        <w:rPr>
          <w:snapToGrid w:val="0"/>
          <w:sz w:val="28"/>
          <w:szCs w:val="28"/>
          <w:vertAlign w:val="subscript"/>
        </w:rPr>
        <w:pict>
          <v:shape id="_x0000_i1074" type="#_x0000_t75" style="width:12pt;height:12.75pt" fillcolor="window">
            <v:imagedata r:id="rId53" o:title=""/>
          </v:shape>
        </w:pict>
      </w:r>
      <w:r w:rsidRPr="003E6733">
        <w:rPr>
          <w:snapToGrid w:val="0"/>
          <w:sz w:val="28"/>
          <w:szCs w:val="28"/>
        </w:rPr>
        <w:t xml:space="preserve"> означает полный, возможный срок службы насоса); </w:t>
      </w:r>
      <w:r w:rsidR="00EA0B43">
        <w:rPr>
          <w:snapToGrid w:val="0"/>
          <w:sz w:val="28"/>
          <w:szCs w:val="28"/>
          <w:vertAlign w:val="subscript"/>
        </w:rPr>
        <w:pict>
          <v:shape id="_x0000_i1075" type="#_x0000_t75" style="width:12.75pt;height:11.25pt" fillcolor="window">
            <v:imagedata r:id="rId54" o:title=""/>
          </v:shape>
        </w:pict>
      </w:r>
      <w:r w:rsidRPr="003E6733">
        <w:rPr>
          <w:snapToGrid w:val="0"/>
          <w:sz w:val="28"/>
          <w:szCs w:val="28"/>
        </w:rPr>
        <w:t xml:space="preserve"> — показатель степени параболы, обычно равный двум; </w:t>
      </w:r>
      <w:r w:rsidR="00EA0B43">
        <w:rPr>
          <w:snapToGrid w:val="0"/>
          <w:sz w:val="28"/>
          <w:szCs w:val="28"/>
          <w:vertAlign w:val="subscript"/>
        </w:rPr>
        <w:pict>
          <v:shape id="_x0000_i1076" type="#_x0000_t75" style="width:6.75pt;height:12pt" fillcolor="window">
            <v:imagedata r:id="rId55" o:title=""/>
          </v:shape>
        </w:pict>
      </w:r>
      <w:r w:rsidRPr="003E6733">
        <w:rPr>
          <w:snapToGrid w:val="0"/>
          <w:sz w:val="28"/>
          <w:szCs w:val="28"/>
        </w:rPr>
        <w:t xml:space="preserve"> — фактическое время работы насоса после очередного ремонта насоса.</w:t>
      </w:r>
      <w:r w:rsidR="003E6733" w:rsidRPr="003E6733">
        <w:rPr>
          <w:snapToGrid w:val="0"/>
          <w:sz w:val="28"/>
          <w:szCs w:val="28"/>
        </w:rPr>
        <w:t xml:space="preserve"> </w:t>
      </w:r>
      <w:r w:rsidRPr="003E6733">
        <w:rPr>
          <w:snapToGrid w:val="0"/>
          <w:sz w:val="28"/>
          <w:szCs w:val="28"/>
        </w:rPr>
        <w:t>Исходя из критерия минимальной себестоимости добываемой нефти с учетом затрат на скважино-сутки эксплуатации скважины и стоимости ремонта, А.Н. Адонин определил оптимальную продолжительность межремонтного периода</w:t>
      </w:r>
    </w:p>
    <w:p w:rsidR="003E6733" w:rsidRPr="003E6733" w:rsidRDefault="003E673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vertAlign w:val="subscript"/>
        </w:rPr>
        <w:pict>
          <v:shape id="_x0000_i1077" type="#_x0000_t75" style="width:113.25pt;height:42pt" fillcolor="window">
            <v:imagedata r:id="rId56" o:title=""/>
          </v:shape>
        </w:pict>
      </w:r>
      <w:r w:rsidR="006B7CAF" w:rsidRPr="003E6733">
        <w:rPr>
          <w:snapToGrid w:val="0"/>
          <w:sz w:val="28"/>
          <w:szCs w:val="28"/>
        </w:rPr>
        <w:t>,</w:t>
      </w:r>
    </w:p>
    <w:p w:rsidR="003E6733" w:rsidRPr="003E6733" w:rsidRDefault="003E673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где </w:t>
      </w:r>
      <w:r w:rsidR="00EA0B43">
        <w:rPr>
          <w:snapToGrid w:val="0"/>
          <w:sz w:val="28"/>
          <w:szCs w:val="28"/>
          <w:vertAlign w:val="subscript"/>
        </w:rPr>
        <w:pict>
          <v:shape id="_x0000_i1078" type="#_x0000_t75" style="width:12pt;height:18.75pt" fillcolor="window">
            <v:imagedata r:id="rId57" o:title=""/>
          </v:shape>
        </w:pict>
      </w:r>
      <w:r w:rsidRPr="003E6733">
        <w:rPr>
          <w:snapToGrid w:val="0"/>
          <w:sz w:val="28"/>
          <w:szCs w:val="28"/>
        </w:rPr>
        <w:t xml:space="preserve"> — продолжительность ремонта скважины; </w:t>
      </w:r>
      <w:r w:rsidR="00EA0B43">
        <w:rPr>
          <w:snapToGrid w:val="0"/>
          <w:sz w:val="28"/>
          <w:szCs w:val="28"/>
          <w:vertAlign w:val="subscript"/>
        </w:rPr>
        <w:pict>
          <v:shape id="_x0000_i1079" type="#_x0000_t75" style="width:17.25pt;height:18.75pt" fillcolor="window">
            <v:imagedata r:id="rId58" o:title=""/>
          </v:shape>
        </w:pict>
      </w:r>
      <w:r w:rsidRPr="003E6733">
        <w:rPr>
          <w:snapToGrid w:val="0"/>
          <w:sz w:val="28"/>
          <w:szCs w:val="28"/>
        </w:rPr>
        <w:t xml:space="preserve"> — стоимость предупредительного ремонта; </w:t>
      </w:r>
      <w:r w:rsidR="00EA0B43">
        <w:rPr>
          <w:snapToGrid w:val="0"/>
          <w:sz w:val="28"/>
          <w:szCs w:val="28"/>
          <w:vertAlign w:val="subscript"/>
        </w:rPr>
        <w:pict>
          <v:shape id="_x0000_i1080" type="#_x0000_t75" style="width:15.75pt;height:18pt" fillcolor="window">
            <v:imagedata r:id="rId59" o:title=""/>
          </v:shape>
        </w:pict>
      </w:r>
      <w:r w:rsidRPr="003E6733">
        <w:rPr>
          <w:snapToGrid w:val="0"/>
          <w:sz w:val="28"/>
          <w:szCs w:val="28"/>
        </w:rPr>
        <w:t xml:space="preserve"> — затраты на скважино-сутки эксплуатации скважины, исключая </w:t>
      </w:r>
      <w:r w:rsidR="00EA0B43">
        <w:rPr>
          <w:snapToGrid w:val="0"/>
          <w:sz w:val="28"/>
          <w:szCs w:val="28"/>
          <w:vertAlign w:val="subscript"/>
        </w:rPr>
        <w:pict>
          <v:shape id="_x0000_i1081" type="#_x0000_t75" style="width:17.25pt;height:18.75pt" fillcolor="window">
            <v:imagedata r:id="rId58" o:title=""/>
          </v:shape>
        </w:pict>
      </w:r>
      <w:r w:rsidRPr="003E6733">
        <w:rPr>
          <w:snapToGrid w:val="0"/>
          <w:sz w:val="28"/>
          <w:szCs w:val="28"/>
        </w:rPr>
        <w:t>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Подставив </w:t>
      </w:r>
      <w:r w:rsidR="00EA0B43">
        <w:rPr>
          <w:snapToGrid w:val="0"/>
          <w:sz w:val="28"/>
          <w:szCs w:val="28"/>
          <w:vertAlign w:val="subscript"/>
        </w:rPr>
        <w:pict>
          <v:shape id="_x0000_i1082" type="#_x0000_t75" style="width:24pt;height:18pt" fillcolor="window">
            <v:imagedata r:id="rId60" o:title=""/>
          </v:shape>
        </w:pict>
      </w:r>
      <w:r w:rsidRPr="003E6733">
        <w:rPr>
          <w:snapToGrid w:val="0"/>
          <w:sz w:val="28"/>
          <w:szCs w:val="28"/>
        </w:rPr>
        <w:t xml:space="preserve"> вместо </w:t>
      </w:r>
      <w:r w:rsidR="00EA0B43">
        <w:rPr>
          <w:snapToGrid w:val="0"/>
          <w:sz w:val="28"/>
          <w:szCs w:val="28"/>
          <w:vertAlign w:val="subscript"/>
        </w:rPr>
        <w:pict>
          <v:shape id="_x0000_i1083" type="#_x0000_t75" style="width:6.75pt;height:12pt" fillcolor="window">
            <v:imagedata r:id="rId61" o:title=""/>
          </v:shape>
        </w:pict>
      </w:r>
      <w:r w:rsidRPr="003E6733">
        <w:rPr>
          <w:snapToGrid w:val="0"/>
          <w:sz w:val="28"/>
          <w:szCs w:val="28"/>
        </w:rPr>
        <w:t xml:space="preserve">, определим оптимальный конечный коэффициент подачи перед предупредительным подземным ремонтом </w:t>
      </w:r>
      <w:r w:rsidR="00EA0B43">
        <w:rPr>
          <w:snapToGrid w:val="0"/>
          <w:sz w:val="28"/>
          <w:szCs w:val="28"/>
          <w:vertAlign w:val="subscript"/>
        </w:rPr>
        <w:pict>
          <v:shape id="_x0000_i1084" type="#_x0000_t75" style="width:27pt;height:18pt" fillcolor="window">
            <v:imagedata r:id="rId62" o:title=""/>
          </v:shape>
        </w:pict>
      </w:r>
      <w:r w:rsidRPr="003E6733">
        <w:rPr>
          <w:snapToGrid w:val="0"/>
          <w:sz w:val="28"/>
          <w:szCs w:val="28"/>
        </w:rPr>
        <w:t>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Если текущий коэффициент подачи </w:t>
      </w:r>
      <w:r w:rsidR="00EA0B43">
        <w:rPr>
          <w:snapToGrid w:val="0"/>
          <w:sz w:val="28"/>
          <w:szCs w:val="28"/>
          <w:vertAlign w:val="subscript"/>
        </w:rPr>
        <w:pict>
          <v:shape id="_x0000_i1085" type="#_x0000_t75" style="width:15.75pt;height:17.25pt" fillcolor="window">
            <v:imagedata r:id="rId63" o:title=""/>
          </v:shape>
        </w:pict>
      </w:r>
      <w:r w:rsidRPr="003E6733">
        <w:rPr>
          <w:snapToGrid w:val="0"/>
          <w:sz w:val="28"/>
          <w:szCs w:val="28"/>
        </w:rPr>
        <w:t xml:space="preserve"> станет равным оптимальному </w:t>
      </w:r>
      <w:r w:rsidR="00EA0B43">
        <w:rPr>
          <w:snapToGrid w:val="0"/>
          <w:sz w:val="28"/>
          <w:szCs w:val="28"/>
          <w:vertAlign w:val="subscript"/>
        </w:rPr>
        <w:pict>
          <v:shape id="_x0000_i1086" type="#_x0000_t75" style="width:27pt;height:18pt" fillcolor="window">
            <v:imagedata r:id="rId62" o:title=""/>
          </v:shape>
        </w:pict>
      </w:r>
      <w:r w:rsidRPr="003E6733">
        <w:rPr>
          <w:snapToGrid w:val="0"/>
          <w:sz w:val="28"/>
          <w:szCs w:val="28"/>
        </w:rPr>
        <w:t xml:space="preserve"> (с точки зрения ремонта и снижения себестоимости добычи), то необходимо остановить скважину и приступить к ремонту (замене) насоса.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Средний коэффициент подачи за межремонтный период составит:</w:t>
      </w:r>
    </w:p>
    <w:p w:rsidR="003E6733" w:rsidRPr="003E6733" w:rsidRDefault="003E673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EA0B4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vertAlign w:val="subscript"/>
        </w:rPr>
        <w:pict>
          <v:shape id="_x0000_i1087" type="#_x0000_t75" style="width:140.25pt;height:42pt" fillcolor="window">
            <v:imagedata r:id="rId64" o:title=""/>
          </v:shape>
        </w:pict>
      </w:r>
      <w:r w:rsidR="006B7CAF" w:rsidRPr="003E6733">
        <w:rPr>
          <w:snapToGrid w:val="0"/>
          <w:sz w:val="28"/>
          <w:szCs w:val="28"/>
        </w:rPr>
        <w:t>.</w:t>
      </w:r>
    </w:p>
    <w:p w:rsidR="003E6733" w:rsidRPr="003E6733" w:rsidRDefault="003E6733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 xml:space="preserve">Анализ показывает, что при </w:t>
      </w:r>
      <w:r w:rsidR="00EA0B43">
        <w:rPr>
          <w:snapToGrid w:val="0"/>
          <w:sz w:val="28"/>
          <w:szCs w:val="28"/>
          <w:vertAlign w:val="subscript"/>
        </w:rPr>
        <w:pict>
          <v:shape id="_x0000_i1088" type="#_x0000_t75" style="width:83.25pt;height:18.75pt" fillcolor="window">
            <v:imagedata r:id="rId65" o:title=""/>
          </v:shape>
        </w:pict>
      </w:r>
      <w:r w:rsidRPr="003E6733">
        <w:rPr>
          <w:snapToGrid w:val="0"/>
          <w:sz w:val="28"/>
          <w:szCs w:val="28"/>
        </w:rPr>
        <w:t xml:space="preserve"> допустимая степень уменьшения подачи за межремонтный период составляет 15 </w:t>
      </w:r>
      <w:r w:rsidRPr="003E6733">
        <w:rPr>
          <w:snapToGrid w:val="0"/>
          <w:sz w:val="28"/>
          <w:szCs w:val="28"/>
        </w:rPr>
        <w:sym w:font="Symbol" w:char="F0B8"/>
      </w:r>
      <w:r w:rsidRPr="003E6733">
        <w:rPr>
          <w:snapToGrid w:val="0"/>
          <w:sz w:val="28"/>
          <w:szCs w:val="28"/>
        </w:rPr>
        <w:t xml:space="preserve"> 20 %, а при очень больших значениях </w:t>
      </w:r>
      <w:r w:rsidR="00EA0B43">
        <w:rPr>
          <w:snapToGrid w:val="0"/>
          <w:sz w:val="28"/>
          <w:szCs w:val="28"/>
          <w:vertAlign w:val="subscript"/>
        </w:rPr>
        <w:pict>
          <v:shape id="_x0000_i1089" type="#_x0000_t75" style="width:53.25pt;height:18.75pt" fillcolor="window">
            <v:imagedata r:id="rId66" o:title=""/>
          </v:shape>
        </w:pict>
      </w:r>
      <w:r w:rsidRPr="003E6733">
        <w:rPr>
          <w:snapToGrid w:val="0"/>
          <w:sz w:val="28"/>
          <w:szCs w:val="28"/>
        </w:rPr>
        <w:t xml:space="preserve"> она приближается к 50 %.</w:t>
      </w:r>
      <w:r w:rsidR="003E6733" w:rsidRPr="003E6733">
        <w:rPr>
          <w:snapToGrid w:val="0"/>
          <w:sz w:val="28"/>
          <w:szCs w:val="28"/>
        </w:rPr>
        <w:t>81850</w:t>
      </w:r>
      <w:r w:rsidRPr="003E6733">
        <w:rPr>
          <w:snapToGrid w:val="0"/>
          <w:sz w:val="28"/>
          <w:szCs w:val="28"/>
        </w:rPr>
        <w:t>Увеличение экономической эффективности эксплуатации ШСН можно достичь повышением качества ремонта насосов, сокращением затрат на текущую эксплуатацию скважины и ремонт, а также своевременным установлением момента ремонта скважины.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B7CAF" w:rsidRPr="003E6733" w:rsidRDefault="003E6733" w:rsidP="003E6733">
      <w:pPr>
        <w:pStyle w:val="1"/>
        <w:spacing w:line="360" w:lineRule="auto"/>
        <w:ind w:firstLine="709"/>
        <w:rPr>
          <w:b/>
          <w:bCs/>
          <w:sz w:val="28"/>
          <w:szCs w:val="28"/>
        </w:rPr>
      </w:pPr>
      <w:bookmarkStart w:id="11" w:name="_Toc496462321"/>
      <w:bookmarkStart w:id="12" w:name="A19"/>
      <w:r>
        <w:rPr>
          <w:b/>
          <w:bCs/>
          <w:sz w:val="28"/>
          <w:szCs w:val="28"/>
        </w:rPr>
        <w:br w:type="page"/>
      </w:r>
      <w:r w:rsidR="006B7CAF" w:rsidRPr="003E6733">
        <w:rPr>
          <w:b/>
          <w:bCs/>
          <w:sz w:val="28"/>
          <w:szCs w:val="28"/>
        </w:rPr>
        <w:t>ПРАВИЛА БЕЗОПАСНОСТИ ПРИ ЭКСПЛУАТАЦИИ СКВАЖИН ШТАНГОВЫМИ НАСОСАМИ</w:t>
      </w:r>
      <w:bookmarkEnd w:id="11"/>
    </w:p>
    <w:bookmarkEnd w:id="12"/>
    <w:p w:rsidR="006B7CAF" w:rsidRPr="003E6733" w:rsidRDefault="006B7CAF" w:rsidP="003E6733">
      <w:pPr>
        <w:spacing w:line="360" w:lineRule="auto"/>
        <w:ind w:firstLine="709"/>
        <w:jc w:val="both"/>
        <w:rPr>
          <w:sz w:val="28"/>
          <w:szCs w:val="28"/>
        </w:rPr>
      </w:pP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Устье скважины должно быть оборудовано арматурой и устройством для герметизации штока.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Обвязка устья периодически фонтанирующей скважины должна позволять выпуск газа из затрубного пространства в выкидную линию через обратный клапан и смену набивки сальника штока при наличии давления в скважине.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До начала ремонтных работ или перед осмотром оборудования периодически работающей скважины с автоматическим, дистанционным или ручным пуском электродвигатель должен отключаться, а на пусковом устройстве вывешивается плакат: «Не включать, работают люди».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На скважинах с автоматическим и дистанционным управлением станков-качалок вблизи пускового устройства на видном месте должны быть укреплены плакаты с надписью «Внимание! Пуск автоматический». Такая надпись должна быть и на пусковом устройстве.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Система замера дебита скважин, пуска, остановки и нагрузок на полированный шток (головку балансира) должны иметь выход на диспетчерский пункт.</w:t>
      </w:r>
    </w:p>
    <w:p w:rsidR="006B7CAF" w:rsidRPr="003E6733" w:rsidRDefault="006B7CAF" w:rsidP="003E673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3E6733">
        <w:rPr>
          <w:snapToGrid w:val="0"/>
          <w:sz w:val="28"/>
          <w:szCs w:val="28"/>
        </w:rPr>
        <w:t>Управление скважиной, оборудованной ШСН, осуществляется станцией управления скважиной типа СУС-01 (и их модификации), имеющий ручной, автоматический, дистанционный и программный режим управления. Виды защитных отключений ШСН: перегрузка электродвигателя (&gt;70 % потребляемой мощности); короткое замыкание; снижение напряжения в сети (&lt;70 % номинального); обрыв фазы; обрыв текстропных ремней; обрыв штанг; неисправность насоса; повышение (понижение) давления на устье.</w:t>
      </w:r>
    </w:p>
    <w:p w:rsidR="00B353FC" w:rsidRPr="003E6733" w:rsidRDefault="006B7CAF" w:rsidP="003E6733">
      <w:pPr>
        <w:spacing w:line="360" w:lineRule="auto"/>
        <w:ind w:firstLine="709"/>
        <w:jc w:val="both"/>
        <w:rPr>
          <w:sz w:val="28"/>
          <w:szCs w:val="28"/>
        </w:rPr>
      </w:pPr>
      <w:r w:rsidRPr="003E6733">
        <w:rPr>
          <w:snapToGrid w:val="0"/>
          <w:sz w:val="28"/>
          <w:szCs w:val="28"/>
        </w:rPr>
        <w:t>Для облегчения обслуживания и ремонта станков-качалок используются специальные технические средства такие, как агрегат 2АРОК, маслозаправщик МЗ-4310СК</w:t>
      </w:r>
      <w:bookmarkStart w:id="13" w:name="_GoBack"/>
      <w:bookmarkEnd w:id="13"/>
    </w:p>
    <w:sectPr w:rsidR="00B353FC" w:rsidRPr="003E6733" w:rsidSect="003E6733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C4F" w:rsidRDefault="00582C4F">
      <w:r>
        <w:separator/>
      </w:r>
    </w:p>
  </w:endnote>
  <w:endnote w:type="continuationSeparator" w:id="0">
    <w:p w:rsidR="00582C4F" w:rsidRDefault="0058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C4F" w:rsidRDefault="00582C4F">
      <w:r>
        <w:separator/>
      </w:r>
    </w:p>
  </w:footnote>
  <w:footnote w:type="continuationSeparator" w:id="0">
    <w:p w:rsidR="00582C4F" w:rsidRDefault="00582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CAF"/>
    <w:rsid w:val="00094C85"/>
    <w:rsid w:val="000C5A5A"/>
    <w:rsid w:val="000D5D61"/>
    <w:rsid w:val="000E6C2B"/>
    <w:rsid w:val="001058D1"/>
    <w:rsid w:val="0021559F"/>
    <w:rsid w:val="00230FBC"/>
    <w:rsid w:val="00243FC5"/>
    <w:rsid w:val="002A4628"/>
    <w:rsid w:val="002E6D7D"/>
    <w:rsid w:val="00331F07"/>
    <w:rsid w:val="003E6733"/>
    <w:rsid w:val="00493E31"/>
    <w:rsid w:val="00582C4F"/>
    <w:rsid w:val="00585AAC"/>
    <w:rsid w:val="00655A87"/>
    <w:rsid w:val="006B7CAF"/>
    <w:rsid w:val="006D5FCD"/>
    <w:rsid w:val="009461FD"/>
    <w:rsid w:val="00AF430D"/>
    <w:rsid w:val="00B353FC"/>
    <w:rsid w:val="00C77224"/>
    <w:rsid w:val="00D57301"/>
    <w:rsid w:val="00E45573"/>
    <w:rsid w:val="00E46230"/>
    <w:rsid w:val="00EA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chartTrackingRefBased/>
  <w15:docId w15:val="{22578256-9046-434E-9DD7-98752E8C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7CAF"/>
    <w:pPr>
      <w:keepNext/>
      <w:snapToGrid w:val="0"/>
      <w:jc w:val="center"/>
      <w:outlineLvl w:val="0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6B7CAF"/>
    <w:pPr>
      <w:keepNext/>
      <w:snapToGrid w:val="0"/>
      <w:jc w:val="center"/>
      <w:outlineLvl w:val="2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6B7CAF"/>
    <w:pPr>
      <w:keepNext/>
      <w:snapToGrid w:val="0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caption"/>
    <w:basedOn w:val="a"/>
    <w:next w:val="a"/>
    <w:uiPriority w:val="99"/>
    <w:qFormat/>
    <w:rsid w:val="006B7CAF"/>
    <w:pPr>
      <w:snapToGrid w:val="0"/>
      <w:jc w:val="center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6B7CAF"/>
    <w:pPr>
      <w:snapToGrid w:val="0"/>
      <w:jc w:val="both"/>
    </w:pPr>
    <w:rPr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6B7CAF"/>
    <w:pPr>
      <w:snapToGrid w:val="0"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0E6C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0E6C2B"/>
  </w:style>
  <w:style w:type="paragraph" w:styleId="ab">
    <w:name w:val="footer"/>
    <w:basedOn w:val="a"/>
    <w:link w:val="ac"/>
    <w:uiPriority w:val="99"/>
    <w:rsid w:val="003E67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image" Target="media/image56.wmf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png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fontTable" Target="fontTable.xml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Marikint</Company>
  <LinksUpToDate>false</LinksUpToDate>
  <CharactersWithSpaces>22863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M@RIK</dc:creator>
  <cp:keywords/>
  <dc:description/>
  <cp:lastModifiedBy>admin</cp:lastModifiedBy>
  <cp:revision>2</cp:revision>
  <dcterms:created xsi:type="dcterms:W3CDTF">2014-03-04T19:05:00Z</dcterms:created>
  <dcterms:modified xsi:type="dcterms:W3CDTF">2014-03-04T19:05:00Z</dcterms:modified>
</cp:coreProperties>
</file>