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75ED8">
        <w:rPr>
          <w:b/>
          <w:sz w:val="28"/>
          <w:szCs w:val="28"/>
        </w:rPr>
        <w:t>Содержание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1. Классификация швейных машин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2. Обозначение швейных машин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3. Машинные стежки</w:t>
      </w:r>
    </w:p>
    <w:p w:rsidR="000F55CA" w:rsidRPr="00575ED8" w:rsidRDefault="000F55CA" w:rsidP="00CF7F5B">
      <w:pPr>
        <w:pStyle w:val="a3"/>
        <w:widowControl w:val="0"/>
        <w:tabs>
          <w:tab w:val="left" w:pos="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ED8">
        <w:rPr>
          <w:rFonts w:ascii="Times New Roman" w:hAnsi="Times New Roman"/>
          <w:sz w:val="28"/>
          <w:szCs w:val="28"/>
        </w:rPr>
        <w:t>4. Виды швов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Библиографический список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75ED8">
        <w:rPr>
          <w:b/>
          <w:sz w:val="28"/>
          <w:szCs w:val="28"/>
        </w:rPr>
        <w:lastRenderedPageBreak/>
        <w:t>1. Классификация швейных машин</w:t>
      </w:r>
    </w:p>
    <w:p w:rsidR="000F55CA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В швейном производстве приходится перерабатывать материалы различной структуры и физико-механических свойств. Растяжимость, плотность, температура плавления, состояние поверхности и другие параметры определяют требования, которые предъявляются к рабочим органам и механизмам шьющей головки.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Вид стежка, выполняемого петлеобразующими органами, должен соответствовать растяжимости обрабатываемого материала. Если растяжимость стежка ниже такого же параметра материала, нитки в шве рвутся. Ранее мы говорили, что растяжимость цепного переплетения выше растяжимости челночного из-за различной структуры расположения ниток в стежке. И в зависимости от характера переплетения ниток все швейные машины обычно делят на две большие группы: </w:t>
      </w:r>
      <w:r w:rsidRPr="00575ED8">
        <w:rPr>
          <w:b/>
          <w:sz w:val="28"/>
          <w:szCs w:val="28"/>
        </w:rPr>
        <w:t>челночные и цепные</w:t>
      </w:r>
      <w:r w:rsidRPr="00575ED8">
        <w:rPr>
          <w:sz w:val="28"/>
          <w:szCs w:val="28"/>
        </w:rPr>
        <w:t>, точнее, выполняющие челночные стежки и образующие строчки, состоящие из стежков цепного переплетения.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Если принять весь объём работ, осуществляемых с применением ниточного соединения, за 100 %, то 76 % из них выполняется челночным стежком, 9 % – цепным однониточным, 2 % – цепным двухниточным,</w:t>
      </w:r>
      <w:r>
        <w:rPr>
          <w:sz w:val="28"/>
          <w:szCs w:val="28"/>
        </w:rPr>
        <w:t xml:space="preserve"> </w:t>
      </w:r>
      <w:r w:rsidRPr="00575ED8">
        <w:rPr>
          <w:sz w:val="28"/>
          <w:szCs w:val="28"/>
        </w:rPr>
        <w:t>5 % – краеобмёточным и 8 % – цепным двухниточным при одновременном обмётывании.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b/>
          <w:sz w:val="28"/>
          <w:szCs w:val="28"/>
        </w:rPr>
        <w:t>По числу игл</w:t>
      </w:r>
      <w:r w:rsidRPr="00575ED8">
        <w:rPr>
          <w:sz w:val="28"/>
          <w:szCs w:val="28"/>
        </w:rPr>
        <w:t xml:space="preserve"> машины классифицируются на одно-, двух-, трёх- и многоигольные.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По признаку специализации машины бывают универсальными и специальными. </w:t>
      </w:r>
      <w:r w:rsidRPr="00575ED8">
        <w:rPr>
          <w:b/>
          <w:sz w:val="28"/>
          <w:szCs w:val="28"/>
        </w:rPr>
        <w:t>Универсальные</w:t>
      </w:r>
      <w:r w:rsidRPr="00575ED8">
        <w:rPr>
          <w:sz w:val="28"/>
          <w:szCs w:val="28"/>
        </w:rPr>
        <w:t xml:space="preserve"> машины предназначены для выполнения широкого круга операций, причём квалификация оператора здесь играет определяющую роль. Таковы машины 1022М, 97А и др.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b/>
          <w:sz w:val="28"/>
          <w:szCs w:val="28"/>
        </w:rPr>
        <w:t>Специальные</w:t>
      </w:r>
      <w:r w:rsidRPr="00575ED8">
        <w:rPr>
          <w:sz w:val="28"/>
          <w:szCs w:val="28"/>
        </w:rPr>
        <w:t xml:space="preserve"> машины создаются на базе универсальных и в той или иной степени оснащаются различными приспособлениями, позволяющими облегчить выполнение технологических операций.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Ещё один признак классификации – </w:t>
      </w:r>
      <w:r w:rsidRPr="00575ED8">
        <w:rPr>
          <w:b/>
          <w:sz w:val="28"/>
          <w:szCs w:val="28"/>
        </w:rPr>
        <w:t>автоматизация</w:t>
      </w:r>
      <w:r w:rsidRPr="00575ED8">
        <w:rPr>
          <w:sz w:val="28"/>
          <w:szCs w:val="28"/>
        </w:rPr>
        <w:t>. По этому признаку машины делятся на машины неавтоматизированные, автоматизированные, машины-полуавтоматы и машины-автоматы.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Следующий важный признак классификации швейных машин – </w:t>
      </w:r>
      <w:r w:rsidRPr="00575ED8">
        <w:rPr>
          <w:b/>
          <w:sz w:val="28"/>
          <w:szCs w:val="28"/>
        </w:rPr>
        <w:t>технологический</w:t>
      </w:r>
      <w:r w:rsidRPr="00575ED8">
        <w:rPr>
          <w:sz w:val="28"/>
          <w:szCs w:val="28"/>
        </w:rPr>
        <w:t>. По технологическому назначению различают (рис. 1):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55611B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93.75pt">
            <v:imagedata r:id="rId8" o:title=""/>
          </v:shape>
        </w:pict>
      </w:r>
    </w:p>
    <w:p w:rsidR="0055611B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а</w:t>
      </w:r>
      <w:r w:rsidRPr="0055611B">
        <w:rPr>
          <w:sz w:val="28"/>
          <w:szCs w:val="28"/>
        </w:rPr>
        <w:t xml:space="preserve"> </w:t>
      </w:r>
      <w:r w:rsidRPr="00575ED8">
        <w:rPr>
          <w:sz w:val="28"/>
          <w:szCs w:val="28"/>
        </w:rPr>
        <w:t>– машины стачивающие прямострочные;</w:t>
      </w:r>
    </w:p>
    <w:p w:rsidR="0055611B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1.25pt;height:87.75pt">
            <v:imagedata r:id="rId9" o:title=""/>
          </v:shape>
        </w:pict>
      </w:r>
    </w:p>
    <w:p w:rsidR="0055611B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б – машины стачивающие, выполняющие зигзагообразную строчку;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2pt;height:85.5pt">
            <v:imagedata r:id="rId10" o:title=""/>
          </v:shape>
        </w:pict>
      </w:r>
    </w:p>
    <w:p w:rsidR="0055611B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в – машины краеобмёточные и стачивающе-обмёточные;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55611B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028" type="#_x0000_t75" style="width:133.5pt;height:104.25pt">
            <v:imagedata r:id="rId11" o:title=""/>
          </v:shape>
        </w:pict>
      </w:r>
    </w:p>
    <w:p w:rsidR="0055611B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г</w:t>
      </w:r>
    </w:p>
    <w:p w:rsidR="000F55CA" w:rsidRPr="00575ED8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32pt;height:108pt">
            <v:imagedata r:id="rId12" o:title=""/>
          </v:shape>
        </w:pict>
      </w:r>
    </w:p>
    <w:p w:rsidR="0055611B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г – машины для выполнения потайных строчек;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1.5pt;height:96pt">
            <v:imagedata r:id="rId13" o:title=""/>
          </v:shape>
        </w:pict>
      </w:r>
      <w:r>
        <w:rPr>
          <w:sz w:val="28"/>
          <w:szCs w:val="28"/>
        </w:rPr>
        <w:pict>
          <v:shape id="_x0000_i1031" type="#_x0000_t75" style="width:122.25pt;height:93.75pt">
            <v:imagedata r:id="rId14" o:title=""/>
          </v:shape>
        </w:pict>
      </w:r>
    </w:p>
    <w:p w:rsidR="000F55CA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д – полуавтоматы для изготовления петель</w:t>
      </w:r>
    </w:p>
    <w:p w:rsidR="00B73080" w:rsidRDefault="00B73080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1.5pt;height:83.25pt">
            <v:imagedata r:id="rId15" o:title=""/>
          </v:shape>
        </w:pict>
      </w:r>
    </w:p>
    <w:p w:rsidR="0055611B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е – полуавтоматы для пришивания пуговиц;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55611B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17pt;height:96pt">
            <v:imagedata r:id="rId16" o:title=""/>
          </v:shape>
        </w:pict>
      </w:r>
    </w:p>
    <w:p w:rsidR="0055611B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ж – полуавтоматы для изготовления закрепок и пришивания фурнитуры (короткошовные);</w:t>
      </w:r>
    </w:p>
    <w:p w:rsidR="00B73080" w:rsidRDefault="00B73080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B73080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3BE2">
        <w:rPr>
          <w:sz w:val="28"/>
          <w:szCs w:val="28"/>
        </w:rPr>
        <w:pict>
          <v:shape id="_x0000_i1034" type="#_x0000_t75" style="width:122.25pt;height:109.5pt">
            <v:imagedata r:id="rId17" o:title=""/>
          </v:shape>
        </w:pict>
      </w:r>
    </w:p>
    <w:p w:rsidR="0055611B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з – полуавтоматы длинношовные;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25.25pt;height:126pt">
            <v:imagedata r:id="rId18" o:title=""/>
          </v:shape>
        </w:pict>
      </w:r>
      <w:r>
        <w:rPr>
          <w:sz w:val="28"/>
          <w:szCs w:val="28"/>
        </w:rPr>
        <w:pict>
          <v:shape id="_x0000_i1036" type="#_x0000_t75" style="width:110.25pt;height:149.25pt">
            <v:imagedata r:id="rId19" o:title=""/>
          </v:shape>
        </w:pict>
      </w:r>
    </w:p>
    <w:p w:rsidR="0055611B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и – полуавтоматы вышивальные и отделочные.</w:t>
      </w:r>
    </w:p>
    <w:p w:rsidR="0055611B" w:rsidRPr="00575ED8" w:rsidRDefault="0055611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575ED8">
        <w:rPr>
          <w:sz w:val="28"/>
          <w:szCs w:val="28"/>
        </w:rPr>
        <w:t>Рис. 1.</w:t>
      </w:r>
      <w:r w:rsidRPr="00575ED8">
        <w:rPr>
          <w:sz w:val="28"/>
          <w:szCs w:val="28"/>
          <w:lang w:eastAsia="ja-JP"/>
        </w:rPr>
        <w:t xml:space="preserve"> Классификация машин по назначению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По </w:t>
      </w:r>
      <w:r w:rsidRPr="00575ED8">
        <w:rPr>
          <w:b/>
          <w:sz w:val="28"/>
          <w:szCs w:val="28"/>
        </w:rPr>
        <w:t>скоростным</w:t>
      </w:r>
      <w:r w:rsidRPr="00575ED8">
        <w:rPr>
          <w:sz w:val="28"/>
          <w:szCs w:val="28"/>
        </w:rPr>
        <w:t xml:space="preserve"> характеристикам машины делятся на три группы:</w:t>
      </w:r>
    </w:p>
    <w:p w:rsidR="000F55CA" w:rsidRPr="00575ED8" w:rsidRDefault="000F55CA" w:rsidP="00CF7F5B">
      <w:pPr>
        <w:widowControl w:val="0"/>
        <w:numPr>
          <w:ilvl w:val="0"/>
          <w:numId w:val="1"/>
        </w:numPr>
        <w:tabs>
          <w:tab w:val="clear" w:pos="180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низкоскоростные (частота вращения главного вала до 2500 мин</w:t>
      </w:r>
      <w:r w:rsidRPr="00575ED8">
        <w:rPr>
          <w:sz w:val="28"/>
          <w:szCs w:val="28"/>
          <w:vertAlign w:val="superscript"/>
        </w:rPr>
        <w:t>-1</w:t>
      </w:r>
      <w:r w:rsidRPr="00575ED8">
        <w:rPr>
          <w:sz w:val="28"/>
          <w:szCs w:val="28"/>
        </w:rPr>
        <w:t>);</w:t>
      </w:r>
    </w:p>
    <w:p w:rsidR="000F55CA" w:rsidRPr="00575ED8" w:rsidRDefault="000F55CA" w:rsidP="00CF7F5B">
      <w:pPr>
        <w:widowControl w:val="0"/>
        <w:numPr>
          <w:ilvl w:val="0"/>
          <w:numId w:val="1"/>
        </w:numPr>
        <w:tabs>
          <w:tab w:val="clear" w:pos="180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среднескоростные (от 2500 до 5000 мин</w:t>
      </w:r>
      <w:r w:rsidRPr="00575ED8">
        <w:rPr>
          <w:sz w:val="28"/>
          <w:szCs w:val="28"/>
          <w:vertAlign w:val="superscript"/>
        </w:rPr>
        <w:t>-1</w:t>
      </w:r>
      <w:r w:rsidRPr="00575ED8">
        <w:rPr>
          <w:sz w:val="28"/>
          <w:szCs w:val="28"/>
        </w:rPr>
        <w:t>);</w:t>
      </w:r>
    </w:p>
    <w:p w:rsidR="000F55CA" w:rsidRPr="00575ED8" w:rsidRDefault="000F55CA" w:rsidP="00CF7F5B">
      <w:pPr>
        <w:widowControl w:val="0"/>
        <w:numPr>
          <w:ilvl w:val="0"/>
          <w:numId w:val="1"/>
        </w:numPr>
        <w:tabs>
          <w:tab w:val="clear" w:pos="180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высокоскоростные (свыше 5000 мин</w:t>
      </w:r>
      <w:r w:rsidRPr="00575ED8">
        <w:rPr>
          <w:sz w:val="28"/>
          <w:szCs w:val="28"/>
          <w:vertAlign w:val="superscript"/>
        </w:rPr>
        <w:t>-1</w:t>
      </w:r>
      <w:r w:rsidRPr="00575ED8">
        <w:rPr>
          <w:sz w:val="28"/>
          <w:szCs w:val="28"/>
        </w:rPr>
        <w:t>).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Дальнейшие признаки классификации учитывают некоторые конструктивные особенности машин.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Так, в зависимости от </w:t>
      </w:r>
      <w:r w:rsidRPr="00575ED8">
        <w:rPr>
          <w:b/>
          <w:sz w:val="28"/>
          <w:szCs w:val="28"/>
        </w:rPr>
        <w:t>расположения шьющей головки</w:t>
      </w:r>
      <w:r w:rsidRPr="00575ED8">
        <w:rPr>
          <w:sz w:val="28"/>
          <w:szCs w:val="28"/>
        </w:rPr>
        <w:t xml:space="preserve"> относительно оператора различают машины: праворукавные, леворукавные и фронтальные.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По величине </w:t>
      </w:r>
      <w:r w:rsidRPr="00575ED8">
        <w:rPr>
          <w:b/>
          <w:sz w:val="28"/>
          <w:szCs w:val="28"/>
        </w:rPr>
        <w:t>вылета рукава</w:t>
      </w:r>
      <w:r w:rsidRPr="00575ED8">
        <w:rPr>
          <w:sz w:val="28"/>
          <w:szCs w:val="28"/>
        </w:rPr>
        <w:t xml:space="preserve"> (это расстояние от иглы до опоры рукава) машины принято делить на три вида: с уменьшенным вылетом (до </w:t>
      </w:r>
      <w:smartTag w:uri="urn:schemas-microsoft-com:office:smarttags" w:element="metricconverter">
        <w:smartTagPr>
          <w:attr w:name="ProductID" w:val="200 мм"/>
        </w:smartTagPr>
        <w:r w:rsidRPr="00575ED8">
          <w:rPr>
            <w:sz w:val="28"/>
            <w:szCs w:val="28"/>
          </w:rPr>
          <w:t>200 мм</w:t>
        </w:r>
      </w:smartTag>
      <w:r w:rsidRPr="00575ED8">
        <w:rPr>
          <w:sz w:val="28"/>
          <w:szCs w:val="28"/>
        </w:rPr>
        <w:t xml:space="preserve">); с нормальным вылетом (от 200 до </w:t>
      </w:r>
      <w:smartTag w:uri="urn:schemas-microsoft-com:office:smarttags" w:element="metricconverter">
        <w:smartTagPr>
          <w:attr w:name="ProductID" w:val="260 мм"/>
        </w:smartTagPr>
        <w:r w:rsidRPr="00575ED8">
          <w:rPr>
            <w:sz w:val="28"/>
            <w:szCs w:val="28"/>
          </w:rPr>
          <w:t>260 мм</w:t>
        </w:r>
      </w:smartTag>
      <w:r w:rsidRPr="00575ED8">
        <w:rPr>
          <w:sz w:val="28"/>
          <w:szCs w:val="28"/>
        </w:rPr>
        <w:t xml:space="preserve">) и длиннорукавные (свыше </w:t>
      </w:r>
      <w:smartTag w:uri="urn:schemas-microsoft-com:office:smarttags" w:element="metricconverter">
        <w:smartTagPr>
          <w:attr w:name="ProductID" w:val="260 мм"/>
        </w:smartTagPr>
        <w:r w:rsidRPr="00575ED8">
          <w:rPr>
            <w:sz w:val="28"/>
            <w:szCs w:val="28"/>
          </w:rPr>
          <w:t>260 мм</w:t>
        </w:r>
      </w:smartTag>
      <w:r w:rsidRPr="00575ED8">
        <w:rPr>
          <w:sz w:val="28"/>
          <w:szCs w:val="28"/>
        </w:rPr>
        <w:t xml:space="preserve">). В последнем случае вылет может достигать </w:t>
      </w:r>
      <w:smartTag w:uri="urn:schemas-microsoft-com:office:smarttags" w:element="metricconverter">
        <w:smartTagPr>
          <w:attr w:name="ProductID" w:val="1 м"/>
        </w:smartTagPr>
        <w:r w:rsidRPr="00575ED8">
          <w:rPr>
            <w:sz w:val="28"/>
            <w:szCs w:val="28"/>
          </w:rPr>
          <w:t>1 м</w:t>
        </w:r>
      </w:smartTag>
      <w:r w:rsidRPr="00575ED8">
        <w:rPr>
          <w:sz w:val="28"/>
          <w:szCs w:val="28"/>
        </w:rPr>
        <w:t>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В зависимости от </w:t>
      </w:r>
      <w:r w:rsidRPr="00575ED8">
        <w:rPr>
          <w:b/>
          <w:sz w:val="28"/>
          <w:szCs w:val="28"/>
        </w:rPr>
        <w:t xml:space="preserve">расположения платформы </w:t>
      </w:r>
      <w:r w:rsidRPr="00575ED8">
        <w:rPr>
          <w:sz w:val="28"/>
          <w:szCs w:val="28"/>
        </w:rPr>
        <w:t>шьющей головки относительно крышки стола машины делят на три типа: на уровне стола, выше и ниже.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Кроме того, швейные машины классифицируют </w:t>
      </w:r>
      <w:r w:rsidRPr="00575ED8">
        <w:rPr>
          <w:b/>
          <w:sz w:val="28"/>
          <w:szCs w:val="28"/>
        </w:rPr>
        <w:t>по виду платформы</w:t>
      </w:r>
      <w:r w:rsidRPr="00575ED8">
        <w:rPr>
          <w:sz w:val="28"/>
          <w:szCs w:val="28"/>
        </w:rPr>
        <w:t>: с плоской, рукавной, колонковой и специальной (И-образной, П-образ-ной и др.).</w:t>
      </w: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75ED8">
        <w:rPr>
          <w:b/>
          <w:sz w:val="28"/>
          <w:szCs w:val="28"/>
        </w:rPr>
        <w:t>2. Обозначение швейных машин</w:t>
      </w: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До последнего времени обозначение швейных машин как у нас, так и за рубежом не носило смысловой информации, а отражало хронологию выпуска оборудования. Однако в последнее время с созданием </w:t>
      </w:r>
      <w:r w:rsidRPr="00575ED8">
        <w:rPr>
          <w:b/>
          <w:sz w:val="28"/>
          <w:szCs w:val="28"/>
        </w:rPr>
        <w:t>конструктивно-унифицированных рядов</w:t>
      </w:r>
      <w:r w:rsidRPr="00575ED8">
        <w:rPr>
          <w:sz w:val="28"/>
          <w:szCs w:val="28"/>
        </w:rPr>
        <w:t xml:space="preserve"> машин (КУР) появилась достаточно стройная система обозначений:</w:t>
      </w: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Х</w:t>
      </w:r>
      <w:r w:rsidRPr="00575ED8">
        <w:rPr>
          <w:sz w:val="28"/>
          <w:szCs w:val="28"/>
          <w:vertAlign w:val="subscript"/>
        </w:rPr>
        <w:t>1</w:t>
      </w:r>
      <w:r w:rsidRPr="00575ED8">
        <w:rPr>
          <w:sz w:val="28"/>
          <w:szCs w:val="28"/>
        </w:rPr>
        <w:t>Х</w:t>
      </w:r>
      <w:r w:rsidRPr="00575ED8">
        <w:rPr>
          <w:sz w:val="28"/>
          <w:szCs w:val="28"/>
          <w:vertAlign w:val="subscript"/>
        </w:rPr>
        <w:t>2</w:t>
      </w:r>
      <w:r w:rsidRPr="00575ED8">
        <w:rPr>
          <w:sz w:val="28"/>
          <w:szCs w:val="28"/>
        </w:rPr>
        <w:t>Х</w:t>
      </w:r>
      <w:r w:rsidRPr="00575ED8">
        <w:rPr>
          <w:sz w:val="28"/>
          <w:szCs w:val="28"/>
          <w:vertAlign w:val="subscript"/>
        </w:rPr>
        <w:t xml:space="preserve">3 </w:t>
      </w:r>
      <w:r w:rsidRPr="00575ED8">
        <w:rPr>
          <w:sz w:val="28"/>
          <w:szCs w:val="28"/>
        </w:rPr>
        <w:t>- Х</w:t>
      </w:r>
      <w:r w:rsidRPr="00575ED8">
        <w:rPr>
          <w:sz w:val="28"/>
          <w:szCs w:val="28"/>
          <w:vertAlign w:val="subscript"/>
        </w:rPr>
        <w:t>4</w:t>
      </w:r>
      <w:r w:rsidRPr="00575ED8">
        <w:rPr>
          <w:sz w:val="28"/>
          <w:szCs w:val="28"/>
        </w:rPr>
        <w:t>Х</w:t>
      </w:r>
      <w:r w:rsidRPr="00575ED8">
        <w:rPr>
          <w:sz w:val="28"/>
          <w:szCs w:val="28"/>
          <w:vertAlign w:val="subscript"/>
        </w:rPr>
        <w:t>5</w:t>
      </w:r>
      <w:r w:rsidRPr="00575ED8">
        <w:rPr>
          <w:sz w:val="28"/>
          <w:szCs w:val="28"/>
        </w:rPr>
        <w:t>Х</w:t>
      </w:r>
      <w:r w:rsidRPr="00575ED8">
        <w:rPr>
          <w:sz w:val="28"/>
          <w:szCs w:val="28"/>
          <w:vertAlign w:val="subscript"/>
        </w:rPr>
        <w:t xml:space="preserve">6 </w:t>
      </w:r>
      <w:r w:rsidRPr="00575ED8">
        <w:rPr>
          <w:sz w:val="28"/>
          <w:szCs w:val="28"/>
        </w:rPr>
        <w:t xml:space="preserve">+ </w:t>
      </w:r>
      <w:r w:rsidRPr="00575ED8">
        <w:rPr>
          <w:sz w:val="28"/>
          <w:szCs w:val="28"/>
          <w:lang w:val="en-US"/>
        </w:rPr>
        <w:t>Y</w:t>
      </w:r>
      <w:r w:rsidRPr="00575ED8">
        <w:rPr>
          <w:sz w:val="28"/>
          <w:szCs w:val="28"/>
        </w:rPr>
        <w:t xml:space="preserve"> + </w:t>
      </w:r>
      <w:r w:rsidRPr="00575ED8">
        <w:rPr>
          <w:sz w:val="28"/>
          <w:szCs w:val="28"/>
          <w:lang w:val="en-US"/>
        </w:rPr>
        <w:t>Z</w:t>
      </w:r>
      <w:r w:rsidRPr="00575ED8">
        <w:rPr>
          <w:sz w:val="28"/>
          <w:szCs w:val="28"/>
        </w:rPr>
        <w:t>.</w:t>
      </w: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Первая группа обозначает конструктивно-унифицированный ряд и состоит из трёх разрядов.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Первый, Х</w:t>
      </w:r>
      <w:r w:rsidRPr="00575ED8">
        <w:rPr>
          <w:sz w:val="28"/>
          <w:szCs w:val="28"/>
          <w:vertAlign w:val="subscript"/>
        </w:rPr>
        <w:t>1</w:t>
      </w:r>
      <w:r w:rsidRPr="00575ED8">
        <w:rPr>
          <w:sz w:val="28"/>
          <w:szCs w:val="28"/>
        </w:rPr>
        <w:t>, определяет последовательность совершенствования или развития ряда; второй, Х</w:t>
      </w:r>
      <w:r w:rsidRPr="00575ED8">
        <w:rPr>
          <w:sz w:val="28"/>
          <w:szCs w:val="28"/>
          <w:vertAlign w:val="subscript"/>
        </w:rPr>
        <w:t>2</w:t>
      </w:r>
      <w:r w:rsidRPr="00575ED8">
        <w:rPr>
          <w:sz w:val="28"/>
          <w:szCs w:val="28"/>
        </w:rPr>
        <w:t>, – класс стежка; третий, Х</w:t>
      </w:r>
      <w:r w:rsidRPr="00575ED8">
        <w:rPr>
          <w:sz w:val="28"/>
          <w:szCs w:val="28"/>
          <w:vertAlign w:val="subscript"/>
        </w:rPr>
        <w:t>3</w:t>
      </w:r>
      <w:r w:rsidRPr="00575ED8">
        <w:rPr>
          <w:sz w:val="28"/>
          <w:szCs w:val="28"/>
        </w:rPr>
        <w:t>, – особенности данного ряда (например, расположение оси челнока, особенности обрабатываемого материала и т.п.).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Вторая группа характеризует конкретную машину (модификацию) ряда. Разряд Х</w:t>
      </w:r>
      <w:r w:rsidRPr="00575ED8">
        <w:rPr>
          <w:sz w:val="28"/>
          <w:szCs w:val="28"/>
          <w:vertAlign w:val="subscript"/>
        </w:rPr>
        <w:t>4</w:t>
      </w:r>
      <w:r w:rsidRPr="00575ED8">
        <w:rPr>
          <w:sz w:val="28"/>
          <w:szCs w:val="28"/>
        </w:rPr>
        <w:t xml:space="preserve"> показывает способ перемещения материала в машине; разряд Х</w:t>
      </w:r>
      <w:r w:rsidRPr="00575ED8">
        <w:rPr>
          <w:sz w:val="28"/>
          <w:szCs w:val="28"/>
          <w:vertAlign w:val="subscript"/>
        </w:rPr>
        <w:t>5</w:t>
      </w:r>
      <w:r w:rsidRPr="00575ED8">
        <w:rPr>
          <w:sz w:val="28"/>
          <w:szCs w:val="28"/>
        </w:rPr>
        <w:t xml:space="preserve"> – толщину пакета обрабатываемого материала; разряд Х</w:t>
      </w:r>
      <w:r w:rsidRPr="00575ED8">
        <w:rPr>
          <w:sz w:val="28"/>
          <w:szCs w:val="28"/>
          <w:vertAlign w:val="subscript"/>
        </w:rPr>
        <w:t>6</w:t>
      </w:r>
      <w:r w:rsidRPr="00575ED8">
        <w:rPr>
          <w:sz w:val="28"/>
          <w:szCs w:val="28"/>
        </w:rPr>
        <w:t xml:space="preserve"> указывает на наличие встроенных дополнительных устройств, расширяющих технологические возможности машин. Разряд Х</w:t>
      </w:r>
      <w:r w:rsidRPr="00575ED8">
        <w:rPr>
          <w:sz w:val="28"/>
          <w:szCs w:val="28"/>
          <w:vertAlign w:val="subscript"/>
        </w:rPr>
        <w:t>6</w:t>
      </w:r>
      <w:r w:rsidRPr="00575ED8">
        <w:rPr>
          <w:sz w:val="28"/>
          <w:szCs w:val="28"/>
        </w:rPr>
        <w:t xml:space="preserve"> для машин челночного стежка не используется, он предназначен для машин цепного и стачивающе-обмёточных стежков.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 xml:space="preserve">Третья группа, </w:t>
      </w:r>
      <w:r w:rsidRPr="00575ED8">
        <w:rPr>
          <w:sz w:val="28"/>
          <w:szCs w:val="28"/>
          <w:lang w:val="en-US"/>
        </w:rPr>
        <w:t>Y</w:t>
      </w:r>
      <w:r w:rsidRPr="00575ED8">
        <w:rPr>
          <w:sz w:val="28"/>
          <w:szCs w:val="28"/>
        </w:rPr>
        <w:t xml:space="preserve">, обозначает комплект средств автоматизации, а четвёртая, </w:t>
      </w:r>
      <w:r w:rsidRPr="00575ED8">
        <w:rPr>
          <w:sz w:val="28"/>
          <w:szCs w:val="28"/>
          <w:lang w:val="en-US"/>
        </w:rPr>
        <w:t>Z</w:t>
      </w:r>
      <w:r w:rsidRPr="00575ED8">
        <w:rPr>
          <w:sz w:val="28"/>
          <w:szCs w:val="28"/>
        </w:rPr>
        <w:t>, – комплект технологической оснастки, специализирующей машину на выполнении конкретной операции.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Зарубежные фирмы имеют, каждая свою, системы индексации и кодирования. В них заключена информация технологического и конструктивного плана. Часто код очень сложный, он может содержать различное число букв и цифр: от 10 до 22. Довольно громоздко, но при заказе и поставке оборудования исключены любая путаница, любые сбои. Клиент получит именно то, что оговорено шифром в договоре: конкретный вариант исполнения машины, скомплектованный с необходимой технологической оснасткой. Конечно, запомнить всё это практически невозможно. Да</w:t>
      </w:r>
      <w:r>
        <w:rPr>
          <w:sz w:val="28"/>
          <w:szCs w:val="28"/>
        </w:rPr>
        <w:t xml:space="preserve"> </w:t>
      </w:r>
      <w:r w:rsidRPr="00575ED8">
        <w:rPr>
          <w:sz w:val="28"/>
          <w:szCs w:val="28"/>
        </w:rPr>
        <w:t>и необходимости такой нет. Просто нужно пользоваться проспектами, которые предоставляют все фирмы, выпускающие оборудование. Многие фирмы-изготовители швейных машин для лучшего представления о конструктивных особенностях машин применяют в рекламных материалах пиктограммы (символы) функций машин. Большая часть применяемых символов приведена в таблице 1.</w:t>
      </w:r>
    </w:p>
    <w:p w:rsidR="00CF7F5B" w:rsidRPr="00B2164A" w:rsidRDefault="00B2164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2164A">
        <w:rPr>
          <w:color w:val="FFFFFF"/>
          <w:sz w:val="28"/>
          <w:szCs w:val="28"/>
        </w:rPr>
        <w:t>швейный стежок шов материал</w:t>
      </w:r>
    </w:p>
    <w:p w:rsidR="00CF7F5B" w:rsidRPr="00575ED8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75ED8">
        <w:rPr>
          <w:b/>
          <w:sz w:val="28"/>
          <w:szCs w:val="28"/>
        </w:rPr>
        <w:t>3. Машинные стежки</w:t>
      </w: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Все существующие типы стежков, как машинные, так и ручные, разделены на восемь классов, обозначающихся сотенными номерами, от единицы до восьми включительно</w:t>
      </w:r>
    </w:p>
    <w:p w:rsidR="00CF7F5B" w:rsidRPr="00575ED8" w:rsidRDefault="00B2164A" w:rsidP="00CF7F5B">
      <w:pPr>
        <w:widowControl w:val="0"/>
        <w:tabs>
          <w:tab w:val="left" w:pos="938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7F5B" w:rsidRPr="00575ED8">
        <w:rPr>
          <w:sz w:val="28"/>
          <w:szCs w:val="28"/>
        </w:rPr>
        <w:t>Таблица 1</w:t>
      </w: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CF7F5B">
        <w:rPr>
          <w:sz w:val="28"/>
          <w:szCs w:val="28"/>
        </w:rPr>
        <w:t>Условные обозначения функций швейных машин</w:t>
      </w:r>
    </w:p>
    <w:p w:rsidR="00B73080" w:rsidRPr="00CF7F5B" w:rsidRDefault="00203BE2" w:rsidP="00B73080">
      <w:pPr>
        <w:widowControl w:val="0"/>
        <w:tabs>
          <w:tab w:val="left" w:pos="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64.25pt;height:354pt">
            <v:imagedata r:id="rId20" o:title=""/>
          </v:shape>
        </w:pict>
      </w:r>
    </w:p>
    <w:p w:rsidR="00CF7F5B" w:rsidRDefault="00203BE2" w:rsidP="00CF7F5B">
      <w:pPr>
        <w:widowControl w:val="0"/>
        <w:tabs>
          <w:tab w:val="left" w:pos="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62pt;height:197.25pt">
            <v:imagedata r:id="rId21" o:title=""/>
          </v:shape>
        </w:pict>
      </w: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CF7F5B" w:rsidRPr="00575ED8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Этот материал не очень сложный, однако для его понимания он должен быть снабжён очень хорошими иллюстрациями. Объём работы не позволяет сделать это. Тем более, что в изданной литературе вопрос подробно изложен. Можно в этом плане рекомендовать книгу «Оборудование швейного производства» (авторы</w:t>
      </w:r>
      <w:r>
        <w:rPr>
          <w:sz w:val="28"/>
          <w:szCs w:val="28"/>
        </w:rPr>
        <w:t xml:space="preserve"> </w:t>
      </w:r>
      <w:r w:rsidRPr="00575ED8">
        <w:rPr>
          <w:sz w:val="28"/>
          <w:szCs w:val="28"/>
        </w:rPr>
        <w:t>Л.Б. Рейбарх, С.Я. Лейбман, Л.П. Рейбарх. М.: Легпромбытиздат, 2008.</w:t>
      </w:r>
      <w:r>
        <w:rPr>
          <w:sz w:val="28"/>
          <w:szCs w:val="28"/>
        </w:rPr>
        <w:t xml:space="preserve"> </w:t>
      </w:r>
      <w:r w:rsidRPr="00575ED8">
        <w:rPr>
          <w:sz w:val="28"/>
          <w:szCs w:val="28"/>
        </w:rPr>
        <w:t>С. 31–38). Дадим только несколько примеров (рис. 2–3).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Буквой А на этих рисунках обозначена верхняя нитка, то есть подаваемая в строчку иглой; буквой В – нижняя нитка от челнока или петлителя.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11.8pt;margin-top:139.4pt;width:28.5pt;height:21pt;z-index:251657728" strokecolor="white">
            <v:textbox inset="0,0,0,0">
              <w:txbxContent>
                <w:p w:rsidR="000F55CA" w:rsidRPr="00D849B6" w:rsidRDefault="000F55CA" w:rsidP="000F55CA">
                  <w:pPr>
                    <w:jc w:val="center"/>
                    <w:rPr>
                      <w:sz w:val="28"/>
                      <w:szCs w:val="28"/>
                    </w:rPr>
                  </w:pPr>
                  <w:r w:rsidRPr="00D849B6"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i1039" type="#_x0000_t75" style="width:264.75pt;height:207pt">
            <v:imagedata r:id="rId22" o:title=""/>
          </v:shape>
        </w:pic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Рис. 2. Виды машинных стежков:</w:t>
      </w:r>
    </w:p>
    <w:p w:rsidR="000F55CA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а) стежки класса 100; б) стежки класса 400</w:t>
      </w:r>
    </w:p>
    <w:p w:rsidR="00CF7F5B" w:rsidRPr="00575ED8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203BE2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63.5pt;height:225pt">
            <v:imagedata r:id="rId23" o:title=""/>
          </v:shape>
        </w:pic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575ED8">
        <w:rPr>
          <w:sz w:val="28"/>
          <w:szCs w:val="28"/>
        </w:rPr>
        <w:t>Рис. 3. Виды машинных стежков: стежки класса 300</w:t>
      </w:r>
    </w:p>
    <w:p w:rsidR="000F55CA" w:rsidRPr="00575ED8" w:rsidRDefault="000F55CA" w:rsidP="00CF7F5B">
      <w:pPr>
        <w:pStyle w:val="a3"/>
        <w:widowControl w:val="0"/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ED8">
        <w:rPr>
          <w:rFonts w:ascii="Times New Roman" w:hAnsi="Times New Roman"/>
          <w:b/>
          <w:sz w:val="28"/>
          <w:szCs w:val="28"/>
        </w:rPr>
        <w:t>4. Виды швов</w:t>
      </w:r>
    </w:p>
    <w:p w:rsidR="00CF7F5B" w:rsidRDefault="00CF7F5B" w:rsidP="00CF7F5B">
      <w:pPr>
        <w:pStyle w:val="a3"/>
        <w:widowControl w:val="0"/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5CA" w:rsidRPr="00575ED8" w:rsidRDefault="000F55CA" w:rsidP="00CF7F5B">
      <w:pPr>
        <w:pStyle w:val="a3"/>
        <w:widowControl w:val="0"/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ED8">
        <w:rPr>
          <w:rFonts w:ascii="Times New Roman" w:hAnsi="Times New Roman"/>
          <w:sz w:val="28"/>
          <w:szCs w:val="28"/>
        </w:rPr>
        <w:t>Швы и строчки, применяемые при изготовлении швейных изделий, во многих странах разделены на классы и стандартизированы. Внутри каждого класса швы разделены по типу в зависимости от исполнения. Так, например, соединительные швы включают в себя двенадцать основных видов: стачной, расстрочной, настрочной, накладной, встык, взамок и т.п.</w:t>
      </w:r>
    </w:p>
    <w:p w:rsidR="000F55CA" w:rsidRPr="00575ED8" w:rsidRDefault="000F55CA" w:rsidP="00CF7F5B">
      <w:pPr>
        <w:pStyle w:val="a3"/>
        <w:widowControl w:val="0"/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ED8">
        <w:rPr>
          <w:rFonts w:ascii="Times New Roman" w:hAnsi="Times New Roman"/>
          <w:sz w:val="28"/>
          <w:szCs w:val="28"/>
        </w:rPr>
        <w:t>Краевые швы состоят из восьми основных видов: окантовочные, вподгибку, обтачной в рамку и др.</w:t>
      </w:r>
    </w:p>
    <w:p w:rsidR="000F55CA" w:rsidRPr="00575ED8" w:rsidRDefault="000F55CA" w:rsidP="00CF7F5B">
      <w:pPr>
        <w:pStyle w:val="a3"/>
        <w:widowControl w:val="0"/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ED8">
        <w:rPr>
          <w:rFonts w:ascii="Times New Roman" w:hAnsi="Times New Roman"/>
          <w:sz w:val="28"/>
          <w:szCs w:val="28"/>
        </w:rPr>
        <w:t>И, наконец, отделочные швы: включают в себя пять видов: простые и сложные отделочные складки, простые и сложные соединительные складки, рельефные швы и швы с кантом.</w:t>
      </w:r>
    </w:p>
    <w:p w:rsidR="000F55CA" w:rsidRPr="00575ED8" w:rsidRDefault="000F55CA" w:rsidP="00CF7F5B">
      <w:pPr>
        <w:pStyle w:val="a3"/>
        <w:widowControl w:val="0"/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ED8">
        <w:rPr>
          <w:rFonts w:ascii="Times New Roman" w:hAnsi="Times New Roman"/>
          <w:sz w:val="28"/>
          <w:szCs w:val="28"/>
        </w:rPr>
        <w:t>Виды швов, используемых при пошиве, приведены в таблице 2.</w:t>
      </w:r>
    </w:p>
    <w:p w:rsidR="000F55CA" w:rsidRPr="00575ED8" w:rsidRDefault="000F55CA" w:rsidP="00CF7F5B">
      <w:pPr>
        <w:pStyle w:val="a3"/>
        <w:widowControl w:val="0"/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ED8">
        <w:rPr>
          <w:rFonts w:ascii="Times New Roman" w:hAnsi="Times New Roman"/>
          <w:sz w:val="28"/>
          <w:szCs w:val="28"/>
        </w:rPr>
        <w:t>Однако общее число разнообразных видов швов с учётом типа стежка, числа строчек и вида подгиба материала в шве может быть чрезвычайно велико и достигать нескольких сотен.</w:t>
      </w:r>
    </w:p>
    <w:p w:rsidR="00CF7F5B" w:rsidRDefault="00CF7F5B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right"/>
        <w:rPr>
          <w:sz w:val="28"/>
          <w:szCs w:val="28"/>
        </w:rPr>
      </w:pPr>
      <w:r w:rsidRPr="00575ED8">
        <w:rPr>
          <w:sz w:val="28"/>
          <w:szCs w:val="28"/>
        </w:rPr>
        <w:t>Таблица 2</w:t>
      </w:r>
    </w:p>
    <w:p w:rsidR="000F55CA" w:rsidRPr="00575ED8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75ED8">
        <w:rPr>
          <w:b/>
          <w:sz w:val="28"/>
          <w:szCs w:val="28"/>
        </w:rPr>
        <w:t>Виды швов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395"/>
        <w:gridCol w:w="14"/>
        <w:gridCol w:w="3793"/>
      </w:tblGrid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Шов</w:t>
            </w:r>
          </w:p>
        </w:tc>
        <w:tc>
          <w:tcPr>
            <w:tcW w:w="2409" w:type="dxa"/>
            <w:gridSpan w:val="2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Кодовое</w:t>
            </w:r>
            <w:r w:rsidR="00CF7F5B" w:rsidRPr="0074612C">
              <w:rPr>
                <w:sz w:val="20"/>
                <w:szCs w:val="20"/>
              </w:rPr>
              <w:t xml:space="preserve"> </w:t>
            </w:r>
            <w:r w:rsidRPr="0074612C">
              <w:rPr>
                <w:sz w:val="20"/>
                <w:szCs w:val="20"/>
              </w:rPr>
              <w:t>обозначение шва</w:t>
            </w:r>
          </w:p>
        </w:tc>
        <w:tc>
          <w:tcPr>
            <w:tcW w:w="3793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Графическое и условное обозначение шва</w: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</w:t>
            </w:r>
          </w:p>
        </w:tc>
        <w:tc>
          <w:tcPr>
            <w:tcW w:w="3793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3</w: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Стачной</w:t>
            </w:r>
          </w:p>
        </w:tc>
        <w:tc>
          <w:tcPr>
            <w:tcW w:w="2409" w:type="dxa"/>
            <w:gridSpan w:val="2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101</w:t>
            </w:r>
          </w:p>
        </w:tc>
        <w:tc>
          <w:tcPr>
            <w:tcW w:w="3793" w:type="dxa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0" o:spid="_x0000_i1041" type="#_x0000_t75" alt="р1" style="width:108.75pt;height:40.5pt;visibility:visible">
                  <v:imagedata r:id="rId24" o:title="" gain="297891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Расстрочной</w:t>
            </w:r>
          </w:p>
        </w:tc>
        <w:tc>
          <w:tcPr>
            <w:tcW w:w="2409" w:type="dxa"/>
            <w:gridSpan w:val="2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102</w:t>
            </w:r>
          </w:p>
        </w:tc>
        <w:tc>
          <w:tcPr>
            <w:tcW w:w="3793" w:type="dxa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1" o:spid="_x0000_i1042" type="#_x0000_t75" alt="р%202" style="width:108.75pt;height:38.25pt;visibility:visible">
                  <v:imagedata r:id="rId25" o:title="" gain="126031f" blacklevel="7864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Стачной с одновременным обмётыванием срезов</w:t>
            </w:r>
          </w:p>
        </w:tc>
        <w:tc>
          <w:tcPr>
            <w:tcW w:w="2409" w:type="dxa"/>
            <w:gridSpan w:val="2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103</w:t>
            </w:r>
          </w:p>
        </w:tc>
        <w:tc>
          <w:tcPr>
            <w:tcW w:w="3793" w:type="dxa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2" o:spid="_x0000_i1043" type="#_x0000_t75" alt="р%203" style="width:112.5pt;height:39pt;visibility:visible">
                  <v:imagedata r:id="rId26" o:title="" gain="93623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Настрочной с открытыми срезами</w:t>
            </w:r>
          </w:p>
        </w:tc>
        <w:tc>
          <w:tcPr>
            <w:tcW w:w="2409" w:type="dxa"/>
            <w:gridSpan w:val="2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104</w:t>
            </w:r>
          </w:p>
        </w:tc>
        <w:tc>
          <w:tcPr>
            <w:tcW w:w="3793" w:type="dxa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3" o:spid="_x0000_i1044" type="#_x0000_t75" alt="р%204" style="width:110.25pt;height:40.5pt;visibility:visible">
                  <v:imagedata r:id="rId27" o:title="" gain="93623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Настрочной с одним закрытым срезом</w:t>
            </w:r>
          </w:p>
        </w:tc>
        <w:tc>
          <w:tcPr>
            <w:tcW w:w="2409" w:type="dxa"/>
            <w:gridSpan w:val="2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105</w:t>
            </w:r>
          </w:p>
        </w:tc>
        <w:tc>
          <w:tcPr>
            <w:tcW w:w="3793" w:type="dxa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4" o:spid="_x0000_i1045" type="#_x0000_t75" alt="р%205" style="width:114.75pt;height:42pt;visibility:visible">
                  <v:imagedata r:id="rId28" o:title="" gain="79922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Накладной</w:t>
            </w:r>
          </w:p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с открытыми срезами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106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5" o:spid="_x0000_i1046" type="#_x0000_t75" alt="р%206" style="width:112.5pt;height:49.5pt;visibility:visible">
                  <v:imagedata r:id="rId29" o:title="" gain="79922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Накладной</w:t>
            </w:r>
          </w:p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с закрытым срезом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107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6" o:spid="_x0000_i1047" type="#_x0000_t75" alt="р%207" style="width:112.5pt;height:41.25pt;visibility:visible">
                  <v:imagedata r:id="rId30" o:title="" gain="79922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Накладной с двумя закрытыми срезами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108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7" o:spid="_x0000_i1048" type="#_x0000_t75" alt="р%208" style="width:114.75pt;height:45pt;visibility:visible">
                  <v:imagedata r:id="rId31" o:title="" gain="112993f" blacklevel="5898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Встык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109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8" o:spid="_x0000_i1049" type="#_x0000_t75" alt="р%209" style="width:115.5pt;height:43.5pt;visibility:visible">
                  <v:imagedata r:id="rId32" o:title="" gain="79922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Запошивочный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110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9" o:spid="_x0000_i1050" type="#_x0000_t75" alt="р%2010" style="width:117pt;height:39.75pt;visibility:visible">
                  <v:imagedata r:id="rId33" o:title="" gain="79922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Взамок, выполненный на двухигольной машине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111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0" o:spid="_x0000_i1051" type="#_x0000_t75" alt="р%2011" style="width:115.5pt;height:37.5pt;visibility:visible">
                  <v:imagedata r:id="rId34" o:title="" gain="69719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Двойной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112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1" o:spid="_x0000_i1052" type="#_x0000_t75" alt="р%2012" style="width:117pt;height:35.25pt;visibility:visible">
                  <v:imagedata r:id="rId35" o:title="" gain="74473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Окантовочный с открытым срезом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201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2" o:spid="_x0000_i1053" type="#_x0000_t75" alt="р%2013" style="width:117pt;height:41.25pt;visibility:visible">
                  <v:imagedata r:id="rId36" o:title="" gain="74473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Окантовочный с закрытыми срезами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202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3" o:spid="_x0000_i1054" type="#_x0000_t75" alt="р%2014" style="width:117pt;height:46.5pt;visibility:visible">
                  <v:imagedata r:id="rId37" o:title="" gain="74473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Вподгибку</w:t>
            </w:r>
            <w:r w:rsidR="0074612C" w:rsidRPr="0074612C">
              <w:rPr>
                <w:sz w:val="20"/>
                <w:szCs w:val="20"/>
              </w:rPr>
              <w:t xml:space="preserve"> </w:t>
            </w:r>
            <w:r w:rsidRPr="0074612C">
              <w:rPr>
                <w:sz w:val="20"/>
                <w:szCs w:val="20"/>
              </w:rPr>
              <w:t>с открытым</w:t>
            </w:r>
            <w:r w:rsidR="0074612C" w:rsidRPr="0074612C">
              <w:rPr>
                <w:sz w:val="20"/>
                <w:szCs w:val="20"/>
              </w:rPr>
              <w:t xml:space="preserve"> </w:t>
            </w:r>
            <w:r w:rsidRPr="0074612C">
              <w:rPr>
                <w:sz w:val="20"/>
                <w:szCs w:val="20"/>
              </w:rPr>
              <w:t>или обмётанным срезом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203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4" o:spid="_x0000_i1055" type="#_x0000_t75" alt="р%2015" style="width:117pt;height:38.25pt;visibility:visible">
                  <v:imagedata r:id="rId38" o:title="" gain="74473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Вподгибку</w:t>
            </w:r>
            <w:r w:rsidR="0074612C" w:rsidRPr="0074612C">
              <w:rPr>
                <w:sz w:val="20"/>
                <w:szCs w:val="20"/>
              </w:rPr>
              <w:t xml:space="preserve"> </w:t>
            </w:r>
            <w:r w:rsidRPr="0074612C">
              <w:rPr>
                <w:sz w:val="20"/>
                <w:szCs w:val="20"/>
              </w:rPr>
              <w:t>с закрытым срезом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204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5" o:spid="_x0000_i1056" type="#_x0000_t75" alt="р%2016" style="width:117pt;height:31.5pt;visibility:visible">
                  <v:imagedata r:id="rId39" o:title="" gain="79922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Вподгибку</w:t>
            </w:r>
            <w:r w:rsidR="0074612C" w:rsidRPr="0074612C">
              <w:rPr>
                <w:sz w:val="20"/>
                <w:szCs w:val="20"/>
              </w:rPr>
              <w:t xml:space="preserve"> </w:t>
            </w:r>
            <w:r w:rsidRPr="0074612C">
              <w:rPr>
                <w:sz w:val="20"/>
                <w:szCs w:val="20"/>
              </w:rPr>
              <w:t>с окантованным срезом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205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6" o:spid="_x0000_i1057" type="#_x0000_t75" alt="р%2017" style="width:118.5pt;height:33.75pt;visibility:visible">
                  <v:imagedata r:id="rId40" o:title="" gain="74473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Вподгибку</w:t>
            </w:r>
            <w:r w:rsidR="0074612C" w:rsidRPr="0074612C">
              <w:rPr>
                <w:sz w:val="20"/>
                <w:szCs w:val="20"/>
              </w:rPr>
              <w:t xml:space="preserve"> </w:t>
            </w:r>
            <w:r w:rsidRPr="0074612C">
              <w:rPr>
                <w:sz w:val="20"/>
                <w:szCs w:val="20"/>
              </w:rPr>
              <w:t>с притачной</w:t>
            </w:r>
            <w:r w:rsidR="0074612C" w:rsidRPr="0074612C">
              <w:rPr>
                <w:sz w:val="20"/>
                <w:szCs w:val="20"/>
              </w:rPr>
              <w:t xml:space="preserve"> </w:t>
            </w:r>
            <w:r w:rsidRPr="0074612C">
              <w:rPr>
                <w:sz w:val="20"/>
                <w:szCs w:val="20"/>
              </w:rPr>
              <w:t>подкладкой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206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7" o:spid="_x0000_i1058" type="#_x0000_t75" alt="р%2018" style="width:118.5pt;height:36pt;visibility:visible">
                  <v:imagedata r:id="rId41" o:title="" gain="74473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Обтачной в кант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207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78" o:spid="_x0000_i1059" type="#_x0000_t75" alt="р%2019" style="width:117pt;height:41.25pt;visibility:visible">
                  <v:imagedata r:id="rId42" o:title="" gain="74473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Обтачной в рамку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208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Рисунок 79" o:spid="_x0000_i1060" type="#_x0000_t75" alt="р%2020" style="width:125.25pt;height:44.25pt;visibility:visible">
                  <v:imagedata r:id="rId43" o:title="" gain="74473f" blacklevel="1966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Простые соединительные складки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302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0" o:spid="_x0000_i1061" type="#_x0000_t75" alt="р%2026" style="width:120.75pt;height:48pt;visibility:visible">
                  <v:imagedata r:id="rId44" o:title="" gain="79922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Сложные складки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303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1" o:spid="_x0000_i1062" type="#_x0000_t75" alt="р%2027" style="width:123.75pt;height:57pt;visibility:visible">
                  <v:imagedata r:id="rId45" o:title="" gain="79922f" blacklevel="5898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С кантом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305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2" o:spid="_x0000_i1063" type="#_x0000_t75" alt="р%2030" style="width:120.75pt;height:63.75pt;visibility:visible">
                  <v:imagedata r:id="rId46" o:title="" gain="79922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Простые отделочные складки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301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3" o:spid="_x0000_i1064" type="#_x0000_t75" alt="р%20301" style="width:102.75pt;height:164.25pt;visibility:visible">
                  <v:imagedata r:id="rId47" o:title="" gain="74473f" blacklevel="3932f"/>
                </v:shape>
              </w:pict>
            </w:r>
          </w:p>
        </w:tc>
      </w:tr>
      <w:tr w:rsidR="006E5582" w:rsidRPr="0074612C" w:rsidTr="0074612C">
        <w:trPr>
          <w:trHeight w:val="20"/>
        </w:trPr>
        <w:tc>
          <w:tcPr>
            <w:tcW w:w="3369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Рельефные</w:t>
            </w:r>
          </w:p>
        </w:tc>
        <w:tc>
          <w:tcPr>
            <w:tcW w:w="2395" w:type="dxa"/>
            <w:vAlign w:val="center"/>
          </w:tcPr>
          <w:p w:rsidR="000F55CA" w:rsidRPr="0074612C" w:rsidRDefault="000F55CA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4612C">
              <w:rPr>
                <w:sz w:val="20"/>
                <w:szCs w:val="20"/>
              </w:rPr>
              <w:t>304</w:t>
            </w:r>
          </w:p>
        </w:tc>
        <w:tc>
          <w:tcPr>
            <w:tcW w:w="3807" w:type="dxa"/>
            <w:gridSpan w:val="2"/>
            <w:vAlign w:val="center"/>
          </w:tcPr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4" o:spid="_x0000_i1065" type="#_x0000_t75" alt="р%2028" style="width:120.75pt;height:47.25pt;visibility:visible">
                  <v:imagedata r:id="rId48" o:title="" gain="74473f" blacklevel="1966f"/>
                </v:shape>
              </w:pict>
            </w:r>
          </w:p>
          <w:p w:rsidR="000F55CA" w:rsidRPr="0074612C" w:rsidRDefault="00203BE2" w:rsidP="0074612C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5" o:spid="_x0000_i1066" type="#_x0000_t75" alt="р%2029" style="width:120.75pt;height:59.25pt;visibility:visible">
                  <v:imagedata r:id="rId49" o:title="" gain="74473f" blacklevel="1966f"/>
                </v:shape>
              </w:pict>
            </w:r>
          </w:p>
        </w:tc>
      </w:tr>
    </w:tbl>
    <w:p w:rsidR="0074612C" w:rsidRDefault="0074612C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5CA" w:rsidRDefault="0074612C" w:rsidP="00B2164A">
      <w:pPr>
        <w:spacing w:after="200"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55CA" w:rsidRPr="00575ED8">
        <w:rPr>
          <w:b/>
          <w:sz w:val="28"/>
          <w:szCs w:val="28"/>
        </w:rPr>
        <w:t>Библиографический список</w:t>
      </w:r>
    </w:p>
    <w:p w:rsidR="0074612C" w:rsidRPr="00575ED8" w:rsidRDefault="0074612C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F55CA" w:rsidRPr="0074612C" w:rsidRDefault="000F55CA" w:rsidP="0074612C">
      <w:pPr>
        <w:widowControl w:val="0"/>
        <w:numPr>
          <w:ilvl w:val="0"/>
          <w:numId w:val="2"/>
        </w:numPr>
        <w:tabs>
          <w:tab w:val="clear" w:pos="360"/>
          <w:tab w:val="left" w:pos="29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612C">
        <w:rPr>
          <w:sz w:val="28"/>
          <w:szCs w:val="28"/>
        </w:rPr>
        <w:t>Зак И.С., Полухин В.П., Лейбман С.Я. Комплексно-механизированные линии в швейной промышленности. – М.: Легпромбытиздат, 2008. – 320 с.</w:t>
      </w:r>
    </w:p>
    <w:p w:rsidR="000F55CA" w:rsidRPr="0074612C" w:rsidRDefault="000F55CA" w:rsidP="0074612C">
      <w:pPr>
        <w:widowControl w:val="0"/>
        <w:numPr>
          <w:ilvl w:val="0"/>
          <w:numId w:val="2"/>
        </w:numPr>
        <w:tabs>
          <w:tab w:val="clear" w:pos="360"/>
          <w:tab w:val="left" w:pos="29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612C">
        <w:rPr>
          <w:sz w:val="28"/>
          <w:szCs w:val="28"/>
        </w:rPr>
        <w:t>Кокеткин П.П. Пооперационная машинно</w:t>
      </w:r>
      <w:r w:rsidR="0074612C">
        <w:rPr>
          <w:sz w:val="28"/>
          <w:szCs w:val="28"/>
        </w:rPr>
        <w:t>-</w:t>
      </w:r>
      <w:r w:rsidRPr="0074612C">
        <w:rPr>
          <w:sz w:val="28"/>
          <w:szCs w:val="28"/>
        </w:rPr>
        <w:t>автоматизированная технология одежды. – М.: Легпромбытиздат, 2008. – 232 с.</w:t>
      </w:r>
    </w:p>
    <w:p w:rsidR="000F55CA" w:rsidRPr="0074612C" w:rsidRDefault="000F55CA" w:rsidP="0074612C">
      <w:pPr>
        <w:widowControl w:val="0"/>
        <w:numPr>
          <w:ilvl w:val="0"/>
          <w:numId w:val="2"/>
        </w:numPr>
        <w:tabs>
          <w:tab w:val="clear" w:pos="360"/>
          <w:tab w:val="left" w:pos="29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612C">
        <w:rPr>
          <w:sz w:val="28"/>
          <w:szCs w:val="28"/>
        </w:rPr>
        <w:t>Франц В.Я. Охрана труда на швейных предприятиях. – М.: Легпромбытиздат, 2007. – 256 с.</w:t>
      </w:r>
    </w:p>
    <w:p w:rsidR="000F55CA" w:rsidRPr="0074612C" w:rsidRDefault="000F55CA" w:rsidP="00CF7F5B">
      <w:pPr>
        <w:widowControl w:val="0"/>
        <w:tabs>
          <w:tab w:val="left" w:pos="938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F55CA" w:rsidRPr="0074612C" w:rsidSect="00CA21C4">
      <w:headerReference w:type="default" r:id="rId5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7A" w:rsidRDefault="00EB137A">
      <w:r>
        <w:separator/>
      </w:r>
    </w:p>
  </w:endnote>
  <w:endnote w:type="continuationSeparator" w:id="0">
    <w:p w:rsidR="00EB137A" w:rsidRDefault="00EB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7A" w:rsidRDefault="00EB137A">
      <w:r>
        <w:separator/>
      </w:r>
    </w:p>
  </w:footnote>
  <w:footnote w:type="continuationSeparator" w:id="0">
    <w:p w:rsidR="00EB137A" w:rsidRDefault="00EB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C4" w:rsidRPr="00575ED8" w:rsidRDefault="00CA21C4" w:rsidP="00CA21C4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5A36"/>
    <w:multiLevelType w:val="hybridMultilevel"/>
    <w:tmpl w:val="3A261476"/>
    <w:lvl w:ilvl="0" w:tplc="017892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C1698"/>
    <w:multiLevelType w:val="hybridMultilevel"/>
    <w:tmpl w:val="B038D5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CA"/>
    <w:rsid w:val="00020345"/>
    <w:rsid w:val="000631A2"/>
    <w:rsid w:val="00077D15"/>
    <w:rsid w:val="00086AA6"/>
    <w:rsid w:val="000A14DB"/>
    <w:rsid w:val="000B3504"/>
    <w:rsid w:val="000F55CA"/>
    <w:rsid w:val="00145B71"/>
    <w:rsid w:val="001C5D13"/>
    <w:rsid w:val="001D19C4"/>
    <w:rsid w:val="00203BE2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2F4F66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11F09"/>
    <w:rsid w:val="005236DB"/>
    <w:rsid w:val="0055611B"/>
    <w:rsid w:val="00575ED8"/>
    <w:rsid w:val="0058263D"/>
    <w:rsid w:val="0059166F"/>
    <w:rsid w:val="005B1F3E"/>
    <w:rsid w:val="005E6369"/>
    <w:rsid w:val="00620D39"/>
    <w:rsid w:val="00634225"/>
    <w:rsid w:val="006476C1"/>
    <w:rsid w:val="006526D4"/>
    <w:rsid w:val="006824EB"/>
    <w:rsid w:val="00687B4B"/>
    <w:rsid w:val="006A1853"/>
    <w:rsid w:val="006D0DC8"/>
    <w:rsid w:val="006E5582"/>
    <w:rsid w:val="00700C24"/>
    <w:rsid w:val="007065BA"/>
    <w:rsid w:val="0070794C"/>
    <w:rsid w:val="00710F68"/>
    <w:rsid w:val="00734DA3"/>
    <w:rsid w:val="0074612C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164A"/>
    <w:rsid w:val="00B221DB"/>
    <w:rsid w:val="00B35C4B"/>
    <w:rsid w:val="00B4411C"/>
    <w:rsid w:val="00B463B8"/>
    <w:rsid w:val="00B52001"/>
    <w:rsid w:val="00B52E60"/>
    <w:rsid w:val="00B7308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A21C4"/>
    <w:rsid w:val="00CB0299"/>
    <w:rsid w:val="00CE084A"/>
    <w:rsid w:val="00CE0B5D"/>
    <w:rsid w:val="00CF7F5B"/>
    <w:rsid w:val="00D0381E"/>
    <w:rsid w:val="00D178F9"/>
    <w:rsid w:val="00D17FAA"/>
    <w:rsid w:val="00D849B6"/>
    <w:rsid w:val="00DB304C"/>
    <w:rsid w:val="00DC4105"/>
    <w:rsid w:val="00E12302"/>
    <w:rsid w:val="00E20865"/>
    <w:rsid w:val="00E547D2"/>
    <w:rsid w:val="00E86B11"/>
    <w:rsid w:val="00E946C0"/>
    <w:rsid w:val="00EB0E8D"/>
    <w:rsid w:val="00EB137A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024D6659-875F-4D66-B10F-38064842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CA"/>
    <w:rPr>
      <w:rFonts w:ascii="Times New Roman" w:eastAsia="MS Mincho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5CA"/>
    <w:rPr>
      <w:rFonts w:eastAsia="MS Mincho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F5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F55CA"/>
    <w:rPr>
      <w:rFonts w:ascii="Times New Roman" w:eastAsia="MS Mincho" w:hAnsi="Times New Roman"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59"/>
    <w:rsid w:val="00CF7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A5FC-261E-41BB-BDB0-02AF15E8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2014-03-24T17:04:00Z</dcterms:created>
  <dcterms:modified xsi:type="dcterms:W3CDTF">2014-03-24T17:04:00Z</dcterms:modified>
</cp:coreProperties>
</file>