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0E" w:rsidRPr="005F2BA5" w:rsidRDefault="0046490E" w:rsidP="0046490E">
      <w:pPr>
        <w:spacing w:before="120"/>
        <w:jc w:val="center"/>
        <w:rPr>
          <w:b/>
          <w:bCs/>
          <w:sz w:val="32"/>
          <w:szCs w:val="32"/>
        </w:rPr>
      </w:pPr>
      <w:r w:rsidRPr="005F2BA5">
        <w:rPr>
          <w:b/>
          <w:bCs/>
          <w:sz w:val="32"/>
          <w:szCs w:val="32"/>
        </w:rPr>
        <w:t>Силы и средства ликвидации чрезвычайных ситуаций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Важнейшей составной частью единой государственной системы предупреждений и ликвидации чрезвычайных ситуаций являются ее силы и средства. Они подразделяются на силы и средства наблюдения и контроля и средства ликвидации чрезвычайных ситуаций.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Министерство Российской Федерации по делам ГО, ЧС и ликвидации последствий стихийных бедствий в качестве основной мобильной силы располагает отрядами и службами Ассоциации спасательных формирований России. Так, в ежегодных отчётных докладах министра МЧС России называются следующие показатели: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1) всего действует примерно около 130 спасательных формирований (отрядов) поисково-спасательной службы (ПСС) министерства;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2) силами спасательных отрядов проводиться ежегодно до 2 и более тысяч операций, в которых спасается до 5 и более тысяч человек.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Кроме отрядов спасателей МЧС России задействует следующие силы: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1) военизированные и невоенизированные противопожарные, поисково-спасательные и аварийно-восстановительные формирования федеральных органов исполнительной власти и организаций России;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2) учреждения и формирования службы экстренной медицинской помощи Минздрава России и других федеральных органов исполнительной власти и организаций России;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3) формирования службы защиты животных и растений Министерства сельского хозяйства России;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4) части Министерства внутренних дел (МВД) Российской Федерации и подразделения муниципальной милиции;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5) силы гражданской обороны в воинских соединениях и на объектах экономики;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6) воинские части и соединения радиационной, химической и биологической защиты и инженерных войск Минобороны России;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7) силы и службы поискового и аварийно-спасательного обеспечения полетов гражданской авиации;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8) восстановительные и пожарные поезда Министерства путей сообщения России;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9) аварийно-спасательные службы Военно-Морского флота России и других министерств;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10) военизированные противоградовые и противолавинные службы Росгидромета;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11) территориальные аварийно-спасательные формирования Государственной инспекции по маломерным судам</w:t>
      </w:r>
      <w:r>
        <w:t xml:space="preserve"> </w:t>
      </w:r>
      <w:r w:rsidRPr="00442BC9">
        <w:t xml:space="preserve">Минприроды России;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12) подразделения Государственной противопожарной службы МВД России (с января 2002 года в состав МЧС России вошла Государственная противопожарная служба МВД Российской Федерации);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13) военизированные горноспасательные, противофонтанные и газоспасательные части Минтопэнерго России;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14) аварийно-технические центры и специализированные отряды Минатома России; </w:t>
      </w:r>
    </w:p>
    <w:p w:rsidR="0046490E" w:rsidRDefault="0046490E" w:rsidP="0046490E">
      <w:pPr>
        <w:spacing w:before="120"/>
        <w:ind w:firstLine="567"/>
        <w:jc w:val="both"/>
      </w:pPr>
      <w:r w:rsidRPr="00442BC9">
        <w:t xml:space="preserve">15) отряды и специалисты-добровольцы общественных объединений. </w:t>
      </w:r>
    </w:p>
    <w:p w:rsidR="0046490E" w:rsidRPr="005F2BA5" w:rsidRDefault="0046490E" w:rsidP="0046490E">
      <w:pPr>
        <w:spacing w:before="120"/>
        <w:jc w:val="center"/>
        <w:rPr>
          <w:b/>
          <w:bCs/>
          <w:sz w:val="28"/>
          <w:szCs w:val="28"/>
        </w:rPr>
      </w:pPr>
      <w:r w:rsidRPr="005F2BA5">
        <w:rPr>
          <w:b/>
          <w:bCs/>
          <w:sz w:val="28"/>
          <w:szCs w:val="28"/>
        </w:rPr>
        <w:t xml:space="preserve">Организационная структура и задачи территориальных комиссий по чрезвычайным ситуациям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Территориальные подсистемы РСЧС создаются в пределах территорий субъектов Российской Федерации и состоят из звеньев, соответствующих административно-территориальному делению. Каждая территориальная подсистема предназначена для предупреждения и ликвидации чрезвычайных ситуаций на подведомственной территории. Она включает в себя: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руководящий орган - республиканскую, краевую (областную), муниципальную комиссию по чрезвычайным ситуациям (КЧС);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постоянно действующий орган управления, специально уполномоченный на решение задач в области защиты населения и территории от чрезвычайных ситуаций;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собственные силы и средства территории, а также силы и средства функциональных подсистем.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Председателем территориальной комиссии назначается первый заместитель главы администрации исполнительного органа власти. Оперативным органом управления в комиссиях являются соответствующие штабы ГО (областной штаб ГО, городские и районные штабы ГО). В комиссиях по ЧС создаются необходимые подкомиссии и другие подразделения. Непосредственно с населением взаимодействуют районные КЧС и комиссии по ЧС городов областного подчинения.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С целью обеспечения безопасности жизнедеятельности, территориальные исполнительные органы власти могут образовывать и вспомогательные структуры. Например, при мэрии г. Новосибирска в 1997 году был создан Совет безопасности, который включает в себя городской центр безопасности жизнедеятельности. Данный центр взаимодействует с силовыми ведомствами, городским штабом ГО, Новосибирской таможней и другими структурами.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Непосредственно в комиссии по чрезвычайным ситуациям передаётся информация: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о стихийных бедствиях;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о случаях залповых и аварийных выбросах и сбросах;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о ситуациях, связанных с высоким уровнем загрязнения и экстремально высоким уровнем загрязнения природной среды.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Немедленно передается информация: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о стихийных бедствиях, которые могут вызвать заболевания или гибель людей, животных или растений;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об аварийных залповых выбросах (сбросах) загрязняющих веществ, если они угрожают здоровью или жизни людей, животным или растениям;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о визуальном обнаружении негативного воздействия на природу (необычный цвет или запах в реках, озерах; гибель рыб или растений; отклонения от нормы нереста или миграции рыб; гибель животных, в том числе и диких).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При этом существуют определенные критерии оценки загрязнения природной среды, классифицируемые как чрезвычайная ситуация. Под экстремально высоким загрязнением окружающей природной среды понимается следующее.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1. Для атмосферного воздуха: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а) содержание одного или нескольких загрязняющих веществ, превышающее предельно допустимую концентрацию: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в 20-29 раз в течение времени более 2 суток;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в 30-49 раз при сохранении этого уровня от 8 часов и более;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в 50 и более раз (без учета времени);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б) визуальные и органолептические признаки: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появление устойчивого, не свойственного данной местности (сезону) запаха;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обнаружение влияния воздуха на органы чувств человека – резь в глазах, слезотечение, привкус во рту, затруднённое дыхание, покраснение или другие изменения кожи, рвота и др. (одновременно у нескольких десятков человек);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2. Для поверхностных вод суши, морских вод: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разовое превышение ПДК загрязняющих веществ 1-2 класса опасности в 5 и более раз, для веществ 3-4 класса опасности в 50 и более раз;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пленка на поверхности воды (нефтяная, масляная или другого происхождения) закрывающая более 1/3 поверхности водоема при его обозримой площади до 6 км2;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сильный необычный запах от воды водоема;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попадание в водоем токсичных (ядовитых) веществ;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снижение содержания растворённого в воде кислорода до 2 и менее мг/л;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увеличение биохимического потребления кислорода (БПК) свыше</w:t>
      </w:r>
      <w:r>
        <w:t xml:space="preserve"> </w:t>
      </w:r>
      <w:r w:rsidRPr="00442BC9">
        <w:t>40 мг/л;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массовая гибель рыбы, раков, водорослей и др.;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 xml:space="preserve">3. Для почв и земель: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содержание пестицидов в концентрациях 50 и более ПДК по санитарно-токсилогическим критериям;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содержание загрязняющих веществ технологического происхождения в концентрациях</w:t>
      </w:r>
      <w:r>
        <w:t xml:space="preserve"> </w:t>
      </w:r>
      <w:r w:rsidRPr="00442BC9">
        <w:t xml:space="preserve">50 и более ПДК; 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в случае если ПДК загрязняющего вещества не установлена, то превышение фона более чем в 100 раз;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наличие несанкционированных свалок токсичных отходов;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4. Для радиоактивного загрязнения окружающей природной среды: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мощность экспозиционной дозы гамма-излучения на местности, измеренная на высоте</w:t>
      </w:r>
      <w:r>
        <w:t xml:space="preserve"> </w:t>
      </w:r>
      <w:r w:rsidRPr="00442BC9">
        <w:t>1 м от поверхности земли, составила 60 и более мкР/ч;</w:t>
      </w:r>
    </w:p>
    <w:p w:rsidR="0046490E" w:rsidRPr="00442BC9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>суммарная бета-активность выпадений по результатам первых измерений превысила</w:t>
      </w:r>
      <w:r>
        <w:t xml:space="preserve"> </w:t>
      </w:r>
      <w:r w:rsidRPr="00442BC9">
        <w:t>110 Бк/м2;</w:t>
      </w:r>
    </w:p>
    <w:p w:rsidR="0046490E" w:rsidRDefault="0046490E" w:rsidP="0046490E">
      <w:pPr>
        <w:spacing w:before="120"/>
        <w:ind w:firstLine="567"/>
        <w:jc w:val="both"/>
      </w:pPr>
      <w:r w:rsidRPr="00442BC9">
        <w:t>·</w:t>
      </w:r>
      <w:r>
        <w:t xml:space="preserve"> </w:t>
      </w:r>
      <w:r w:rsidRPr="00442BC9">
        <w:t xml:space="preserve">концентрация радионуклидов в пробах сельскохозяйственной продукции превысила принятые временно допустимые уровни (ВДУ).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90E"/>
    <w:rsid w:val="00051FB8"/>
    <w:rsid w:val="00095BA6"/>
    <w:rsid w:val="00210DB3"/>
    <w:rsid w:val="0031418A"/>
    <w:rsid w:val="00350B15"/>
    <w:rsid w:val="00377A3D"/>
    <w:rsid w:val="00442BC9"/>
    <w:rsid w:val="0046490E"/>
    <w:rsid w:val="0052086C"/>
    <w:rsid w:val="005A2562"/>
    <w:rsid w:val="005F2BA5"/>
    <w:rsid w:val="006D3DE5"/>
    <w:rsid w:val="00755964"/>
    <w:rsid w:val="008C19D7"/>
    <w:rsid w:val="00965EB0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7AE4EC-EC14-460A-8DA2-730407C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9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90E"/>
    <w:rPr>
      <w:color w:val="0000FF"/>
      <w:u w:val="single"/>
    </w:rPr>
  </w:style>
  <w:style w:type="character" w:styleId="a4">
    <w:name w:val="FollowedHyperlink"/>
    <w:basedOn w:val="a0"/>
    <w:uiPriority w:val="99"/>
    <w:rsid w:val="004649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6082</Characters>
  <Application>Microsoft Office Word</Application>
  <DocSecurity>0</DocSecurity>
  <Lines>50</Lines>
  <Paragraphs>14</Paragraphs>
  <ScaleCrop>false</ScaleCrop>
  <Company>Home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Силы и средства ликвидации чрезвычайных ситуаций</dc:title>
  <dc:subject/>
  <dc:creator>Alena</dc:creator>
  <cp:keywords/>
  <dc:description/>
  <cp:lastModifiedBy>admin</cp:lastModifiedBy>
  <cp:revision>2</cp:revision>
  <dcterms:created xsi:type="dcterms:W3CDTF">2014-02-19T09:19:00Z</dcterms:created>
  <dcterms:modified xsi:type="dcterms:W3CDTF">2014-02-19T09:19:00Z</dcterms:modified>
</cp:coreProperties>
</file>