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E4" w:rsidRPr="00EC727E" w:rsidRDefault="00EC727E" w:rsidP="00EC727E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727E">
        <w:rPr>
          <w:b/>
          <w:color w:val="000000"/>
          <w:sz w:val="28"/>
          <w:szCs w:val="28"/>
        </w:rPr>
        <w:t>Содержание</w:t>
      </w:r>
    </w:p>
    <w:p w:rsidR="00EC727E" w:rsidRDefault="00EC727E" w:rsidP="00EC727E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  <w:lang w:val="uk-UA"/>
        </w:rPr>
      </w:pPr>
    </w:p>
    <w:p w:rsidR="008C06EA" w:rsidRPr="00EC727E" w:rsidRDefault="008C06EA" w:rsidP="00EC727E">
      <w:pPr>
        <w:pStyle w:val="11"/>
        <w:tabs>
          <w:tab w:val="right" w:leader="underscore" w:pos="9345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</w:rPr>
        <w:t>Введение</w:t>
      </w:r>
      <w:r w:rsidRP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ab/>
      </w:r>
      <w:r w:rsid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>3</w:t>
      </w:r>
    </w:p>
    <w:p w:rsidR="008C06EA" w:rsidRPr="00EC727E" w:rsidRDefault="00EC727E" w:rsidP="00EC727E">
      <w:pPr>
        <w:pStyle w:val="11"/>
        <w:tabs>
          <w:tab w:val="right" w:leader="underscore" w:pos="9345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  <w:lang w:val="uk-UA"/>
        </w:rPr>
        <w:t>1</w:t>
      </w:r>
      <w:r w:rsidR="008C06EA"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</w:rPr>
        <w:t>. Флаг Астраханской области</w:t>
      </w:r>
      <w:r w:rsidR="008C06EA" w:rsidRP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ab/>
      </w:r>
      <w:r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>5</w:t>
      </w:r>
    </w:p>
    <w:p w:rsidR="008C06EA" w:rsidRPr="00EC727E" w:rsidRDefault="00EC727E" w:rsidP="00EC727E">
      <w:pPr>
        <w:pStyle w:val="11"/>
        <w:tabs>
          <w:tab w:val="right" w:leader="underscore" w:pos="9345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  <w:lang w:val="uk-UA"/>
        </w:rPr>
        <w:t>2</w:t>
      </w:r>
      <w:r w:rsidR="008C06EA"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</w:rPr>
        <w:t>. Герб Астраханской области</w:t>
      </w:r>
      <w:r w:rsidR="008C06EA" w:rsidRP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ab/>
      </w:r>
      <w:r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>7</w:t>
      </w:r>
    </w:p>
    <w:p w:rsidR="008C06EA" w:rsidRPr="00EC727E" w:rsidRDefault="008C06EA" w:rsidP="00EC727E">
      <w:pPr>
        <w:pStyle w:val="11"/>
        <w:tabs>
          <w:tab w:val="right" w:leader="underscore" w:pos="9345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</w:rPr>
        <w:t>Заключение</w:t>
      </w:r>
      <w:r w:rsidRP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ab/>
      </w:r>
      <w:r w:rsid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>10</w:t>
      </w:r>
    </w:p>
    <w:p w:rsidR="008C06EA" w:rsidRPr="00EC727E" w:rsidRDefault="008C06EA" w:rsidP="00EC727E">
      <w:pPr>
        <w:pStyle w:val="11"/>
        <w:tabs>
          <w:tab w:val="right" w:leader="underscore" w:pos="9345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3A164A">
        <w:rPr>
          <w:rStyle w:val="a3"/>
          <w:b w:val="0"/>
          <w:bCs w:val="0"/>
          <w:i w:val="0"/>
          <w:iCs w:val="0"/>
          <w:noProof/>
          <w:color w:val="000000"/>
          <w:sz w:val="28"/>
          <w:szCs w:val="28"/>
        </w:rPr>
        <w:t>Список литературы</w:t>
      </w:r>
      <w:r w:rsidRP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ab/>
      </w:r>
      <w:r w:rsidR="00EC727E">
        <w:rPr>
          <w:b w:val="0"/>
          <w:bCs w:val="0"/>
          <w:i w:val="0"/>
          <w:iCs w:val="0"/>
          <w:noProof/>
          <w:webHidden/>
          <w:color w:val="000000"/>
          <w:sz w:val="28"/>
          <w:szCs w:val="28"/>
        </w:rPr>
        <w:t>11</w:t>
      </w:r>
    </w:p>
    <w:p w:rsidR="005E2FE4" w:rsidRDefault="005E2FE4" w:rsidP="00EC727E">
      <w:pPr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C727E" w:rsidRPr="00EC727E" w:rsidRDefault="00EC727E" w:rsidP="00EC727E">
      <w:pPr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5E2FE4" w:rsidRPr="00EC727E" w:rsidRDefault="005E2FE4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727E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03610854"/>
      <w:r w:rsidRPr="00EC727E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EC727E" w:rsidRDefault="00EC727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2B44" w:rsidRPr="00EC727E" w:rsidRDefault="00122B44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Символика всегда занимает особое место в любом государстве, т.к. является подчас основным выражением государственной и национальной идеологии и культуры, является своеобразным "олицетворением" страны. Любое сообщество с богатой историей очень дорожит своими отличительными знаками, которые как и товарные знаки, являются своеобразным политическим и экономическим капиталом всего государства, всей нации. Политический символизм - неотъемлемая часть идеологии, политики и культуры любого общества. </w:t>
      </w:r>
    </w:p>
    <w:p w:rsidR="0004451E" w:rsidRPr="00EC727E" w:rsidRDefault="0004451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Развитие региональной символики пришлось на время установления государственного суверенитета регионов. В советское время свою символику в РСФСР имели только национальные автономии (АССР), для русских регионов в условиях унитарного государства не было вообще никакой необходимости в собственной символике. Но с увеличением в начале 90-х годов роли регионов и конституционным установлением их равноправия получила развитие и региональная символика, олицетворяя не просто отдельные части России, но государственные образования, проводящие определенную политику.</w:t>
      </w:r>
    </w:p>
    <w:p w:rsidR="0004451E" w:rsidRPr="00EC727E" w:rsidRDefault="0004451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Современная символика регионов - следствие как развития федеративных отношений, так и дезинтеграционных процессов на территории России. Не случайно поэтому лидерами в создании собственной символики выступили республики, в которых эта деятельность стала результатом развития национального самосознания титульных народов и националистических движений.</w:t>
      </w:r>
    </w:p>
    <w:p w:rsidR="00122B44" w:rsidRPr="00EC727E" w:rsidRDefault="00122B44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Наиболее известными и значимыми символами являются, как правило, различные гербы, флаги и гимны, активно используемые не только как официальная символика того или иного территориального образования, но подчас выступают и как важный атрибут регионального самосознания. </w:t>
      </w:r>
    </w:p>
    <w:p w:rsidR="00122B44" w:rsidRPr="00EC727E" w:rsidRDefault="00122B44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Символами Астраханской области, государственности и власти являются флаг и герб Астраханской области.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Оригиналы флага и герба Астраханской области, а также их описания хранятся в Астраханском государственном объединенном историко-архитектурном музее-заповеднике и доступны для ознакомления всем заинтересованным лицам.</w:t>
      </w:r>
    </w:p>
    <w:p w:rsidR="00385C27" w:rsidRPr="00EC727E" w:rsidRDefault="00385C27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Цель данного реферата – рассмотреть и изучить символику Астраханского края.</w:t>
      </w:r>
    </w:p>
    <w:p w:rsidR="00385C27" w:rsidRPr="00EC727E" w:rsidRDefault="00385C27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C27" w:rsidRPr="00EC727E" w:rsidRDefault="00385C27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727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" w:name="_Toc103610855"/>
      <w:r w:rsidR="00EC727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C727E">
        <w:rPr>
          <w:rFonts w:ascii="Times New Roman" w:hAnsi="Times New Roman" w:cs="Times New Roman"/>
          <w:color w:val="000000"/>
          <w:sz w:val="28"/>
        </w:rPr>
        <w:t xml:space="preserve">. </w:t>
      </w:r>
      <w:r w:rsidR="00490141" w:rsidRPr="00EC727E">
        <w:rPr>
          <w:rFonts w:ascii="Times New Roman" w:hAnsi="Times New Roman" w:cs="Times New Roman"/>
          <w:color w:val="000000"/>
          <w:sz w:val="28"/>
        </w:rPr>
        <w:t>Флаг Астраханской области</w:t>
      </w:r>
      <w:bookmarkEnd w:id="1"/>
    </w:p>
    <w:p w:rsidR="00EC727E" w:rsidRDefault="00EC727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D443B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C727E">
        <w:rPr>
          <w:color w:val="000000"/>
          <w:sz w:val="28"/>
          <w:szCs w:val="28"/>
        </w:rPr>
        <w:t>Флаг Астраханской области представляет собой прямоугольное полотнище голубого цвета, посредине флага расположена золотая корона, состоящая из обруча с тремя видимыми листовидными зубцами и золотой митры, скрепленной пятью видимыми дугами украшенными жемчугом и с зеленой подкладкой. Митра увенчана золотым шариком с крестом. Под короной серебряный с золотой рукоятью восточный меч острием вправо. Габаритная ширина изображения золотой короны с серебряным с золотой рукоятью восточным мечом на флаге Астраханской области должна составлять 1/4 часть длины полотнища флага. Отношение ширины полотнища к длине - 2:3.</w:t>
      </w:r>
    </w:p>
    <w:p w:rsidR="00EC727E" w:rsidRPr="00EC727E" w:rsidRDefault="00EC727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90141" w:rsidRPr="00EC727E" w:rsidRDefault="004743BD" w:rsidP="00EC727E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59pt">
            <v:imagedata r:id="rId7" o:title=""/>
          </v:shape>
        </w:pict>
      </w:r>
    </w:p>
    <w:p w:rsidR="00EC727E" w:rsidRDefault="00EC727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При воспроизведении флага должно быть обеспечено его соответствие оригиналу и описанию. Допускается воспроизведение флага различных размеров, из различных материалов и в виде вымпела с сохранением пропорций изображения.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Флаг Астраханской области устанавливается на зданиях:</w:t>
      </w:r>
    </w:p>
    <w:p w:rsidR="008D443B" w:rsidRPr="00EC727E" w:rsidRDefault="008D443B" w:rsidP="00EC727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Государственной Думы Астраханской области; </w:t>
      </w:r>
    </w:p>
    <w:p w:rsidR="008D443B" w:rsidRPr="00EC727E" w:rsidRDefault="008D443B" w:rsidP="00EC727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Администрации Астраханской области и других органов исполнительной власти области; </w:t>
      </w:r>
    </w:p>
    <w:p w:rsidR="008D443B" w:rsidRPr="00EC727E" w:rsidRDefault="008D443B" w:rsidP="00EC727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а также может находиться на транспортных средствах Главы Администрации Астраханской области (Губернатора) и Председателя Государственной Думы Астраханской области. 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Флаг Астраханской области устанавливается в залах заседаний Государственной Думы Астраханской области, Администрации Астраханской области, других органов исполнительной власти области и кабинетах руководителей органов представительной и исполнительной власти области.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В дни государственных праздников Российской Федерации, а также в других случаях по указанию Главы Администрации Астраханской области (Губернатора) осуществляется одновременный подъем флагов Российской Федерации и Астраханской области.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Флаг Астраханской области может быть поднят и во время других торжественных мероприятий, проводимых органами государственной власти области, областными общественными объединениями, предприятиями, учреждениями и организациями независимо от форм собственности.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При одновременном подъеме Государственного флага Российской Федерации и флага Астраханской области, если они размещены рядом, флаг Астраханской области не должен быть по размерам больше Государственного флага Российской Федерации и должен размещаться справа от него (при виде от зрителя).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При одновременном подъеме флага Астраханской области и флага организации (предприятия, учреждения), муниципального образования, если они размещены рядом, флаг организации (предприятия, учреждения), муниципального образования не должен быть по размерам больше флага Астраханской области и должен размещаться справа от него (при виде от зрителя).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Высота подъема флага Астраханской области не может быть меньше высоты подъема флага организации (предприятия, учреждения), муниципального образования.</w:t>
      </w:r>
    </w:p>
    <w:p w:rsidR="008D443B" w:rsidRPr="00EC727E" w:rsidRDefault="008D443B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В знак траура флаг Астраханской области может быть приспущен до половины древка либо в верхней части древка крепится сложенная пополам черная лента со свободно висящими концами. Общая длина ленты должна быть равна длине полотнища флага.</w:t>
      </w:r>
    </w:p>
    <w:p w:rsidR="00EC727E" w:rsidRDefault="00EC727E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bookmarkStart w:id="2" w:name="_Toc103610856"/>
    </w:p>
    <w:p w:rsidR="00BF6AE1" w:rsidRDefault="00EC727E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2</w:t>
      </w:r>
      <w:r w:rsidR="00490141" w:rsidRPr="00EC727E">
        <w:rPr>
          <w:rFonts w:ascii="Times New Roman" w:hAnsi="Times New Roman" w:cs="Times New Roman"/>
          <w:color w:val="000000"/>
          <w:sz w:val="28"/>
        </w:rPr>
        <w:t>. Герб Астраханской области</w:t>
      </w:r>
      <w:bookmarkEnd w:id="2"/>
    </w:p>
    <w:p w:rsidR="00EC727E" w:rsidRPr="00EC727E" w:rsidRDefault="00EC727E" w:rsidP="00EC727E">
      <w:pPr>
        <w:rPr>
          <w:lang w:val="uk-UA"/>
        </w:rPr>
      </w:pPr>
    </w:p>
    <w:p w:rsidR="00490141" w:rsidRPr="00EC727E" w:rsidRDefault="004743BD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6" type="#_x0000_t75" style="width:89.25pt;height:182.25pt;mso-wrap-distance-left:7.35pt;mso-wrap-distance-top:3.75pt;mso-wrap-distance-right:7.35pt;mso-wrap-distance-bottom:3.75pt;mso-position-vertical-relative:line" o:allowoverlap="f">
            <v:imagedata r:id="rId8" o:title=""/>
          </v:shape>
        </w:pict>
      </w:r>
    </w:p>
    <w:p w:rsidR="00EC727E" w:rsidRDefault="00EC727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Герб Астраханской области представляет собой четырехугольный, с закругленными нижними углами, заостренный в оконечности геральдический щит. В голубом поле щита - золотая корона, состоящая из обруча с тремя видимыми листовидными зубцами и золотой митры, скрепленной пятью видимыми дугами украшенными жемчугом и с зеленой подкладкой. Митра увенчана золотым шариком с крестом. Под короной серебряный с золотой рукоятью восточный меч острием вправо. Щит увенчан царским венцом - Астраханской шапкой.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При воспроизведении герба Астраханской области должно быть обеспечено его цветовое и изобразительное соответствие оригиналу и описанию.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Допускается воспроизведение герба:</w:t>
      </w:r>
    </w:p>
    <w:p w:rsidR="00490141" w:rsidRPr="00EC727E" w:rsidRDefault="00490141" w:rsidP="00EC7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виде цветового или одноцветного, объемного либо графического изображения; </w:t>
      </w:r>
    </w:p>
    <w:p w:rsidR="00490141" w:rsidRPr="00EC727E" w:rsidRDefault="00490141" w:rsidP="00EC7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различной технике исполнения и из различных материалов; </w:t>
      </w:r>
    </w:p>
    <w:p w:rsidR="00490141" w:rsidRPr="00EC727E" w:rsidRDefault="00490141" w:rsidP="00EC727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отличных от образцов размеров, с сохранением пропорций изображения. 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Изображение герба Астраханской области размещается:</w:t>
      </w:r>
    </w:p>
    <w:p w:rsidR="00490141" w:rsidRPr="00EC727E" w:rsidRDefault="00490141" w:rsidP="00EC727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на административных зданиях, где размещаются Государственная Дума Астраханской области, Администрация Астраханской области и органы исполнительной власти области; </w:t>
      </w:r>
    </w:p>
    <w:p w:rsidR="00490141" w:rsidRPr="00EC727E" w:rsidRDefault="00490141" w:rsidP="00EC727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залах заседаний Государственной Думы Астраханской области и Администрации Астраханской области; </w:t>
      </w:r>
    </w:p>
    <w:p w:rsidR="00490141" w:rsidRPr="00EC727E" w:rsidRDefault="00490141" w:rsidP="00EC727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на вывесках, печатях, штампах, и бланках Государственной Думы Астраханской области, Администрации Астраханской области, органов исполнительной власти области и избирательной комиссии Астраханской области; </w:t>
      </w:r>
    </w:p>
    <w:p w:rsidR="00490141" w:rsidRPr="00EC727E" w:rsidRDefault="00490141" w:rsidP="00EC727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на официальных печатных изданиях Государственной Думы Астраханской области и Администрации Астраханской области; </w:t>
      </w:r>
    </w:p>
    <w:p w:rsidR="00490141" w:rsidRPr="00EC727E" w:rsidRDefault="00490141" w:rsidP="00EC727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на знаках административной границы Астраханской области, в пунктах пересечения ее федеральными дорогами, на зданиях аэропорта, железнодорожного и речного вокзалов в городе Астрахани. 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Допускается использование изображения герба:</w:t>
      </w:r>
    </w:p>
    <w:p w:rsidR="00490141" w:rsidRPr="00EC727E" w:rsidRDefault="00490141" w:rsidP="00EC727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на административных зданиях, где размещаются органы исполнительной власти Астраханской области; </w:t>
      </w:r>
    </w:p>
    <w:p w:rsidR="00490141" w:rsidRPr="00EC727E" w:rsidRDefault="00490141" w:rsidP="00EC727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помещениях, где проводятся мероприятия международного, межрегионального и областного масштабов; </w:t>
      </w:r>
    </w:p>
    <w:p w:rsidR="00490141" w:rsidRPr="00EC727E" w:rsidRDefault="00490141" w:rsidP="00EC727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залах заседаний избирательной комиссии Астраханской области; </w:t>
      </w:r>
    </w:p>
    <w:p w:rsidR="00490141" w:rsidRPr="00EC727E" w:rsidRDefault="00490141" w:rsidP="00EC727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в помещениях представительства Астраханской области в Москве и за рубежом; на личных бланках, штампах, визитных карточках, нагрудных знаках депутатов Государственной Думы Астраханской области, руководителей органов исполнительной власти Астраханской области. 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Юридические и физические лица вправе использовать изображение герба Астраханской области на платной основе.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Порядок использования изображения герба Астраханской области устанавливается Администрацией Астраханской области.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При одновременном воспроизведении Государственного герба Российской Федерации и герба Астраханской области Государственный герб Российской Федерации размещается с левой стороны, герб Астраханской области - с правой стороны.</w:t>
      </w:r>
    </w:p>
    <w:p w:rsidR="00490141" w:rsidRPr="00EC727E" w:rsidRDefault="00490141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Порядок хранения, пользования и периодической реставрации оригиналов герба и флага Астраханской области устанавливается Администрацией Астраханской области.</w:t>
      </w:r>
    </w:p>
    <w:p w:rsidR="00EC727E" w:rsidRDefault="00EC727E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C727E" w:rsidRDefault="00EC727E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0141" w:rsidRPr="00EC727E" w:rsidRDefault="007F6B90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727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3" w:name="_Toc103610857"/>
      <w:r w:rsidRPr="00EC727E">
        <w:rPr>
          <w:rFonts w:ascii="Times New Roman" w:hAnsi="Times New Roman" w:cs="Times New Roman"/>
          <w:color w:val="000000"/>
          <w:sz w:val="28"/>
        </w:rPr>
        <w:t>Заключение</w:t>
      </w:r>
      <w:bookmarkEnd w:id="3"/>
    </w:p>
    <w:p w:rsidR="00EC727E" w:rsidRDefault="00EC727E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F6B90" w:rsidRPr="00EC727E" w:rsidRDefault="007F6B90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 xml:space="preserve">Реферат был посвящен изучению </w:t>
      </w:r>
      <w:r w:rsidR="004E3075" w:rsidRPr="00EC727E">
        <w:rPr>
          <w:color w:val="000000"/>
          <w:sz w:val="28"/>
          <w:szCs w:val="28"/>
        </w:rPr>
        <w:t>символики Аастраханского края.</w:t>
      </w:r>
    </w:p>
    <w:p w:rsidR="004E3075" w:rsidRPr="00EC727E" w:rsidRDefault="004E3075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Несмотря на относительную молодость большой части региональной символики, она постепенно занимает определенную нишу в политической жизни страны. Каждый регион стремится чем-то выделиться на фоне остальных, и символика для этого подходит как нельзя лучше. Но в то же время она стала мощным атрибутом внутрирегиональной жизни и политики. Это выражается совершенно по-разному: в республиках символика стала олицетворением национального движения, в ряде русских регионов она используется как атрибут возрождения исторических традиций, а во многих - и как атрибут сильной власти и насаждаемой этой властью идеологии.</w:t>
      </w:r>
    </w:p>
    <w:p w:rsidR="004E3075" w:rsidRPr="00EC727E" w:rsidRDefault="004E3075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27E">
        <w:rPr>
          <w:color w:val="000000"/>
          <w:sz w:val="28"/>
          <w:szCs w:val="28"/>
        </w:rPr>
        <w:t>Но в большинстве русских регионов использование официальной символики фактически ограничивается рамками государственных учреждений. В лучшем случае ее атрибуты вывешиваются на центральных улицах во время праздников, а также на зданиях вокзалов и центральных площадях.</w:t>
      </w:r>
    </w:p>
    <w:p w:rsidR="004E3075" w:rsidRPr="00EC727E" w:rsidRDefault="004E3075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6B90" w:rsidRPr="00EC727E" w:rsidRDefault="007F6B90" w:rsidP="00EC72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0141" w:rsidRDefault="007F6B90" w:rsidP="00EC727E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EC727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4" w:name="_Toc103610858"/>
      <w:r w:rsidRPr="00EC727E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4"/>
    </w:p>
    <w:p w:rsidR="00EC727E" w:rsidRPr="00EC727E" w:rsidRDefault="00EC727E" w:rsidP="00EC727E">
      <w:pPr>
        <w:rPr>
          <w:lang w:val="uk-UA"/>
        </w:rPr>
      </w:pPr>
    </w:p>
    <w:p w:rsidR="007F6B90" w:rsidRPr="00EC727E" w:rsidRDefault="007F6B90" w:rsidP="00EC727E">
      <w:pPr>
        <w:numPr>
          <w:ilvl w:val="0"/>
          <w:numId w:val="5"/>
        </w:numPr>
        <w:tabs>
          <w:tab w:val="clear" w:pos="1260"/>
          <w:tab w:val="num" w:pos="0"/>
          <w:tab w:val="left" w:pos="360"/>
        </w:tabs>
        <w:suppressAutoHyphens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C727E">
        <w:rPr>
          <w:bCs/>
          <w:color w:val="000000"/>
          <w:sz w:val="28"/>
          <w:szCs w:val="28"/>
        </w:rPr>
        <w:t xml:space="preserve">Закон Астраханской области «О флаге и гербе Астраханской области» г.Астрахань «19» декабря </w:t>
      </w:r>
      <w:smartTag w:uri="urn:schemas-microsoft-com:office:smarttags" w:element="metricconverter">
        <w:smartTagPr>
          <w:attr w:name="ProductID" w:val="2001 г"/>
        </w:smartTagPr>
        <w:r w:rsidRPr="00EC727E">
          <w:rPr>
            <w:bCs/>
            <w:color w:val="000000"/>
            <w:sz w:val="28"/>
            <w:szCs w:val="28"/>
          </w:rPr>
          <w:t>2001 г</w:t>
        </w:r>
      </w:smartTag>
      <w:r w:rsidRPr="00EC727E">
        <w:rPr>
          <w:bCs/>
          <w:color w:val="000000"/>
          <w:sz w:val="28"/>
          <w:szCs w:val="28"/>
        </w:rPr>
        <w:t>. Рег. №62/2001-03</w:t>
      </w:r>
    </w:p>
    <w:p w:rsidR="007F6B90" w:rsidRPr="00EC727E" w:rsidRDefault="004E3075" w:rsidP="00EC727E">
      <w:pPr>
        <w:numPr>
          <w:ilvl w:val="0"/>
          <w:numId w:val="5"/>
        </w:numPr>
        <w:tabs>
          <w:tab w:val="clear" w:pos="1260"/>
          <w:tab w:val="num" w:pos="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727E">
        <w:rPr>
          <w:iCs/>
          <w:color w:val="000000"/>
          <w:sz w:val="28"/>
          <w:szCs w:val="28"/>
        </w:rPr>
        <w:t>Мисюров Д.А</w:t>
      </w:r>
      <w:r w:rsidRPr="00EC727E">
        <w:rPr>
          <w:i/>
          <w:iCs/>
          <w:color w:val="000000"/>
          <w:sz w:val="28"/>
          <w:szCs w:val="28"/>
        </w:rPr>
        <w:t>.</w:t>
      </w:r>
      <w:r w:rsidRPr="00EC727E">
        <w:rPr>
          <w:color w:val="000000"/>
          <w:sz w:val="28"/>
          <w:szCs w:val="28"/>
        </w:rPr>
        <w:t xml:space="preserve"> Политическая символика//</w:t>
      </w:r>
      <w:r w:rsidR="008C06EA" w:rsidRPr="00EC727E">
        <w:rPr>
          <w:color w:val="000000"/>
          <w:sz w:val="28"/>
          <w:szCs w:val="28"/>
        </w:rPr>
        <w:t>Моск. Центр Карнеги. 2000 №5</w:t>
      </w:r>
    </w:p>
    <w:p w:rsidR="008C524E" w:rsidRPr="00EC727E" w:rsidRDefault="008C524E" w:rsidP="00EC727E">
      <w:pPr>
        <w:numPr>
          <w:ilvl w:val="0"/>
          <w:numId w:val="5"/>
        </w:numPr>
        <w:tabs>
          <w:tab w:val="clear" w:pos="1260"/>
          <w:tab w:val="num" w:pos="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727E">
        <w:rPr>
          <w:iCs/>
          <w:color w:val="000000"/>
          <w:sz w:val="28"/>
          <w:szCs w:val="28"/>
        </w:rPr>
        <w:t>Березин С</w:t>
      </w:r>
      <w:r w:rsidRPr="00EC727E">
        <w:rPr>
          <w:i/>
          <w:iCs/>
          <w:color w:val="000000"/>
          <w:sz w:val="28"/>
          <w:szCs w:val="28"/>
        </w:rPr>
        <w:t>.</w:t>
      </w:r>
      <w:r w:rsidRPr="00EC727E">
        <w:rPr>
          <w:color w:val="000000"/>
          <w:sz w:val="28"/>
          <w:szCs w:val="28"/>
        </w:rPr>
        <w:t>Л. Самостийность местного значения//НГ-Регионы. 2000 №1</w:t>
      </w:r>
    </w:p>
    <w:p w:rsidR="008C524E" w:rsidRPr="00EC727E" w:rsidRDefault="008C524E" w:rsidP="00EC727E">
      <w:pPr>
        <w:numPr>
          <w:ilvl w:val="0"/>
          <w:numId w:val="5"/>
        </w:numPr>
        <w:tabs>
          <w:tab w:val="clear" w:pos="1260"/>
          <w:tab w:val="num" w:pos="0"/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727E">
        <w:rPr>
          <w:iCs/>
          <w:color w:val="000000"/>
          <w:sz w:val="28"/>
          <w:szCs w:val="28"/>
        </w:rPr>
        <w:t>Косач Г.О.</w:t>
      </w:r>
      <w:r w:rsidRPr="00EC727E">
        <w:rPr>
          <w:i/>
          <w:iCs/>
          <w:color w:val="000000"/>
          <w:sz w:val="28"/>
          <w:szCs w:val="28"/>
        </w:rPr>
        <w:t xml:space="preserve"> </w:t>
      </w:r>
      <w:r w:rsidRPr="00EC727E">
        <w:rPr>
          <w:color w:val="000000"/>
          <w:sz w:val="28"/>
          <w:szCs w:val="28"/>
        </w:rPr>
        <w:t>Оренбург: региональная мифология как фактор взаимоотношений с соседями // Что хотят регионы России? / Под ред. А. Малашенко; Моск. Центр Карнеги. - М.:</w:t>
      </w:r>
      <w:r w:rsidR="008C06EA" w:rsidRPr="00EC727E">
        <w:rPr>
          <w:color w:val="000000"/>
          <w:sz w:val="28"/>
          <w:szCs w:val="28"/>
        </w:rPr>
        <w:t xml:space="preserve"> Гендальф, 1999. - С. 78-91.</w:t>
      </w:r>
      <w:bookmarkStart w:id="5" w:name="_GoBack"/>
      <w:bookmarkEnd w:id="5"/>
    </w:p>
    <w:sectPr w:rsidR="008C524E" w:rsidRPr="00EC727E" w:rsidSect="00EC727E">
      <w:footerReference w:type="even" r:id="rId9"/>
      <w:footerReference w:type="default" r:id="rId1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F4" w:rsidRDefault="007431F4">
      <w:r>
        <w:separator/>
      </w:r>
    </w:p>
  </w:endnote>
  <w:endnote w:type="continuationSeparator" w:id="0">
    <w:p w:rsidR="007431F4" w:rsidRDefault="0074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29" w:rsidRDefault="00303829" w:rsidP="00CF4BBC">
    <w:pPr>
      <w:pStyle w:val="a4"/>
      <w:framePr w:wrap="around" w:vAnchor="text" w:hAnchor="margin" w:xAlign="center" w:y="1"/>
      <w:rPr>
        <w:rStyle w:val="a6"/>
      </w:rPr>
    </w:pPr>
  </w:p>
  <w:p w:rsidR="00303829" w:rsidRDefault="003038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29" w:rsidRDefault="003A164A" w:rsidP="00CF4BB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303829" w:rsidRDefault="003038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F4" w:rsidRDefault="007431F4">
      <w:r>
        <w:separator/>
      </w:r>
    </w:p>
  </w:footnote>
  <w:footnote w:type="continuationSeparator" w:id="0">
    <w:p w:rsidR="007431F4" w:rsidRDefault="0074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D72"/>
    <w:multiLevelType w:val="hybridMultilevel"/>
    <w:tmpl w:val="A04E7654"/>
    <w:lvl w:ilvl="0" w:tplc="98429E4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D05DA5"/>
    <w:multiLevelType w:val="hybridMultilevel"/>
    <w:tmpl w:val="7BA4BC9A"/>
    <w:lvl w:ilvl="0" w:tplc="98429E4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E256C4"/>
    <w:multiLevelType w:val="hybridMultilevel"/>
    <w:tmpl w:val="B0BCA976"/>
    <w:lvl w:ilvl="0" w:tplc="98429E4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6D056D3"/>
    <w:multiLevelType w:val="hybridMultilevel"/>
    <w:tmpl w:val="48902086"/>
    <w:lvl w:ilvl="0" w:tplc="98429E4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BCF0AF5"/>
    <w:multiLevelType w:val="hybridMultilevel"/>
    <w:tmpl w:val="14600F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B44"/>
    <w:rsid w:val="0004451E"/>
    <w:rsid w:val="00075316"/>
    <w:rsid w:val="00122B44"/>
    <w:rsid w:val="00303829"/>
    <w:rsid w:val="00345CCD"/>
    <w:rsid w:val="00385C27"/>
    <w:rsid w:val="003A164A"/>
    <w:rsid w:val="003A6318"/>
    <w:rsid w:val="004743BD"/>
    <w:rsid w:val="00490141"/>
    <w:rsid w:val="004E3075"/>
    <w:rsid w:val="00502847"/>
    <w:rsid w:val="00536B20"/>
    <w:rsid w:val="005C3F4D"/>
    <w:rsid w:val="005E2FE4"/>
    <w:rsid w:val="006604A0"/>
    <w:rsid w:val="006D564E"/>
    <w:rsid w:val="007431F4"/>
    <w:rsid w:val="007F6B90"/>
    <w:rsid w:val="008B4559"/>
    <w:rsid w:val="008C06EA"/>
    <w:rsid w:val="008C524E"/>
    <w:rsid w:val="008D443B"/>
    <w:rsid w:val="00956E96"/>
    <w:rsid w:val="00A20202"/>
    <w:rsid w:val="00B263AA"/>
    <w:rsid w:val="00B9207A"/>
    <w:rsid w:val="00BF6AE1"/>
    <w:rsid w:val="00CF4BBC"/>
    <w:rsid w:val="00EC727E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D9004D6-4BF7-45A6-A23B-3CB2784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2F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6604A0"/>
    <w:pPr>
      <w:spacing w:before="120"/>
    </w:pPr>
    <w:rPr>
      <w:b/>
      <w:bCs/>
      <w:i/>
      <w:iCs/>
    </w:rPr>
  </w:style>
  <w:style w:type="paragraph" w:styleId="2">
    <w:name w:val="toc 2"/>
    <w:basedOn w:val="a"/>
    <w:next w:val="a"/>
    <w:autoRedefine/>
    <w:uiPriority w:val="99"/>
    <w:semiHidden/>
    <w:rsid w:val="006604A0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6604A0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6604A0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6604A0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6604A0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6604A0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6604A0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6604A0"/>
    <w:pPr>
      <w:ind w:left="1920"/>
    </w:pPr>
    <w:rPr>
      <w:sz w:val="20"/>
      <w:szCs w:val="20"/>
    </w:rPr>
  </w:style>
  <w:style w:type="character" w:styleId="a3">
    <w:name w:val="Hyperlink"/>
    <w:uiPriority w:val="99"/>
    <w:rsid w:val="006604A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C06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C0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cp:lastPrinted>2005-05-12T14:43:00Z</cp:lastPrinted>
  <dcterms:created xsi:type="dcterms:W3CDTF">2014-03-07T06:13:00Z</dcterms:created>
  <dcterms:modified xsi:type="dcterms:W3CDTF">2014-03-07T06:13:00Z</dcterms:modified>
</cp:coreProperties>
</file>