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01" w:rsidRPr="004F53F3" w:rsidRDefault="009F5001" w:rsidP="004F53F3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4F53F3">
        <w:rPr>
          <w:sz w:val="28"/>
          <w:szCs w:val="32"/>
        </w:rPr>
        <w:t>Министерство образования Российской Федерации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4F53F3">
        <w:rPr>
          <w:sz w:val="28"/>
          <w:szCs w:val="32"/>
        </w:rPr>
        <w:t>Пензенский Государственный Университет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4F53F3">
        <w:rPr>
          <w:sz w:val="28"/>
          <w:szCs w:val="32"/>
        </w:rPr>
        <w:t>Медицинский Институт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4F53F3">
        <w:rPr>
          <w:sz w:val="28"/>
          <w:szCs w:val="32"/>
        </w:rPr>
        <w:t>Кафедра Хирургии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F53F3">
        <w:rPr>
          <w:sz w:val="28"/>
          <w:szCs w:val="28"/>
        </w:rPr>
        <w:t>Зав. кафедрой д.м.н., -------------------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4F53F3">
        <w:rPr>
          <w:b/>
          <w:sz w:val="28"/>
          <w:szCs w:val="36"/>
        </w:rPr>
        <w:t>Реферат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4F53F3">
        <w:rPr>
          <w:b/>
          <w:sz w:val="28"/>
          <w:szCs w:val="36"/>
        </w:rPr>
        <w:t>на тему:</w:t>
      </w:r>
    </w:p>
    <w:p w:rsidR="009F5001" w:rsidRPr="004F53F3" w:rsidRDefault="009F5001" w:rsidP="004F53F3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4F53F3">
        <w:rPr>
          <w:b/>
          <w:sz w:val="28"/>
          <w:szCs w:val="36"/>
        </w:rPr>
        <w:t>«Синдром рвоты при различных заболеваниях»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F53F3">
        <w:rPr>
          <w:sz w:val="28"/>
          <w:szCs w:val="28"/>
        </w:rPr>
        <w:t xml:space="preserve">Выполнила: студентка </w:t>
      </w:r>
      <w:r w:rsidRPr="004F53F3">
        <w:rPr>
          <w:sz w:val="28"/>
          <w:szCs w:val="28"/>
          <w:lang w:val="en-US"/>
        </w:rPr>
        <w:t>V</w:t>
      </w:r>
      <w:r w:rsidRPr="004F53F3">
        <w:rPr>
          <w:sz w:val="28"/>
          <w:szCs w:val="28"/>
        </w:rPr>
        <w:t xml:space="preserve"> курса ----------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F53F3">
        <w:rPr>
          <w:sz w:val="28"/>
          <w:szCs w:val="28"/>
        </w:rPr>
        <w:t>----------------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F53F3">
        <w:rPr>
          <w:sz w:val="28"/>
          <w:szCs w:val="28"/>
        </w:rPr>
        <w:t>Проверил: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к.м.н., доцент -------------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3F3" w:rsidRDefault="004F53F3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3F3" w:rsidRDefault="004F53F3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3F3" w:rsidRDefault="004F53F3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3F3" w:rsidRPr="004F53F3" w:rsidRDefault="004F53F3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4F53F3">
        <w:rPr>
          <w:sz w:val="28"/>
          <w:szCs w:val="32"/>
        </w:rPr>
        <w:t>Пенза</w:t>
      </w:r>
    </w:p>
    <w:p w:rsidR="009F5001" w:rsidRPr="004F53F3" w:rsidRDefault="009F5001" w:rsidP="004F53F3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4F53F3">
        <w:rPr>
          <w:sz w:val="28"/>
          <w:szCs w:val="32"/>
        </w:rPr>
        <w:t>2008</w:t>
      </w:r>
    </w:p>
    <w:p w:rsidR="004F53F3" w:rsidRPr="004F53F3" w:rsidRDefault="004F53F3" w:rsidP="004F53F3">
      <w:pPr>
        <w:pStyle w:val="1"/>
        <w:spacing w:line="360" w:lineRule="auto"/>
        <w:ind w:firstLine="709"/>
        <w:rPr>
          <w:b/>
        </w:rPr>
      </w:pPr>
      <w:r>
        <w:rPr>
          <w:szCs w:val="32"/>
        </w:rPr>
        <w:br w:type="page"/>
      </w:r>
      <w:r w:rsidR="009F5001" w:rsidRPr="004F53F3">
        <w:rPr>
          <w:b/>
          <w:szCs w:val="32"/>
        </w:rPr>
        <w:t>План</w:t>
      </w:r>
    </w:p>
    <w:p w:rsidR="004F53F3" w:rsidRDefault="004F53F3" w:rsidP="004F53F3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numPr>
          <w:ilvl w:val="0"/>
          <w:numId w:val="1"/>
        </w:numPr>
        <w:tabs>
          <w:tab w:val="clear" w:pos="267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F53F3">
        <w:rPr>
          <w:sz w:val="28"/>
          <w:szCs w:val="28"/>
        </w:rPr>
        <w:t>Рвота при заболеваниях внутренних органов</w:t>
      </w:r>
    </w:p>
    <w:p w:rsidR="009F5001" w:rsidRPr="004F53F3" w:rsidRDefault="009F5001" w:rsidP="004F53F3">
      <w:pPr>
        <w:keepNext/>
        <w:widowControl w:val="0"/>
        <w:numPr>
          <w:ilvl w:val="0"/>
          <w:numId w:val="1"/>
        </w:numPr>
        <w:tabs>
          <w:tab w:val="clear" w:pos="267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F53F3">
        <w:rPr>
          <w:sz w:val="28"/>
          <w:szCs w:val="28"/>
        </w:rPr>
        <w:t>Рвота мозговая</w:t>
      </w:r>
    </w:p>
    <w:p w:rsidR="009F5001" w:rsidRPr="004F53F3" w:rsidRDefault="009F5001" w:rsidP="004F53F3">
      <w:pPr>
        <w:keepNext/>
        <w:widowControl w:val="0"/>
        <w:tabs>
          <w:tab w:val="num" w:pos="70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53F3">
        <w:rPr>
          <w:sz w:val="28"/>
          <w:szCs w:val="28"/>
        </w:rPr>
        <w:t>Литература</w:t>
      </w:r>
    </w:p>
    <w:p w:rsidR="009F5001" w:rsidRPr="004F53F3" w:rsidRDefault="004F53F3" w:rsidP="004F53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F5001" w:rsidRPr="004F53F3">
        <w:rPr>
          <w:b/>
          <w:sz w:val="28"/>
          <w:szCs w:val="32"/>
        </w:rPr>
        <w:t>1. РВОТА ПРИ ЗАБОЛЕВАНИЯХ ВНУТРЕННИХ ОРГАНОВ</w:t>
      </w:r>
    </w:p>
    <w:p w:rsidR="004F53F3" w:rsidRDefault="004F53F3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Рвота является симптомом многих заболеваний и состояний: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заболеваний органов пищеварения, органических заболеваний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мозга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или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его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оболочек (кровоизлияние в мозг, тромбоз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сосудов,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опухоли),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заболеваний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почек, токсикоза беременных, заболеваний глаз, вестибулярного аппарата,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сахарного диабета, инфаркта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миокарда,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инфекций,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интоксикаций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лихорадочных состояний и других заболеваний. Рвота может возникнуть в результате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повышенной чувствительности к лекарствам, при приеме несовместимых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препаратов, передозировке медикаментозных средств.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Рвота - сложный рефлекторный акт, связанный с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возбуждением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рвотного центра, расположенного в продолговатом мозге. В большинстве случаев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рвоте предшествует тошнота, повышенное слюноотделение, быстрое,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глубокое дыхание. Последовательно происходит опущение диафрагмы, закрытие голосовой щели, пилорический отдел резко сокращается, тело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желудка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нижний пищеводный сфинктер (зона пищеводно-желудочного перехода) расслабляются, возникает антиперистальтика. Сокращение диафрагмы и мышц брюшного пресса сопровождается повышением внутрибрюшного 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внутрижелудочного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давления, что ведет к быстрому выбросу содержимого желудка через пищевод и рот наружу. Рвота, как правило, сопровождается побледнением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кожных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покровов, повышенным потоотделением, резкой слабостью, тахикардией, снижением АД.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При заболеваниях органов пищеварения рвоте обычно предшествует тошнота, иногда боль в животе. Тошнота, неприятное ощущение в подложечной области, нередко сопровождается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чувством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дурноты,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слюнотечением,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бледностью кожных покровов, потоотделением, головокружением. Тошнота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возникает вследствие раздражения блуждающих и чревных нервов, передающихся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 рвотный центр с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последующей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эфферентной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патологической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импульсацией. Сопровождая многие заболевания органов пищеварения, тошнота не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является специфическим признаком. Однако замечено, что рвота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без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предшествующей тошноты чаще имеет центральное происхождение.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Бели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рвоте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предшествует головная боль, в особенности типа гемикрании, следует думать 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мигрени. Утренняя рвота, перед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завтраком,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чаще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всего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обусловлена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токсическим действием экзогенных (алкоголь) или эндогенных (уремия)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факторов,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возможно токсикозом беременных.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Пищеводной рвоте, как правило, не предшествует тошнота. Рвота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появляется в том случае, когда больной принимает горизонтальное положение или сопровождающихся задержкой и накоплением пищи в пищеводе, - стенозе пищевода различного генеза (опухоль, послеожогавая или пептическая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стриктура), ахалазии кардии, дивертикула, дискинезии пищевода и недостаточности нижнего пищеводного сфинктера (кардии). Различают раннюю и позднюю пищеводную рвоту. Ранняя рвота возникает во время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еды,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частое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первыми глотками пищи, сопровождается болевым ощущением за грудиной,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дисфагией. Может наблюдаться как при органическом поражении (рак, язва, стриктура), так и при функциональных расстройствах пищевода. При органическом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поражении пищевода приступы дисфагии, боль и рвота прямо зависят от плотности проглоченного пищевого комка: чем плотнее пища, тем резче проявляются эти симптомы. При функциональных нарушениях пищевода подобной зависимости не отмечается, нередко более твердая пища не вызывает никаких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осложнений, а жидкая приводит к появлению рвоты.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Поздняя пищеводная рвота возникает спустя 3-4 часа и после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еды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свидетельствует о значительном расширении пищевода. Обычно это признак ахалазии кардии. Поздняя рвота может быть следствием большого дивертикула пищевода, однако объем рвотных масс при этом значительно меньше,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чем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 ахалазии кардии. При пищеводной рвоте содержимое состоит из непереваренных пищевых масс, слюны и слизи без примеси желудочного сока. При пептическом эзофагите (рефлюкс-эзофагит) рвота может возникать как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время еды, так и спустя некоторое время, иногда ночью в горизонтальном положении больного, при резком наклоне туловища вперед, при повышении внутрибрюшного и внутри желудочного давления. Рвотные массы состоят из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непереваренных пищевых остатков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большой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примесью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жидкости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кислого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или горького вкуса (желудочный сок, желчь). Рвота по ночам, вследствие попадания рвотных масс в дыхательные пути, может вызвать сильный мучительный кашель.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При заболеваниях желудка и двенадцатиперстной кишки рвота, как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правило, появляется после еды, и этот промежуток времени бывает довольно постоянным. При язвенной болезни двенадцатиперстной кишки рвота обычно возникает через 2-4 часа и после еды или ночью на фоне сильной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боли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верхней половине живота, ей предшествует выраженная тошнота. Боль после рвоты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у этих больных ослабевает или полностью стихает; поэтому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нередко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больные умышленно провоцируют рвоту, чтобы наступило облегчение. Стеноз выходного отдела желудка органического происхождения рак, послеязвенная рубцовая деформация) сопровождается частой обильной рвотой с примесью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остатков пищи, съеденной накануне или несколько дней назад, имеющих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гнилостный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залах.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пилороспазме,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обусловленном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чаще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функциональными расстройствами (рефлекторные влияния при язвенной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болезни,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заболевания желчных путей и желчного пузыря, а также неврозы) и реже другими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причинами (свинцовая интоксикация, недостаточность паращитовидных желез), нередко наблюдается наклонность к частой рвоте. Однако в отличие от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органического стеноза рвота при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пилороспазме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менее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обильна,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содержит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небольшое количество желудочного содержимого с примесью недавно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съеденной пищи, ее частота зависит от выраженности основного заболевания и эмоциональной лабильности больного.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При остром гастрите рвота многократная, сопровождается резкой, иногда жгучей болью в верхней половине живота, возникает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время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или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сразу после приема пищи, принося временное облегчение. Для хронического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гастрита рвота малохарактерна, кроме одной формы - хронического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гастрита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 нормальной или повышенной секреторной функцией. Рвота чаще возникает утром натощак, иногда без предшествующей боли и тошноты.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Кишечная непроходимость часто сопровождается рвотой. Рвоте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предшествуют или сопутствуют сильная боль в животе и тошнота. Рвотные массы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 высокой кишечной непроходимости состоят преимущественно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из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желудочного содержимого и большого количества желчи. При непроходимости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среднего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 дистального отделов кишечника в рвотных массах появляется коричневый оттенок с каловым запахом. Истинная "каловая рвота"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обычно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указывает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на наличие свища между желудком и поперечной ободочной кишкой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либо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свидетельствует о критическом состоянии больного при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длительно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существующей кишечной непроходимости.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При остром аппендиците рвота обычно возникает при наличии боли 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животе, которая лишь спустя несколько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часов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сосредоточивается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правой подвздошной области и становится постоянной. Болевой приступ сопровождается умеренным повышением температуры тела без озноба и постепенным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нарастанием перитониальных явлений в правой подвздошной области.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Тромбозу мезентериальных сосудов свойственно внезапное появление рвоты часто с примесью крови; обычно рвоте предшествует резкая боль в животе и коллапс.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При перитоните часто возникает рвота, которая исчезает и вновь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появляется при расширении зоны патологического процесса. В токсической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стадии перитонит проявляется рецидивирующей рвотой, болью в животе, симптомами раздражения брюшины.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Для заболеваний печени, желчных путей и поджелудочной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железы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характерны повторная рвота желчью, боль в правом подреберье, преходящая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желтуха, развивающиеся после приема жирной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пищи.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остром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панкреатите рвота возникает обычно одновременно с приступом сильной боли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верхней половине живота. Нередко рвота бывает неукротимой, с примесью крови. При желчной (печеночной), колике, развивающейся при желчнокаменной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болезни, остром и хроническом холецистите, стенозе большого дуоденального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сосочка, стриктурах и дискинезиях желчных путей, рвота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сопутствует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болевому приступу наряду с другими симптомами (тошнота, метеоризм, повышение температуры).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Острый вирусный гепатит часто начинается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диспепсических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явлений, нередко бывает рвота. И лишь через несколько дней возникает дискомфорт в правом подреберье, увеличивается печень, развивается желтуха.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При эндокринных заболеваниях нередко возникает рвота, в частности при сахарном диабете, гиперпаритиреозе, надпочечниковой недостаточности. При диабетической коме рвота и боль в животе могут симулировать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острый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живот. Декомпенсация хронической надпочечниковой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недостаточности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нередко проявляется тошнотой, рвотой, болью в эпигастральной области.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Присоединение острых нарушений сердечно-сосудистой деятельности, мышечной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астении и гипертермии затрудняет распознавание причины заболевания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у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таких больных. Повторная рвота с дегидратацией может быть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наиболее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ранним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 постоянным симптомом гиперкальциемического криза при гиперпаратиреозе.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Рвота является одним из первых симптомов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отравлении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различного генеза, в связи, с чем рвотные массы должны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быть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тщательно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исследованы при наличии подозрения на отравление.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Неотложная помощь при рвоте зависит от ее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причины.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отравлениях необходимо организовать промывание желудка и запрещено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введение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противорвотных препаратов. При кровавой рвоте до уточнения причины кровотечения (что возможно только в условиях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стационара)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целесообразно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воздержаться от промывания желудка,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рекомендуется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глотание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мелких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кусочков льда.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Для купирования рвоты вводят подкожно 0,5-1 мл 0,1% раствора сульфата атропина или внутримышечио 2 мл (10 мг) раствора метоклопрамида (реглан, церукал). Последний препарат можно также назначать внутрь в дозе 5-10 мг (1/2-1 таблетка) 3 раза в день. Назначают также нейролептики (при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неукротимой рвоте): этаперазин в таблетках - 4-8 мг 3-4 раза в день, метаразин в таблетках - 25 мг 2 раза в день, галоперидол 0,3-0,4 мл 0,5% раствора внутримышечно 1-2 раза в сутки, при достижении эффекта переходят на поддерживающую дозу 0,5 мг в день внутрь. Нейролептики в качестве противорвотного средства можно с успехом применять при рвоте различного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происхождения.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При повторной рвоте с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признаками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дегидратации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необходимо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введение изотонического раствора хлорида натрия с 5% раствором глюкозы внутривенно капельно до 2-</w:t>
      </w:r>
      <w:smartTag w:uri="urn:schemas-microsoft-com:office:smarttags" w:element="metricconverter">
        <w:smartTagPr>
          <w:attr w:name="ProductID" w:val="3 л"/>
        </w:smartTagPr>
        <w:r w:rsidRPr="004F53F3">
          <w:rPr>
            <w:sz w:val="28"/>
            <w:szCs w:val="28"/>
          </w:rPr>
          <w:t>3 л</w:t>
        </w:r>
      </w:smartTag>
      <w:r w:rsidRPr="004F53F3">
        <w:rPr>
          <w:sz w:val="28"/>
          <w:szCs w:val="28"/>
        </w:rPr>
        <w:t xml:space="preserve"> или раствора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Рингера.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упорной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рвоте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вводят 10-15 мл 10% раствора хлорида натрия внутривенно струйно.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Госпитализация. Показания к ней определяются характером заболеваний и общим состоянием больного.</w:t>
      </w:r>
    </w:p>
    <w:p w:rsidR="004F53F3" w:rsidRDefault="004F53F3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4F53F3">
        <w:rPr>
          <w:b/>
          <w:sz w:val="28"/>
          <w:szCs w:val="32"/>
        </w:rPr>
        <w:t>2. РВОТА МОЗГОВАЯ</w:t>
      </w:r>
    </w:p>
    <w:p w:rsidR="004F53F3" w:rsidRDefault="004F53F3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Рвота, возникающая в результате поражения мозга, обычно не связана с приемом пищи, ей не предшествует чувство тошноты, после рвоты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состояние больного не облегчается. Мозговая рвота сочетается с другими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признаками поражения нервной системы.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Рвота часто наблюдается при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синдроме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внутричерепной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гипертонии.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 этом случае она сочетается с резкой головной болью, чаще возникает по утрам, провоцируется перемещением больного 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постели,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поворотом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головы. Рвота - постоянный компонент окклюзионных пароксизмов, вызываемых блокадой ликворопроводящих путей, чаще в области водопровода мозга,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III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или IV желудочка, обусловленной опухолью или спаечными процессами. В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момент окклюзии возникают сильнейшая головная боль, выраженные вегетативные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реакции, побледнение кожи или гиперемия лица, потливость,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нарушение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сердечной деятельности, дыхание и др., иногда потеря сознания. Совокупность указанных симптомов,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сопровождаемых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головокружением,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носит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название синдрома Брунса.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У больных с воспалением мозговых оболочек (менингит,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энцефалит,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менингоэнцефалит) рвота сочетается с резкой головной болью,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лихорадкой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и менингеальными симптомами. Рвота в сочетании с потерей сознания,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острым развитием очаговых симптомов, гемиплегии может служить симптомом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мозгового инсульта. Поражение вестибулярного аппарата сопровождается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системным головокружением и рвотой. При болезни Меньера отмечаются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головокружение, снижение слуха, рвота.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При мигрени рвота возникает на высоте головной боли, охватывающей обычно половину головы, преимущественно в области виска и глазницы;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рвота несколько облегчает состояние больного.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Рвота и резкая головная боль, сочетающиеся с подъемом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АД,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характерны для гипертонического криза. Рвота - относительно нередкий симптом невротического синдрома. Однако его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диагностика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возможна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лишь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после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тщательного неврологического и соматического обследования.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Неотложная помощь. Лечение должно быть направлено на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устранение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основного заболевания. С самого начала появления рвоты надо следить, чтобы не произошла аспирация рвотных масс в дыхательные пути, что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может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вызвать механическую асфиксию и аспирационную пневмонию. Если больной находится в положении лежа, голову следует повернуть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набок.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Для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угнетения рвотного центра применяют нейролептики внутримышечно: аминазин - 1-2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мл 2,5% раствора либо пропазин - 2 мл 2,5% раствора, седуксен - 2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мл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0,5% раствора. Применяют также препараты, влияющие на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мускулатуру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пищеварительного тракта: атропин подкожно, реглан, церукал)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2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мл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внутримышечно или внутривенно.</w:t>
      </w:r>
    </w:p>
    <w:p w:rsidR="009F5001" w:rsidRPr="004F53F3" w:rsidRDefault="009F5001" w:rsidP="004F53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3F3">
        <w:rPr>
          <w:sz w:val="28"/>
          <w:szCs w:val="28"/>
        </w:rPr>
        <w:t>Госпитализация. Больные с признаками остро наступившей внутречерепной гипертонии подлежат срочной госпитализации в нейрохирургическое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отделение. Больные с мозговым инсультом, менингитом, менингоэнцефалитом, энцефалитом нуждаются в госпитализации в реврологическое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отделение.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Первая догоспитальная помощь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оказывается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на</w:t>
      </w:r>
      <w:r w:rsidR="004F53F3">
        <w:rPr>
          <w:sz w:val="28"/>
          <w:szCs w:val="28"/>
        </w:rPr>
        <w:t xml:space="preserve"> </w:t>
      </w:r>
      <w:r w:rsidRPr="004F53F3">
        <w:rPr>
          <w:sz w:val="28"/>
          <w:szCs w:val="28"/>
        </w:rPr>
        <w:t>месте. Больных с гипертоническим кризом госпитализируют в терапевтическое отделение.</w:t>
      </w:r>
    </w:p>
    <w:p w:rsidR="009F5001" w:rsidRPr="004F53F3" w:rsidRDefault="004F53F3" w:rsidP="004F53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F5001" w:rsidRPr="004F53F3">
        <w:rPr>
          <w:b/>
          <w:sz w:val="28"/>
          <w:szCs w:val="32"/>
        </w:rPr>
        <w:t>ЛИТЕРАТУРА</w:t>
      </w:r>
    </w:p>
    <w:p w:rsidR="004F53F3" w:rsidRPr="004F53F3" w:rsidRDefault="004F53F3" w:rsidP="004F53F3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</w:rPr>
      </w:pPr>
    </w:p>
    <w:p w:rsidR="009F5001" w:rsidRPr="004F53F3" w:rsidRDefault="009F5001" w:rsidP="004F53F3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4F53F3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4F53F3">
        <w:rPr>
          <w:iCs/>
          <w:sz w:val="28"/>
          <w:szCs w:val="28"/>
        </w:rPr>
        <w:t>Перевод с английского д-ра мед. наук В.И.Кандрора,</w:t>
      </w:r>
      <w:r w:rsidRPr="004F53F3">
        <w:rPr>
          <w:sz w:val="28"/>
        </w:rPr>
        <w:t xml:space="preserve"> </w:t>
      </w:r>
      <w:r w:rsidRPr="004F53F3">
        <w:rPr>
          <w:iCs/>
          <w:sz w:val="28"/>
          <w:szCs w:val="28"/>
        </w:rPr>
        <w:t>д. м. н. М.В.Неверовой, д-ра мед. наук А.В.Сучкова,</w:t>
      </w:r>
      <w:r w:rsidRPr="004F53F3">
        <w:rPr>
          <w:sz w:val="28"/>
        </w:rPr>
        <w:t xml:space="preserve"> </w:t>
      </w:r>
      <w:r w:rsidRPr="004F53F3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4F53F3" w:rsidRPr="004F53F3" w:rsidRDefault="009F5001" w:rsidP="004F53F3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4F53F3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4F53F3" w:rsidRPr="004F53F3" w:rsidSect="004F53F3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A9" w:rsidRDefault="000138A9">
      <w:r>
        <w:separator/>
      </w:r>
    </w:p>
  </w:endnote>
  <w:endnote w:type="continuationSeparator" w:id="0">
    <w:p w:rsidR="000138A9" w:rsidRDefault="0001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01" w:rsidRDefault="009F5001" w:rsidP="006D1F3A">
    <w:pPr>
      <w:pStyle w:val="a4"/>
      <w:framePr w:wrap="around" w:vAnchor="text" w:hAnchor="margin" w:xAlign="right" w:y="1"/>
      <w:rPr>
        <w:rStyle w:val="a6"/>
      </w:rPr>
    </w:pPr>
  </w:p>
  <w:p w:rsidR="009F5001" w:rsidRDefault="009F5001" w:rsidP="009F50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A9" w:rsidRDefault="000138A9">
      <w:r>
        <w:separator/>
      </w:r>
    </w:p>
  </w:footnote>
  <w:footnote w:type="continuationSeparator" w:id="0">
    <w:p w:rsidR="000138A9" w:rsidRDefault="0001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001"/>
    <w:rsid w:val="000138A9"/>
    <w:rsid w:val="001C1600"/>
    <w:rsid w:val="00205475"/>
    <w:rsid w:val="00224C9A"/>
    <w:rsid w:val="004F53F3"/>
    <w:rsid w:val="00584D62"/>
    <w:rsid w:val="006D1F3A"/>
    <w:rsid w:val="009F5001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72AAAA-09F3-41CE-AF11-199BD6DA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001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F5001"/>
  </w:style>
  <w:style w:type="paragraph" w:styleId="a4">
    <w:name w:val="footer"/>
    <w:basedOn w:val="a"/>
    <w:link w:val="a5"/>
    <w:uiPriority w:val="99"/>
    <w:rsid w:val="009F50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F5001"/>
    <w:rPr>
      <w:rFonts w:cs="Times New Roman"/>
    </w:rPr>
  </w:style>
  <w:style w:type="paragraph" w:styleId="a7">
    <w:name w:val="header"/>
    <w:basedOn w:val="a"/>
    <w:link w:val="a8"/>
    <w:uiPriority w:val="99"/>
    <w:rsid w:val="004F5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F53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2014-02-25T09:27:00Z</dcterms:created>
  <dcterms:modified xsi:type="dcterms:W3CDTF">2014-02-25T09:27:00Z</dcterms:modified>
</cp:coreProperties>
</file>