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0A" w:rsidRPr="00DA3DA0" w:rsidRDefault="009D620A" w:rsidP="00DA3D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DA3DA0">
        <w:rPr>
          <w:rFonts w:ascii="Times New Roman" w:hAnsi="Times New Roman" w:cs="Times New Roman"/>
          <w:sz w:val="28"/>
          <w:szCs w:val="32"/>
        </w:rPr>
        <w:t>Министерство образования Российской Федерации</w:t>
      </w:r>
    </w:p>
    <w:p w:rsidR="009D620A" w:rsidRPr="00DA3DA0" w:rsidRDefault="00DA3DA0" w:rsidP="00DA3D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DA3DA0">
        <w:rPr>
          <w:rFonts w:ascii="Times New Roman" w:hAnsi="Times New Roman" w:cs="Times New Roman"/>
          <w:sz w:val="28"/>
          <w:szCs w:val="32"/>
        </w:rPr>
        <w:t>Пензенский государственный у</w:t>
      </w:r>
      <w:r w:rsidR="009D620A" w:rsidRPr="00DA3DA0">
        <w:rPr>
          <w:rFonts w:ascii="Times New Roman" w:hAnsi="Times New Roman" w:cs="Times New Roman"/>
          <w:sz w:val="28"/>
          <w:szCs w:val="32"/>
        </w:rPr>
        <w:t>ниверситет</w:t>
      </w:r>
    </w:p>
    <w:p w:rsidR="009D620A" w:rsidRPr="00DA3DA0" w:rsidRDefault="009D620A" w:rsidP="00DA3D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DA3DA0">
        <w:rPr>
          <w:rFonts w:ascii="Times New Roman" w:hAnsi="Times New Roman" w:cs="Times New Roman"/>
          <w:sz w:val="28"/>
          <w:szCs w:val="32"/>
        </w:rPr>
        <w:t>Медицинский Институт</w:t>
      </w:r>
    </w:p>
    <w:p w:rsidR="009D620A" w:rsidRPr="00DA3DA0" w:rsidRDefault="009D620A" w:rsidP="00DA3D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9D620A" w:rsidRPr="00DA3DA0" w:rsidRDefault="009D620A" w:rsidP="00DA3DA0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32"/>
        </w:rPr>
      </w:pPr>
      <w:r w:rsidRPr="00DA3DA0">
        <w:rPr>
          <w:rFonts w:ascii="Times New Roman" w:hAnsi="Times New Roman" w:cs="Times New Roman"/>
          <w:sz w:val="28"/>
          <w:szCs w:val="32"/>
        </w:rPr>
        <w:t>Кафедра Педиатрии</w:t>
      </w:r>
    </w:p>
    <w:p w:rsidR="009D620A" w:rsidRPr="00DA3DA0" w:rsidRDefault="009D620A" w:rsidP="00DA3D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20A" w:rsidRPr="00DA3DA0" w:rsidRDefault="009D620A" w:rsidP="00DA3D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20A" w:rsidRPr="00DA3DA0" w:rsidRDefault="009D620A" w:rsidP="00DA3DA0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Зав. кафе</w:t>
      </w:r>
      <w:r w:rsidR="00DA3DA0">
        <w:rPr>
          <w:rFonts w:ascii="Times New Roman" w:hAnsi="Times New Roman" w:cs="Times New Roman"/>
          <w:sz w:val="28"/>
          <w:szCs w:val="28"/>
        </w:rPr>
        <w:t>дрой д.м.н.</w:t>
      </w:r>
    </w:p>
    <w:p w:rsidR="009D620A" w:rsidRPr="00DA3DA0" w:rsidRDefault="009D620A" w:rsidP="00DA3D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20A" w:rsidRPr="00DA3DA0" w:rsidRDefault="009D620A" w:rsidP="00DA3D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20A" w:rsidRPr="00DA3DA0" w:rsidRDefault="009D620A" w:rsidP="00DA3D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20A" w:rsidRPr="00DA3DA0" w:rsidRDefault="009D620A" w:rsidP="00DA3D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</w:p>
    <w:p w:rsidR="009D620A" w:rsidRPr="00DA3DA0" w:rsidRDefault="004257B3" w:rsidP="00DA3D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DA3DA0">
        <w:rPr>
          <w:rFonts w:ascii="Times New Roman" w:hAnsi="Times New Roman" w:cs="Times New Roman"/>
          <w:sz w:val="28"/>
          <w:szCs w:val="36"/>
        </w:rPr>
        <w:t>Реферат</w:t>
      </w:r>
    </w:p>
    <w:p w:rsidR="009D620A" w:rsidRPr="00DA3DA0" w:rsidRDefault="009D620A" w:rsidP="00DA3D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DA3DA0">
        <w:rPr>
          <w:rFonts w:ascii="Times New Roman" w:hAnsi="Times New Roman" w:cs="Times New Roman"/>
          <w:sz w:val="28"/>
          <w:szCs w:val="36"/>
        </w:rPr>
        <w:t>на тему:</w:t>
      </w:r>
    </w:p>
    <w:p w:rsidR="009D620A" w:rsidRPr="00DA3DA0" w:rsidRDefault="00DA3DA0" w:rsidP="00DA3DA0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DA3DA0">
        <w:rPr>
          <w:rFonts w:ascii="Times New Roman" w:hAnsi="Times New Roman" w:cs="Times New Roman"/>
          <w:sz w:val="28"/>
          <w:szCs w:val="36"/>
        </w:rPr>
        <w:t>"</w:t>
      </w:r>
      <w:r w:rsidR="003D2483" w:rsidRPr="00DA3DA0">
        <w:rPr>
          <w:rFonts w:ascii="Times New Roman" w:hAnsi="Times New Roman" w:cs="Times New Roman"/>
          <w:sz w:val="28"/>
          <w:szCs w:val="36"/>
        </w:rPr>
        <w:t>Синусит и це</w:t>
      </w:r>
      <w:r>
        <w:rPr>
          <w:rFonts w:ascii="Times New Roman" w:hAnsi="Times New Roman" w:cs="Times New Roman"/>
          <w:sz w:val="28"/>
          <w:szCs w:val="36"/>
        </w:rPr>
        <w:t>л</w:t>
      </w:r>
      <w:r w:rsidR="003D2483" w:rsidRPr="00DA3DA0">
        <w:rPr>
          <w:rFonts w:ascii="Times New Roman" w:hAnsi="Times New Roman" w:cs="Times New Roman"/>
          <w:sz w:val="28"/>
          <w:szCs w:val="36"/>
        </w:rPr>
        <w:t>люлит</w:t>
      </w:r>
      <w:r w:rsidRPr="00DA3DA0">
        <w:rPr>
          <w:rFonts w:ascii="Times New Roman" w:hAnsi="Times New Roman" w:cs="Times New Roman"/>
          <w:sz w:val="28"/>
          <w:szCs w:val="36"/>
        </w:rPr>
        <w:t>"</w:t>
      </w:r>
    </w:p>
    <w:p w:rsidR="009D620A" w:rsidRPr="00DA3DA0" w:rsidRDefault="009D620A" w:rsidP="00DA3D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20A" w:rsidRPr="00DA3DA0" w:rsidRDefault="009D620A" w:rsidP="00DA3D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3DA0" w:rsidRDefault="00DA3DA0" w:rsidP="00DA3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9D620A" w:rsidRPr="00DA3DA0" w:rsidRDefault="009D620A" w:rsidP="00DA3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3DA0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9D620A" w:rsidRPr="00DA3DA0" w:rsidRDefault="009D620A" w:rsidP="00DA3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Проверил:</w:t>
      </w:r>
      <w:r w:rsidR="00DA3DA0">
        <w:rPr>
          <w:rFonts w:ascii="Times New Roman" w:hAnsi="Times New Roman" w:cs="Times New Roman"/>
          <w:sz w:val="28"/>
          <w:szCs w:val="28"/>
        </w:rPr>
        <w:t xml:space="preserve"> </w:t>
      </w:r>
      <w:r w:rsidRPr="00DA3DA0">
        <w:rPr>
          <w:rFonts w:ascii="Times New Roman" w:hAnsi="Times New Roman" w:cs="Times New Roman"/>
          <w:sz w:val="28"/>
          <w:szCs w:val="28"/>
        </w:rPr>
        <w:t>к.м.н., доцент</w:t>
      </w:r>
    </w:p>
    <w:p w:rsidR="009D620A" w:rsidRDefault="009D620A" w:rsidP="00DA3D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3DA0" w:rsidRDefault="00DA3DA0" w:rsidP="00DA3D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3DA0" w:rsidRPr="00DA3DA0" w:rsidRDefault="00DA3DA0" w:rsidP="00DA3D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20A" w:rsidRPr="00DA3DA0" w:rsidRDefault="009D620A" w:rsidP="00DA3D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20A" w:rsidRPr="00DA3DA0" w:rsidRDefault="009D620A" w:rsidP="00DA3D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3DA0" w:rsidRDefault="00DA3DA0" w:rsidP="00DA3D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3DA0" w:rsidRPr="00DA3DA0" w:rsidRDefault="00DA3DA0" w:rsidP="00DA3D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20A" w:rsidRPr="00DA3DA0" w:rsidRDefault="009D620A" w:rsidP="00DA3DA0">
      <w:pPr>
        <w:pStyle w:val="a3"/>
        <w:spacing w:line="360" w:lineRule="auto"/>
        <w:ind w:firstLine="709"/>
        <w:jc w:val="center"/>
        <w:rPr>
          <w:b/>
          <w:sz w:val="28"/>
          <w:szCs w:val="32"/>
        </w:rPr>
      </w:pPr>
      <w:r w:rsidRPr="00DA3DA0">
        <w:rPr>
          <w:b/>
          <w:sz w:val="28"/>
          <w:szCs w:val="32"/>
        </w:rPr>
        <w:t>Пенза</w:t>
      </w:r>
    </w:p>
    <w:p w:rsidR="00DA3DA0" w:rsidRDefault="009D620A" w:rsidP="00DA3DA0">
      <w:pPr>
        <w:pStyle w:val="a3"/>
        <w:spacing w:line="360" w:lineRule="auto"/>
        <w:ind w:firstLine="709"/>
        <w:jc w:val="center"/>
        <w:rPr>
          <w:b/>
          <w:sz w:val="28"/>
          <w:szCs w:val="32"/>
        </w:rPr>
      </w:pPr>
      <w:r w:rsidRPr="00DA3DA0">
        <w:rPr>
          <w:b/>
          <w:sz w:val="28"/>
          <w:szCs w:val="32"/>
        </w:rPr>
        <w:t>2008</w:t>
      </w:r>
    </w:p>
    <w:p w:rsidR="009D620A" w:rsidRPr="00DA3DA0" w:rsidRDefault="00DA3DA0" w:rsidP="00DA3DA0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9D620A" w:rsidRPr="00DA3DA0">
        <w:rPr>
          <w:b/>
          <w:sz w:val="28"/>
          <w:szCs w:val="28"/>
        </w:rPr>
        <w:t>План</w:t>
      </w:r>
    </w:p>
    <w:p w:rsidR="00DA3DA0" w:rsidRPr="00DA3DA0" w:rsidRDefault="00DA3DA0" w:rsidP="00DA3DA0">
      <w:pPr>
        <w:pStyle w:val="a3"/>
        <w:spacing w:line="360" w:lineRule="auto"/>
        <w:ind w:firstLine="709"/>
        <w:jc w:val="both"/>
        <w:rPr>
          <w:b/>
          <w:sz w:val="28"/>
          <w:szCs w:val="32"/>
        </w:rPr>
      </w:pPr>
    </w:p>
    <w:p w:rsidR="009D620A" w:rsidRPr="00DA3DA0" w:rsidRDefault="009D620A" w:rsidP="00DA3DA0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Введение</w:t>
      </w:r>
    </w:p>
    <w:p w:rsidR="009D620A" w:rsidRPr="00DA3DA0" w:rsidRDefault="004257B3" w:rsidP="00DA3DA0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Синусит</w:t>
      </w:r>
    </w:p>
    <w:p w:rsidR="009D620A" w:rsidRPr="00DA3DA0" w:rsidRDefault="004257B3" w:rsidP="00DA3DA0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Цел</w:t>
      </w:r>
      <w:r w:rsidR="00DA3DA0">
        <w:rPr>
          <w:rFonts w:ascii="Times New Roman" w:hAnsi="Times New Roman" w:cs="Times New Roman"/>
          <w:sz w:val="28"/>
          <w:szCs w:val="28"/>
        </w:rPr>
        <w:t>л</w:t>
      </w:r>
      <w:r w:rsidRPr="00DA3DA0">
        <w:rPr>
          <w:rFonts w:ascii="Times New Roman" w:hAnsi="Times New Roman" w:cs="Times New Roman"/>
          <w:sz w:val="28"/>
          <w:szCs w:val="28"/>
        </w:rPr>
        <w:t>юлит</w:t>
      </w:r>
    </w:p>
    <w:p w:rsidR="009D620A" w:rsidRPr="00DA3DA0" w:rsidRDefault="004257B3" w:rsidP="00DA3DA0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Периорбитальный и орбитальный цел</w:t>
      </w:r>
      <w:r w:rsidR="00DA3DA0">
        <w:rPr>
          <w:rFonts w:ascii="Times New Roman" w:hAnsi="Times New Roman" w:cs="Times New Roman"/>
          <w:sz w:val="28"/>
          <w:szCs w:val="28"/>
        </w:rPr>
        <w:t>л</w:t>
      </w:r>
      <w:r w:rsidRPr="00DA3DA0">
        <w:rPr>
          <w:rFonts w:ascii="Times New Roman" w:hAnsi="Times New Roman" w:cs="Times New Roman"/>
          <w:sz w:val="28"/>
          <w:szCs w:val="28"/>
        </w:rPr>
        <w:t>юлит</w:t>
      </w:r>
    </w:p>
    <w:p w:rsidR="009D620A" w:rsidRPr="00DA3DA0" w:rsidRDefault="009D620A" w:rsidP="00DA3DA0">
      <w:pPr>
        <w:shd w:val="clear" w:color="auto" w:fill="FFFFFF"/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Литература</w:t>
      </w:r>
    </w:p>
    <w:p w:rsidR="009D620A" w:rsidRPr="00DA3DA0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Pr="00DA3DA0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D620A" w:rsidRPr="00DA3DA0" w:rsidSect="00DA3DA0">
          <w:footerReference w:type="even" r:id="rId7"/>
          <w:pgSz w:w="11909" w:h="16834" w:code="9"/>
          <w:pgMar w:top="1134" w:right="851" w:bottom="1134" w:left="1701" w:header="720" w:footer="720" w:gutter="0"/>
          <w:cols w:space="720"/>
          <w:noEndnote/>
          <w:titlePg/>
        </w:sectPr>
      </w:pPr>
    </w:p>
    <w:p w:rsidR="00284347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DA3DA0">
        <w:rPr>
          <w:rFonts w:ascii="Times New Roman" w:hAnsi="Times New Roman" w:cs="Times New Roman"/>
          <w:b/>
          <w:sz w:val="28"/>
          <w:szCs w:val="32"/>
        </w:rPr>
        <w:t>Введение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DA3DA0" w:rsidRDefault="00123076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работе</w:t>
      </w:r>
      <w:r w:rsidR="009D620A" w:rsidRPr="00DA3DA0">
        <w:rPr>
          <w:rFonts w:ascii="Times New Roman" w:hAnsi="Times New Roman" w:cs="Times New Roman"/>
          <w:sz w:val="28"/>
          <w:szCs w:val="28"/>
        </w:rPr>
        <w:t xml:space="preserve"> обсуждаются наиболее часто встречающиеся у детей инфекционные поражения кожи и мягких тканей. Такие поражения включают конъюн</w:t>
      </w:r>
      <w:r w:rsidR="00530C57" w:rsidRPr="00DA3DA0">
        <w:rPr>
          <w:rFonts w:ascii="Times New Roman" w:hAnsi="Times New Roman" w:cs="Times New Roman"/>
          <w:sz w:val="28"/>
          <w:szCs w:val="28"/>
        </w:rPr>
        <w:t>ктивит, импетиго, синусит и цел</w:t>
      </w:r>
      <w:r w:rsidR="009D620A" w:rsidRPr="00DA3DA0">
        <w:rPr>
          <w:rFonts w:ascii="Times New Roman" w:hAnsi="Times New Roman" w:cs="Times New Roman"/>
          <w:sz w:val="28"/>
          <w:szCs w:val="28"/>
        </w:rPr>
        <w:t>люлит. В</w:t>
      </w:r>
      <w:r w:rsidR="00DA3DA0">
        <w:rPr>
          <w:rFonts w:ascii="Times New Roman" w:hAnsi="Times New Roman" w:cs="Times New Roman"/>
          <w:sz w:val="28"/>
          <w:szCs w:val="28"/>
        </w:rPr>
        <w:t xml:space="preserve"> </w:t>
      </w:r>
      <w:r w:rsidR="009D620A" w:rsidRPr="00DA3DA0">
        <w:rPr>
          <w:rFonts w:ascii="Times New Roman" w:hAnsi="Times New Roman" w:cs="Times New Roman"/>
          <w:sz w:val="28"/>
          <w:szCs w:val="28"/>
        </w:rPr>
        <w:t>виду особой тяжес</w:t>
      </w:r>
      <w:r w:rsidR="00530C57" w:rsidRPr="00DA3DA0">
        <w:rPr>
          <w:rFonts w:ascii="Times New Roman" w:hAnsi="Times New Roman" w:cs="Times New Roman"/>
          <w:sz w:val="28"/>
          <w:szCs w:val="28"/>
        </w:rPr>
        <w:t>ти его течения орбитальный пери</w:t>
      </w:r>
      <w:r w:rsidR="009D620A" w:rsidRPr="00DA3DA0">
        <w:rPr>
          <w:rFonts w:ascii="Times New Roman" w:hAnsi="Times New Roman" w:cs="Times New Roman"/>
          <w:sz w:val="28"/>
          <w:szCs w:val="28"/>
        </w:rPr>
        <w:t>орбитальный целлюлит рассматривается отдельно, но без повторного описания патофизиологии и клинических проявлений, общих для всех форм целлюлита.</w:t>
      </w:r>
    </w:p>
    <w:p w:rsidR="00530C57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DA3DA0">
        <w:rPr>
          <w:rFonts w:ascii="Times New Roman" w:hAnsi="Times New Roman" w:cs="Times New Roman"/>
          <w:b/>
          <w:sz w:val="28"/>
          <w:szCs w:val="32"/>
        </w:rPr>
        <w:t>1. Синусит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Определение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Синусит — это воспаление п</w:t>
      </w:r>
      <w:r w:rsidR="00CA79F8" w:rsidRPr="00DA3DA0">
        <w:rPr>
          <w:rFonts w:ascii="Times New Roman" w:hAnsi="Times New Roman" w:cs="Times New Roman"/>
          <w:sz w:val="28"/>
          <w:szCs w:val="28"/>
        </w:rPr>
        <w:t>араназальных синусов: максилляр</w:t>
      </w:r>
      <w:r w:rsidRPr="00DA3DA0">
        <w:rPr>
          <w:rFonts w:ascii="Times New Roman" w:hAnsi="Times New Roman" w:cs="Times New Roman"/>
          <w:sz w:val="28"/>
          <w:szCs w:val="28"/>
        </w:rPr>
        <w:t>ного, этмоидального, фронтального или сфеноидального. Воспаление имеет инфекционную или аллергическую природу и может быть острым, подострым или хроническим.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Этиология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 xml:space="preserve">Основными патогенами при бактериальном синусите у детей является пневмококк и гемофильная палочка инфлюэнцы. 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Wald</w:t>
      </w:r>
      <w:r w:rsidRPr="00DA3DA0">
        <w:rPr>
          <w:rFonts w:ascii="Times New Roman" w:hAnsi="Times New Roman" w:cs="Times New Roman"/>
          <w:sz w:val="28"/>
          <w:szCs w:val="28"/>
        </w:rPr>
        <w:t xml:space="preserve"> и соавт. изучали этиологию инфекционного синусита с помощью посева материала, полученного при аспирации из воспаленного синуса. В 79 аспиратах, полученных от 50 детей, были обнаружены следующие бактерии: в 22 случаях — пневмококк, в 15 — 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Branhamella</w:t>
      </w:r>
      <w:r w:rsidRPr="00DA3DA0">
        <w:rPr>
          <w:rFonts w:ascii="Times New Roman" w:hAnsi="Times New Roman" w:cs="Times New Roman"/>
          <w:sz w:val="28"/>
          <w:szCs w:val="28"/>
        </w:rPr>
        <w:t xml:space="preserve"> 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catarrhalis</w:t>
      </w:r>
      <w:r w:rsidRPr="00DA3DA0">
        <w:rPr>
          <w:rFonts w:ascii="Times New Roman" w:hAnsi="Times New Roman" w:cs="Times New Roman"/>
          <w:sz w:val="28"/>
          <w:szCs w:val="28"/>
        </w:rPr>
        <w:t xml:space="preserve">, в 15 — гемофильная палочка (не типировалась), в 1 — стрептококк группы А, в 1 — стрептококк группы С, в 1 — альфа-гемолитический стрептококк, в 1 — Е. 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Kenella</w:t>
      </w:r>
      <w:r w:rsidRPr="00DA3DA0">
        <w:rPr>
          <w:rFonts w:ascii="Times New Roman" w:hAnsi="Times New Roman" w:cs="Times New Roman"/>
          <w:sz w:val="28"/>
          <w:szCs w:val="28"/>
        </w:rPr>
        <w:t xml:space="preserve"> 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corrodens</w:t>
      </w:r>
      <w:r w:rsidRPr="00DA3DA0">
        <w:rPr>
          <w:rFonts w:ascii="Times New Roman" w:hAnsi="Times New Roman" w:cs="Times New Roman"/>
          <w:sz w:val="28"/>
          <w:szCs w:val="28"/>
        </w:rPr>
        <w:t>, в 1 — пептострептококк и в 1 — моракселла. Подобные исследования у взрослых дали почти аналогичные результаты, при этом нетипируемая гемофильная палочка и пневмококк были обнаружены в 60—70 % случаев. Хотя иногда высевают</w:t>
      </w:r>
      <w:r w:rsidR="00CA79F8" w:rsidRPr="00DA3DA0">
        <w:rPr>
          <w:rFonts w:ascii="Times New Roman" w:hAnsi="Times New Roman" w:cs="Times New Roman"/>
          <w:sz w:val="28"/>
          <w:szCs w:val="28"/>
        </w:rPr>
        <w:t>ся золотистый стафилококк и ана</w:t>
      </w:r>
      <w:r w:rsidRPr="00DA3DA0">
        <w:rPr>
          <w:rFonts w:ascii="Times New Roman" w:hAnsi="Times New Roman" w:cs="Times New Roman"/>
          <w:sz w:val="28"/>
          <w:szCs w:val="28"/>
        </w:rPr>
        <w:t>эробные микроорганизмы, они редко играют роль в возникновении острого синусита у детей.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Эпидемиология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Тяжелый синусит не является частым заболеванием в детском возрасте, чего нельзя сказать</w:t>
      </w:r>
      <w:r w:rsidR="00CA79F8" w:rsidRPr="00DA3DA0">
        <w:rPr>
          <w:rFonts w:ascii="Times New Roman" w:hAnsi="Times New Roman" w:cs="Times New Roman"/>
          <w:sz w:val="28"/>
          <w:szCs w:val="28"/>
        </w:rPr>
        <w:t xml:space="preserve"> с той же определенностью о сла</w:t>
      </w:r>
      <w:r w:rsidRPr="00DA3DA0">
        <w:rPr>
          <w:rFonts w:ascii="Times New Roman" w:hAnsi="Times New Roman" w:cs="Times New Roman"/>
          <w:sz w:val="28"/>
          <w:szCs w:val="28"/>
        </w:rPr>
        <w:t xml:space="preserve">бовыраженном или подостром синусите. Из 2613 детей, наблюдавшихся 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Breese</w:t>
      </w:r>
      <w:r w:rsidRPr="00DA3DA0">
        <w:rPr>
          <w:rFonts w:ascii="Times New Roman" w:hAnsi="Times New Roman" w:cs="Times New Roman"/>
          <w:sz w:val="28"/>
          <w:szCs w:val="28"/>
        </w:rPr>
        <w:t xml:space="preserve">, данный диагноз был поставлен лишь у </w:t>
      </w:r>
      <w:r w:rsidR="00CA79F8" w:rsidRPr="00DA3DA0">
        <w:rPr>
          <w:rFonts w:ascii="Times New Roman" w:hAnsi="Times New Roman" w:cs="Times New Roman"/>
          <w:sz w:val="28"/>
          <w:szCs w:val="28"/>
        </w:rPr>
        <w:t>6</w:t>
      </w:r>
      <w:r w:rsidRPr="00DA3DA0">
        <w:rPr>
          <w:rFonts w:ascii="Times New Roman" w:hAnsi="Times New Roman" w:cs="Times New Roman"/>
          <w:sz w:val="28"/>
          <w:szCs w:val="28"/>
        </w:rPr>
        <w:t xml:space="preserve"> (0,23 %). По данным исследователей из Кливленда, только в 1 случае из 200 инфекция верхних дыхательных путей у детей приводит к синуситу.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Патофизиология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Pr="00DA3DA0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Если этмоидальный и максиллярный синусы представлены уже к моменту рождения ребенка, то аэрация лобных и сфеноидального синусов наступает только к 6—7 годам. Первоначально синусы выстланы столбчатым реснитчатым эпителием и связаны с носоглоткой посредством узких отверстий. В норме этот эпителий покрыт двойным слоем слизи: сверху слой вязкого геля, а внизу — более жидкая слизь. Сопротивляемость инфекции, таким образом, зависит от нормальной проходимости вышеуказанных отверстий, функции цилиарного аппарата и качества секретируемой слизи.</w:t>
      </w:r>
    </w:p>
    <w:p w:rsidR="009D620A" w:rsidRPr="00DA3DA0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Обструкция отверстия бывает обусловлена набуханием слизистой оболочки или (менее часто) наличием механического препятствия. Едва ли не самой частой причиной синуситов являются вирусная инфекция верхних дыхательных путей и аллергическое воспаление. Среди более редких причинных факторов следует назвать муковисцидоз, травму, атрезию хоан, искривление носовой перегородки, полипы, инородные тела к опухоль.</w:t>
      </w:r>
    </w:p>
    <w:p w:rsidR="009D620A" w:rsidRPr="00DA3DA0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Ухудшение функции мукоцилиарного аппарата может б</w:t>
      </w:r>
      <w:r w:rsidR="00CA79F8" w:rsidRPr="00DA3DA0">
        <w:rPr>
          <w:rFonts w:ascii="Times New Roman" w:hAnsi="Times New Roman" w:cs="Times New Roman"/>
          <w:sz w:val="28"/>
          <w:szCs w:val="28"/>
        </w:rPr>
        <w:t>ыть</w:t>
      </w:r>
      <w:r w:rsidRPr="00DA3DA0">
        <w:rPr>
          <w:rFonts w:ascii="Times New Roman" w:hAnsi="Times New Roman" w:cs="Times New Roman"/>
          <w:sz w:val="28"/>
          <w:szCs w:val="28"/>
        </w:rPr>
        <w:t xml:space="preserve"> обусловлено вирусной инфекцией, вдыханием холодного или сухого воздуха, воздействием некоторых химических препаратов или лекарств и (редк</w:t>
      </w:r>
      <w:r w:rsidR="00CA79F8" w:rsidRPr="00DA3DA0">
        <w:rPr>
          <w:rFonts w:ascii="Times New Roman" w:hAnsi="Times New Roman" w:cs="Times New Roman"/>
          <w:sz w:val="28"/>
          <w:szCs w:val="28"/>
        </w:rPr>
        <w:t>о) врожденным нарушением цилиар</w:t>
      </w:r>
      <w:r w:rsidRPr="00DA3DA0">
        <w:rPr>
          <w:rFonts w:ascii="Times New Roman" w:hAnsi="Times New Roman" w:cs="Times New Roman"/>
          <w:sz w:val="28"/>
          <w:szCs w:val="28"/>
        </w:rPr>
        <w:t>ной подвижности. Изменения в составе слизи наблюдаются при бронхиальной астме и кистозном фиброзе.</w:t>
      </w:r>
    </w:p>
    <w:p w:rsidR="009D620A" w:rsidRPr="00DA3DA0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 xml:space="preserve">Бактерии, вызывающие синусит, часто </w:t>
      </w:r>
      <w:r w:rsidR="00CA79F8" w:rsidRPr="00DA3DA0">
        <w:rPr>
          <w:rFonts w:ascii="Times New Roman" w:hAnsi="Times New Roman" w:cs="Times New Roman"/>
          <w:sz w:val="28"/>
          <w:szCs w:val="28"/>
        </w:rPr>
        <w:t xml:space="preserve">колонизируют </w:t>
      </w:r>
      <w:r w:rsidRPr="00DA3DA0">
        <w:rPr>
          <w:rFonts w:ascii="Times New Roman" w:hAnsi="Times New Roman" w:cs="Times New Roman"/>
          <w:sz w:val="28"/>
          <w:szCs w:val="28"/>
        </w:rPr>
        <w:t>глотку у здоровых детей. Повреждение одного или нескольких барьеров, описанных выше, позволяет этим микроорганизмах проникнуть через отверстие в полость синуса и размножаться там.</w:t>
      </w: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Клинические признаки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Pr="00DA3DA0" w:rsidRDefault="00CA79F8" w:rsidP="00DA3DA0">
      <w:pPr>
        <w:shd w:val="clear" w:color="auto" w:fill="FFFFFF"/>
        <w:tabs>
          <w:tab w:val="left" w:pos="49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 xml:space="preserve">Полный спектр </w:t>
      </w:r>
      <w:r w:rsidR="009D620A" w:rsidRPr="00DA3DA0">
        <w:rPr>
          <w:rFonts w:ascii="Times New Roman" w:hAnsi="Times New Roman" w:cs="Times New Roman"/>
          <w:sz w:val="28"/>
          <w:szCs w:val="28"/>
        </w:rPr>
        <w:t xml:space="preserve">клинических проявлений </w:t>
      </w:r>
      <w:r w:rsidRPr="00DA3DA0">
        <w:rPr>
          <w:rFonts w:ascii="Times New Roman" w:hAnsi="Times New Roman" w:cs="Times New Roman"/>
          <w:sz w:val="28"/>
          <w:szCs w:val="28"/>
        </w:rPr>
        <w:t xml:space="preserve">синуситов пока четко </w:t>
      </w:r>
      <w:r w:rsidR="009D620A" w:rsidRPr="00DA3DA0">
        <w:rPr>
          <w:rFonts w:ascii="Times New Roman" w:hAnsi="Times New Roman" w:cs="Times New Roman"/>
          <w:sz w:val="28"/>
          <w:szCs w:val="28"/>
        </w:rPr>
        <w:t>не определен. Однако н</w:t>
      </w:r>
      <w:r w:rsidR="00AE007A" w:rsidRPr="00DA3DA0">
        <w:rPr>
          <w:rFonts w:ascii="Times New Roman" w:hAnsi="Times New Roman" w:cs="Times New Roman"/>
          <w:sz w:val="28"/>
          <w:szCs w:val="28"/>
        </w:rPr>
        <w:t xml:space="preserve">а основании клинической картины </w:t>
      </w:r>
      <w:r w:rsidR="009D620A" w:rsidRPr="00DA3DA0">
        <w:rPr>
          <w:rFonts w:ascii="Times New Roman" w:hAnsi="Times New Roman" w:cs="Times New Roman"/>
          <w:sz w:val="28"/>
          <w:szCs w:val="28"/>
        </w:rPr>
        <w:t xml:space="preserve">обычно можно выделить </w:t>
      </w:r>
      <w:r w:rsidRPr="00DA3DA0">
        <w:rPr>
          <w:rFonts w:ascii="Times New Roman" w:hAnsi="Times New Roman" w:cs="Times New Roman"/>
          <w:sz w:val="28"/>
          <w:szCs w:val="28"/>
        </w:rPr>
        <w:t xml:space="preserve">две основные формы заболевания; </w:t>
      </w:r>
      <w:r w:rsidR="009D620A" w:rsidRPr="00DA3DA0">
        <w:rPr>
          <w:rFonts w:ascii="Times New Roman" w:hAnsi="Times New Roman" w:cs="Times New Roman"/>
          <w:sz w:val="28"/>
          <w:szCs w:val="28"/>
        </w:rPr>
        <w:t>острый, тяжелый синусит и нерезко выраженны</w:t>
      </w:r>
      <w:r w:rsidRPr="00DA3DA0">
        <w:rPr>
          <w:rFonts w:ascii="Times New Roman" w:hAnsi="Times New Roman" w:cs="Times New Roman"/>
          <w:sz w:val="28"/>
          <w:szCs w:val="28"/>
        </w:rPr>
        <w:t>й подострый синусит</w:t>
      </w:r>
      <w:r w:rsidR="00DA3DA0">
        <w:rPr>
          <w:rFonts w:ascii="Times New Roman" w:hAnsi="Times New Roman" w:cs="Times New Roman"/>
          <w:sz w:val="28"/>
          <w:szCs w:val="28"/>
        </w:rPr>
        <w:t>.</w:t>
      </w:r>
    </w:p>
    <w:p w:rsidR="00530C57" w:rsidRPr="00DA3DA0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 xml:space="preserve">Острое и тяжелое инфекционное поражение синусов редко встречается в детском возрасте. В анамнезе у таких пациентов часто отмечаются головная боль и повышение температуры. При осмотре обнаруживаются лихорадка, локальное припухание </w:t>
      </w:r>
      <w:r w:rsidR="00CA79F8" w:rsidRPr="00DA3DA0">
        <w:rPr>
          <w:rFonts w:ascii="Times New Roman" w:hAnsi="Times New Roman" w:cs="Times New Roman"/>
          <w:sz w:val="28"/>
          <w:szCs w:val="28"/>
        </w:rPr>
        <w:t>и (</w:t>
      </w:r>
      <w:r w:rsidRPr="00DA3DA0">
        <w:rPr>
          <w:rFonts w:ascii="Times New Roman" w:hAnsi="Times New Roman" w:cs="Times New Roman"/>
          <w:sz w:val="28"/>
          <w:szCs w:val="28"/>
        </w:rPr>
        <w:t>или) покраснение кожных покровов, а также болезненность 1 некоторых областях лица. Слизисто-гнойное отделяемое обычно сопровождает тяжелый синуси</w:t>
      </w:r>
      <w:r w:rsidR="00530C57" w:rsidRPr="00DA3DA0">
        <w:rPr>
          <w:rFonts w:ascii="Times New Roman" w:hAnsi="Times New Roman" w:cs="Times New Roman"/>
          <w:sz w:val="28"/>
          <w:szCs w:val="28"/>
        </w:rPr>
        <w:t>т, но при односторонних выделе</w:t>
      </w:r>
      <w:r w:rsidRPr="00DA3DA0">
        <w:rPr>
          <w:rFonts w:ascii="Times New Roman" w:hAnsi="Times New Roman" w:cs="Times New Roman"/>
          <w:sz w:val="28"/>
          <w:szCs w:val="28"/>
        </w:rPr>
        <w:t>ниях это может указывать и на наличие инородного тела.</w:t>
      </w:r>
    </w:p>
    <w:p w:rsidR="009D620A" w:rsidRPr="00DA3DA0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Умеренно выраженный, подострый синусит у детей встречается чаще, чем тяжелая форма заболевания. Обычно он проявляется как затяжная "простуда". В таких случаях симптомы инфекции верхних дыхательных путей сохраняются более 2 нед</w:t>
      </w:r>
      <w:r w:rsidR="00CA79F8" w:rsidRPr="00DA3DA0">
        <w:rPr>
          <w:rFonts w:ascii="Times New Roman" w:hAnsi="Times New Roman" w:cs="Times New Roman"/>
          <w:sz w:val="28"/>
          <w:szCs w:val="28"/>
        </w:rPr>
        <w:t>ель</w:t>
      </w:r>
      <w:r w:rsidRPr="00DA3DA0">
        <w:rPr>
          <w:rFonts w:ascii="Times New Roman" w:hAnsi="Times New Roman" w:cs="Times New Roman"/>
          <w:sz w:val="28"/>
          <w:szCs w:val="28"/>
        </w:rPr>
        <w:t xml:space="preserve"> вместо 3—7 дней. При этом выделения из носа бывают либо серозными, либо слизисто-гнойными. Лихорадка наблюдается редко.</w:t>
      </w: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Именно затяжной характер воспалительных изменений отличает бактериальный синусит от инфекционного поражения верхних дыхательных путей. Такое воспаление само по себе не означает наличия гнойной инфекции.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Pr="00DA3DA0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Диагноз синусита обычно ставится на основании клинической Картины без каких-либо лабораторных или рентгенологических исследований. У детей постарше и у подростков целесообразно трансиллюминационное исследование максиллярных или фронтальных синусов. Отсутствие светопроводимости, как было показано, коррелирует с выделением патогенов в аспиратах.</w:t>
      </w:r>
    </w:p>
    <w:p w:rsidR="009D620A" w:rsidRPr="00DA3DA0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У пациентов с неопределенным клиническим диагнозом и в случаях тяжелого синусита следует получить стандартные рентгенограммы, в том числе в перед</w:t>
      </w:r>
      <w:r w:rsidR="00CA79F8" w:rsidRPr="00DA3DA0">
        <w:rPr>
          <w:rFonts w:ascii="Times New Roman" w:hAnsi="Times New Roman" w:cs="Times New Roman"/>
          <w:sz w:val="28"/>
          <w:szCs w:val="28"/>
        </w:rPr>
        <w:t>незадней, латеральной и затылоч</w:t>
      </w:r>
      <w:r w:rsidRPr="00DA3DA0">
        <w:rPr>
          <w:rFonts w:ascii="Times New Roman" w:hAnsi="Times New Roman" w:cs="Times New Roman"/>
          <w:sz w:val="28"/>
          <w:szCs w:val="28"/>
        </w:rPr>
        <w:t xml:space="preserve">но-подбородочной проекциях. Наибольшее диагностическое значение при нагноении в полости синуса имеет рентгенологическое определение уровня воздух—жидкость или обнаружение полного затемнения. Утолщение слизистой оболочки (более </w:t>
      </w:r>
      <w:smartTag w:uri="urn:schemas-microsoft-com:office:smarttags" w:element="metricconverter">
        <w:smartTagPr>
          <w:attr w:name="ProductID" w:val="4 мм"/>
        </w:smartTagPr>
        <w:r w:rsidRPr="00DA3DA0">
          <w:rPr>
            <w:rFonts w:ascii="Times New Roman" w:hAnsi="Times New Roman" w:cs="Times New Roman"/>
            <w:sz w:val="28"/>
            <w:szCs w:val="28"/>
          </w:rPr>
          <w:t>4 мм</w:t>
        </w:r>
      </w:smartTag>
      <w:r w:rsidRPr="00DA3DA0">
        <w:rPr>
          <w:rFonts w:ascii="Times New Roman" w:hAnsi="Times New Roman" w:cs="Times New Roman"/>
          <w:sz w:val="28"/>
          <w:szCs w:val="28"/>
        </w:rPr>
        <w:t>) обычно указывает на инфекционный процесс, но может иметь место и при ОРЗ, особенно у детей первого года жизни. Нормальные данные рентгенологического исследования предполагают (но не доказывают) отсутствие поражения синуса.</w:t>
      </w:r>
    </w:p>
    <w:p w:rsidR="009D620A" w:rsidRPr="00DA3DA0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В ряде исследований показана диагностическая информативность УЗИ при синуситах, однако недостаточное количество данных пока не позволяет рекомендовать этот метод для рутинного использования. Анатомические структуры параназальных синусов превосходно определяются при компьютерной томографии; однако ввиду дороговизны этого исследования КТ не может заменить обычной рентгенографии, за исключением случаев с предполагаемыми осложнениями.</w:t>
      </w: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Абсолютное подтвержд</w:t>
      </w:r>
      <w:r w:rsidR="00CA79F8" w:rsidRPr="00DA3DA0">
        <w:rPr>
          <w:rFonts w:ascii="Times New Roman" w:hAnsi="Times New Roman" w:cs="Times New Roman"/>
          <w:sz w:val="28"/>
          <w:szCs w:val="28"/>
        </w:rPr>
        <w:t>ение инфекционного поражения па</w:t>
      </w:r>
      <w:r w:rsidRPr="00DA3DA0">
        <w:rPr>
          <w:rFonts w:ascii="Times New Roman" w:hAnsi="Times New Roman" w:cs="Times New Roman"/>
          <w:sz w:val="28"/>
          <w:szCs w:val="28"/>
        </w:rPr>
        <w:t>раназального синуса дает обнаружение патогенных микроорганизмов при окрашивании по Граму и при культуральных исследованиях аспирированных секретов. Аспирация из гайморовой пазухи не может рекомендоваться в качестве рутинного метода, но в отдельных случая</w:t>
      </w:r>
      <w:r w:rsidR="00CA79F8" w:rsidRPr="00DA3DA0">
        <w:rPr>
          <w:rFonts w:ascii="Times New Roman" w:hAnsi="Times New Roman" w:cs="Times New Roman"/>
          <w:sz w:val="28"/>
          <w:szCs w:val="28"/>
        </w:rPr>
        <w:t>х максиллярного синусита она мо</w:t>
      </w:r>
      <w:r w:rsidRPr="00DA3DA0">
        <w:rPr>
          <w:rFonts w:ascii="Times New Roman" w:hAnsi="Times New Roman" w:cs="Times New Roman"/>
          <w:sz w:val="28"/>
          <w:szCs w:val="28"/>
        </w:rPr>
        <w:t>жет легко выполняться интраназально в амбулаторных условиях. Присутствие микроорганизмов в мазке, окрашенном по Граму, и определение при посеве не менее 10</w:t>
      </w:r>
      <w:r w:rsidRPr="00DA3DA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CA79F8" w:rsidRPr="00DA3DA0">
        <w:rPr>
          <w:rFonts w:ascii="Times New Roman" w:hAnsi="Times New Roman" w:cs="Times New Roman"/>
          <w:sz w:val="28"/>
          <w:szCs w:val="28"/>
        </w:rPr>
        <w:t xml:space="preserve"> колониеобра</w:t>
      </w:r>
      <w:r w:rsidRPr="00DA3DA0">
        <w:rPr>
          <w:rFonts w:ascii="Times New Roman" w:hAnsi="Times New Roman" w:cs="Times New Roman"/>
          <w:sz w:val="28"/>
          <w:szCs w:val="28"/>
        </w:rPr>
        <w:t>зующих единиц указывают н</w:t>
      </w:r>
      <w:r w:rsidR="00CA79F8" w:rsidRPr="00DA3DA0">
        <w:rPr>
          <w:rFonts w:ascii="Times New Roman" w:hAnsi="Times New Roman" w:cs="Times New Roman"/>
          <w:sz w:val="28"/>
          <w:szCs w:val="28"/>
        </w:rPr>
        <w:t>а бактериальную природу синуси</w:t>
      </w:r>
      <w:r w:rsidRPr="00DA3DA0">
        <w:rPr>
          <w:rFonts w:ascii="Times New Roman" w:hAnsi="Times New Roman" w:cs="Times New Roman"/>
          <w:sz w:val="28"/>
          <w:szCs w:val="28"/>
        </w:rPr>
        <w:t>та. Показанием к аспирации</w:t>
      </w:r>
      <w:r w:rsidR="00CA79F8" w:rsidRPr="00DA3DA0">
        <w:rPr>
          <w:rFonts w:ascii="Times New Roman" w:hAnsi="Times New Roman" w:cs="Times New Roman"/>
          <w:sz w:val="28"/>
          <w:szCs w:val="28"/>
        </w:rPr>
        <w:t xml:space="preserve"> является следующее: 1) жизнеуг</w:t>
      </w:r>
      <w:r w:rsidRPr="00DA3DA0">
        <w:rPr>
          <w:rFonts w:ascii="Times New Roman" w:hAnsi="Times New Roman" w:cs="Times New Roman"/>
          <w:sz w:val="28"/>
          <w:szCs w:val="28"/>
        </w:rPr>
        <w:t>рожающие осложнения: 2) иммуносупрессивное состояние; 3) отсутствие эффекта от проводимой терапии; 4) необычно тяжелое течение заболевания.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Дифференциальный диагноз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Pr="00DA3DA0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Как уже отмечалось, синусит может вызывать локальную припухлость, боль в области лица и выделения из носа. Другие причинные факторы припухлости включают поверхностную инфекцию (целлюлит), травму, обморожение и аллергический отек. Боль в области лица мо</w:t>
      </w:r>
      <w:r w:rsidR="00CA79F8" w:rsidRPr="00DA3DA0">
        <w:rPr>
          <w:rFonts w:ascii="Times New Roman" w:hAnsi="Times New Roman" w:cs="Times New Roman"/>
          <w:sz w:val="28"/>
          <w:szCs w:val="28"/>
        </w:rPr>
        <w:t>жет быть нейрогенной, одонтоген</w:t>
      </w:r>
      <w:r w:rsidRPr="00DA3DA0">
        <w:rPr>
          <w:rFonts w:ascii="Times New Roman" w:hAnsi="Times New Roman" w:cs="Times New Roman"/>
          <w:sz w:val="28"/>
          <w:szCs w:val="28"/>
        </w:rPr>
        <w:t>ной или связанной с поражением челюстно-лицевого сустава.</w:t>
      </w: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Выделения из носа, особенно односторонние, должны вызвать подозрение на присутствие инородного тела в ноздрях.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Осложнения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Близость параназальных синусов к мозгу создает условия для возникновения жизнеугрожающих осложнений вследствие синусита; однако их частота в последнее время снизилась благодаря использованию антибиотиков. Из синусов инфекция может распространиться на о</w:t>
      </w:r>
      <w:r w:rsidR="00CA79F8" w:rsidRPr="00DA3DA0">
        <w:rPr>
          <w:rFonts w:ascii="Times New Roman" w:hAnsi="Times New Roman" w:cs="Times New Roman"/>
          <w:sz w:val="28"/>
          <w:szCs w:val="28"/>
        </w:rPr>
        <w:t>кружающие структуры по диплоиче</w:t>
      </w:r>
      <w:r w:rsidRPr="00DA3DA0">
        <w:rPr>
          <w:rFonts w:ascii="Times New Roman" w:hAnsi="Times New Roman" w:cs="Times New Roman"/>
          <w:sz w:val="28"/>
          <w:szCs w:val="28"/>
        </w:rPr>
        <w:t>ским венам (вены в губчатом веществе костей основания черепа), не имеющим клапанов, или посредством эрозии через кость. Наиболее часто наблюдаемыми осложнениями являются периорбитальный и орбита</w:t>
      </w:r>
      <w:r w:rsidR="00CA79F8" w:rsidRPr="00DA3DA0">
        <w:rPr>
          <w:rFonts w:ascii="Times New Roman" w:hAnsi="Times New Roman" w:cs="Times New Roman"/>
          <w:sz w:val="28"/>
          <w:szCs w:val="28"/>
        </w:rPr>
        <w:t>льный целлюлит и абсцессы. Пери</w:t>
      </w:r>
      <w:r w:rsidRPr="00DA3DA0">
        <w:rPr>
          <w:rFonts w:ascii="Times New Roman" w:hAnsi="Times New Roman" w:cs="Times New Roman"/>
          <w:sz w:val="28"/>
          <w:szCs w:val="28"/>
        </w:rPr>
        <w:t>орбитальная инфекция вызывает припухлость вокруг глаза, тогда как внутриорбитальное накопление гноя может быть распознано по смещению глазного яблока кпереди и ограничению его подвижности. Возможно также возникновение остеомиелита окружающих костных тканей. В лобной области это связывают с отечной опухолью П</w:t>
      </w:r>
      <w:r w:rsidR="00CA79F8" w:rsidRPr="00DA3DA0">
        <w:rPr>
          <w:rFonts w:ascii="Times New Roman" w:hAnsi="Times New Roman" w:cs="Times New Roman"/>
          <w:sz w:val="28"/>
          <w:szCs w:val="28"/>
        </w:rPr>
        <w:t>отта. Реже наблюдается интракра</w:t>
      </w:r>
      <w:r w:rsidRPr="00DA3DA0">
        <w:rPr>
          <w:rFonts w:ascii="Times New Roman" w:hAnsi="Times New Roman" w:cs="Times New Roman"/>
          <w:sz w:val="28"/>
          <w:szCs w:val="28"/>
        </w:rPr>
        <w:t>ниальное распространение поражения; возникающие при этом осложнения могут включать эпидуральный и субдуральный абсцессы или абсцесс мозга, менингит и тромбоз кавернозного синуса. Менингит редко возникает вследствие синусита, чаще он наблюдается после бактериемии. Очаговые внутричерепные поражения могут выявляться при КТ.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DA0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Первым шагом при выборе лечебной тактики является дифференциация бактериального синусита и воспаления придаточной пазухи носа, которое сопровождает вирусную инфекцию верхних дыхательных путей. В то время как последняя разрешается спонтанно или может быть лечена противовоспалительными средствами, синусит требует</w:t>
      </w:r>
      <w:r w:rsidR="00CA79F8" w:rsidRPr="00DA3DA0">
        <w:rPr>
          <w:rFonts w:ascii="Times New Roman" w:hAnsi="Times New Roman" w:cs="Times New Roman"/>
          <w:sz w:val="28"/>
          <w:szCs w:val="28"/>
        </w:rPr>
        <w:t xml:space="preserve"> антибиотикотерапии</w:t>
      </w:r>
      <w:r w:rsidRPr="00DA3DA0">
        <w:rPr>
          <w:rFonts w:ascii="Times New Roman" w:hAnsi="Times New Roman" w:cs="Times New Roman"/>
          <w:sz w:val="28"/>
          <w:szCs w:val="28"/>
        </w:rPr>
        <w:t>. Умеренно выраженный подострый синусит хорошо поддается пероральной терапии, проводимой в течение 10—14 дней; как и при среднем отите, антимикробным препаратом первого выбора остается амоксицилл</w:t>
      </w:r>
      <w:r w:rsidR="00AE007A" w:rsidRPr="00DA3DA0">
        <w:rPr>
          <w:rFonts w:ascii="Times New Roman" w:hAnsi="Times New Roman" w:cs="Times New Roman"/>
          <w:sz w:val="28"/>
          <w:szCs w:val="28"/>
        </w:rPr>
        <w:t>ин (40 мг/кг в день)</w:t>
      </w:r>
      <w:r w:rsidRPr="00DA3DA0">
        <w:rPr>
          <w:rFonts w:ascii="Times New Roman" w:hAnsi="Times New Roman" w:cs="Times New Roman"/>
          <w:sz w:val="28"/>
          <w:szCs w:val="28"/>
        </w:rPr>
        <w:t xml:space="preserve">. Недостаточное улучшение при лечении амоксициллином предполагает инфицирование. Отсутствие эффекта от амоксициллина заставляет предполагать наличие патогена, часто резистентного к данному препарату, например 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A3DA0">
        <w:rPr>
          <w:rFonts w:ascii="Times New Roman" w:hAnsi="Times New Roman" w:cs="Times New Roman"/>
          <w:sz w:val="28"/>
          <w:szCs w:val="28"/>
        </w:rPr>
        <w:t>.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catarrhalis</w:t>
      </w:r>
      <w:r w:rsidRPr="00DA3DA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A3DA0">
        <w:rPr>
          <w:rFonts w:ascii="Times New Roman" w:hAnsi="Times New Roman" w:cs="Times New Roman"/>
          <w:sz w:val="28"/>
          <w:szCs w:val="28"/>
        </w:rPr>
        <w:t>.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influenzae</w:t>
      </w:r>
      <w:r w:rsidRPr="00DA3DA0">
        <w:rPr>
          <w:rFonts w:ascii="Times New Roman" w:hAnsi="Times New Roman" w:cs="Times New Roman"/>
          <w:sz w:val="28"/>
          <w:szCs w:val="28"/>
        </w:rPr>
        <w:t>. В таком случае назначается второй курс лечения такими препаратами, как цефаклор, эритромицин/сульфизоксазол или амоксициллин</w:t>
      </w:r>
      <w:r w:rsidR="00AE007A" w:rsidRPr="00DA3DA0">
        <w:rPr>
          <w:rFonts w:ascii="Times New Roman" w:hAnsi="Times New Roman" w:cs="Times New Roman"/>
          <w:sz w:val="28"/>
          <w:szCs w:val="28"/>
        </w:rPr>
        <w:t>-</w:t>
      </w:r>
      <w:r w:rsidRPr="00DA3DA0">
        <w:rPr>
          <w:rFonts w:ascii="Times New Roman" w:hAnsi="Times New Roman" w:cs="Times New Roman"/>
          <w:sz w:val="28"/>
          <w:szCs w:val="28"/>
        </w:rPr>
        <w:t xml:space="preserve">клавулановая кислота; у пациентов с сохраняющейся инфекцией после второго курса терапии необходима аспирация с последующим посевом культур для выбора специфического антимикробного лечения. Острый тяжелый синусит может привести к возникновению жизнеугрожающих осложнений и требует внутривенной антибиотикотерапии, направленной на 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A3DA0">
        <w:rPr>
          <w:rFonts w:ascii="Times New Roman" w:hAnsi="Times New Roman" w:cs="Times New Roman"/>
          <w:sz w:val="28"/>
          <w:szCs w:val="28"/>
        </w:rPr>
        <w:t>.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pneumoniae</w:t>
      </w:r>
      <w:r w:rsidRPr="00DA3DA0">
        <w:rPr>
          <w:rFonts w:ascii="Times New Roman" w:hAnsi="Times New Roman" w:cs="Times New Roman"/>
          <w:sz w:val="28"/>
          <w:szCs w:val="28"/>
        </w:rPr>
        <w:t xml:space="preserve">, амоксициллинрезистентную 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A3DA0">
        <w:rPr>
          <w:rFonts w:ascii="Times New Roman" w:hAnsi="Times New Roman" w:cs="Times New Roman"/>
          <w:sz w:val="28"/>
          <w:szCs w:val="28"/>
        </w:rPr>
        <w:t>.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influenzae</w:t>
      </w:r>
      <w:r w:rsidRPr="00DA3DA0">
        <w:rPr>
          <w:rFonts w:ascii="Times New Roman" w:hAnsi="Times New Roman" w:cs="Times New Roman"/>
          <w:sz w:val="28"/>
          <w:szCs w:val="28"/>
        </w:rPr>
        <w:t xml:space="preserve"> и (реже) 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A3DA0">
        <w:rPr>
          <w:rFonts w:ascii="Times New Roman" w:hAnsi="Times New Roman" w:cs="Times New Roman"/>
          <w:sz w:val="28"/>
          <w:szCs w:val="28"/>
        </w:rPr>
        <w:t>.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aureus</w:t>
      </w:r>
      <w:r w:rsidRPr="00DA3DA0">
        <w:rPr>
          <w:rFonts w:ascii="Times New Roman" w:hAnsi="Times New Roman" w:cs="Times New Roman"/>
          <w:sz w:val="28"/>
          <w:szCs w:val="28"/>
        </w:rPr>
        <w:t>. Эффективные при этом заболевании моносхемы (схемы лечения одним пре</w:t>
      </w:r>
      <w:r w:rsidR="00CA79F8" w:rsidRPr="00DA3DA0">
        <w:rPr>
          <w:rFonts w:ascii="Times New Roman" w:hAnsi="Times New Roman" w:cs="Times New Roman"/>
          <w:sz w:val="28"/>
          <w:szCs w:val="28"/>
        </w:rPr>
        <w:t>паратом) представлены цефурокси</w:t>
      </w:r>
      <w:r w:rsidRPr="00DA3DA0">
        <w:rPr>
          <w:rFonts w:ascii="Times New Roman" w:hAnsi="Times New Roman" w:cs="Times New Roman"/>
          <w:sz w:val="28"/>
          <w:szCs w:val="28"/>
        </w:rPr>
        <w:t>мом (100 мг/кг в день) и цефтр</w:t>
      </w:r>
      <w:r w:rsidR="00530C57" w:rsidRPr="00DA3DA0">
        <w:rPr>
          <w:rFonts w:ascii="Times New Roman" w:hAnsi="Times New Roman" w:cs="Times New Roman"/>
          <w:sz w:val="28"/>
          <w:szCs w:val="28"/>
        </w:rPr>
        <w:t>иаксоном (75 мг/кг в день); аль</w:t>
      </w:r>
      <w:r w:rsidRPr="00DA3DA0">
        <w:rPr>
          <w:rFonts w:ascii="Times New Roman" w:hAnsi="Times New Roman" w:cs="Times New Roman"/>
          <w:sz w:val="28"/>
          <w:szCs w:val="28"/>
        </w:rPr>
        <w:t xml:space="preserve">тернативным вариантом является комбинация оксациллина (150 мг/кг в день) и хлорамфеникола (100 мг/кг в день). Отсутствие при тяжелом синусите быстрого терапевтического эффекта от антибиотиков </w:t>
      </w:r>
      <w:r w:rsidR="00CA79F8" w:rsidRPr="00DA3DA0">
        <w:rPr>
          <w:rFonts w:ascii="Times New Roman" w:hAnsi="Times New Roman" w:cs="Times New Roman"/>
          <w:sz w:val="28"/>
          <w:szCs w:val="28"/>
        </w:rPr>
        <w:t>и (</w:t>
      </w:r>
      <w:r w:rsidRPr="00DA3DA0">
        <w:rPr>
          <w:rFonts w:ascii="Times New Roman" w:hAnsi="Times New Roman" w:cs="Times New Roman"/>
          <w:sz w:val="28"/>
          <w:szCs w:val="28"/>
        </w:rPr>
        <w:t>или) возникновение осложнений диктуют необходимость консультации с хирургом относительно показаний к проведению дренирования.</w:t>
      </w:r>
    </w:p>
    <w:p w:rsidR="00530C57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D2483" w:rsidRPr="00DA3DA0">
        <w:rPr>
          <w:rFonts w:ascii="Times New Roman" w:hAnsi="Times New Roman" w:cs="Times New Roman"/>
          <w:b/>
          <w:sz w:val="28"/>
          <w:szCs w:val="32"/>
        </w:rPr>
        <w:t>2</w:t>
      </w:r>
      <w:r w:rsidR="00530C57" w:rsidRPr="00DA3DA0">
        <w:rPr>
          <w:rFonts w:ascii="Times New Roman" w:hAnsi="Times New Roman" w:cs="Times New Roman"/>
          <w:b/>
          <w:sz w:val="28"/>
          <w:szCs w:val="32"/>
        </w:rPr>
        <w:t>.</w:t>
      </w:r>
      <w:r w:rsidRPr="00DA3DA0">
        <w:rPr>
          <w:rFonts w:ascii="Times New Roman" w:hAnsi="Times New Roman" w:cs="Times New Roman"/>
          <w:b/>
          <w:sz w:val="28"/>
          <w:szCs w:val="32"/>
        </w:rPr>
        <w:t xml:space="preserve"> Целлюлит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Определение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Целлюлит — это инфекционное поражение кожи и подкожных тканей. Инфекция распространяется ниже дермы, что отличает данное заболевание от импетиго, но не затрагивает мышцы (пиогенный миозит) или кости (остеомиелит). Возможно поражение любой области тела; однако с точки зрения наиболее вероятной бактериальной этиологии целесообразно следующее разделение: 1) поражение туловища и конечностей; 2) поражение лица (щечный и периорбитальнчй целлюлит).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Этиология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Микроорганизмы, играющие важную роль в инфицировании иммунокомпетентного хозяина в нормальных условиях, включают золотистый стафилококк, пиогенный стрептококк (БГСГА) и гемофильну</w:t>
      </w:r>
      <w:r w:rsidR="00CA79F8" w:rsidRPr="00DA3DA0">
        <w:rPr>
          <w:rFonts w:ascii="Times New Roman" w:hAnsi="Times New Roman" w:cs="Times New Roman"/>
          <w:sz w:val="28"/>
          <w:szCs w:val="28"/>
        </w:rPr>
        <w:t>ю палочку инфлюэнцы</w:t>
      </w:r>
      <w:r w:rsidRPr="00DA3DA0">
        <w:rPr>
          <w:rFonts w:ascii="Times New Roman" w:hAnsi="Times New Roman" w:cs="Times New Roman"/>
          <w:sz w:val="28"/>
          <w:szCs w:val="28"/>
        </w:rPr>
        <w:t>. Среди трех основных патогенов на первом месте стоит золотистый стафилококк, а на последнем — гемофильная палочка инфлюэнцы. Однако при некоторых анатомических локализациях инфекции и в определенных клинических условиях эта последовательность может изменяться. Кроме того, у иммунодефицитного хозяина или при наличии ран особого типа целлюлит может быть вызван и необычными м</w:t>
      </w:r>
      <w:r w:rsidR="00CA79F8" w:rsidRPr="00DA3DA0">
        <w:rPr>
          <w:rFonts w:ascii="Times New Roman" w:hAnsi="Times New Roman" w:cs="Times New Roman"/>
          <w:sz w:val="28"/>
          <w:szCs w:val="28"/>
        </w:rPr>
        <w:t>икроорганизмами</w:t>
      </w:r>
      <w:r w:rsidRPr="00DA3DA0">
        <w:rPr>
          <w:rFonts w:ascii="Times New Roman" w:hAnsi="Times New Roman" w:cs="Times New Roman"/>
          <w:sz w:val="28"/>
          <w:szCs w:val="28"/>
        </w:rPr>
        <w:t>.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Эпидемиология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Целлюлит — это часто возникающая инфекция, особенно в жаркую погоду.</w:t>
      </w:r>
      <w:r w:rsidR="00CA79F8" w:rsidRPr="00DA3DA0">
        <w:rPr>
          <w:rFonts w:ascii="Times New Roman" w:hAnsi="Times New Roman" w:cs="Times New Roman"/>
          <w:sz w:val="28"/>
          <w:szCs w:val="28"/>
        </w:rPr>
        <w:t xml:space="preserve"> </w:t>
      </w:r>
      <w:r w:rsidRPr="00DA3DA0">
        <w:rPr>
          <w:rFonts w:ascii="Times New Roman" w:hAnsi="Times New Roman" w:cs="Times New Roman"/>
          <w:sz w:val="28"/>
          <w:szCs w:val="28"/>
        </w:rPr>
        <w:t>Частота заболевания точно не известна; однако, по данным исследования, проведенного в городской детской больнице, одно из каждых 500 посещений связано с этой инфекцией. Целлюлит может развиться у ребенка любого возраста, но заболевание, вызванное гемофильной палочкой инфлюэнцы (ГПИ), чаще всего наблюдается у детей в первые 3 года жизни.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Патофизиология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 xml:space="preserve">Целлюлит может возникнуть либо при прямой инокуляции патогенного микроорганизма в подкожные ткани, либо после эпизода бактериемии. При большинстве инфекций местная инвазия происходит после нарушения целостности кожных покровов. Патогенными микроорганизмами обычно являются 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A3DA0">
        <w:rPr>
          <w:rFonts w:ascii="Times New Roman" w:hAnsi="Times New Roman" w:cs="Times New Roman"/>
          <w:sz w:val="28"/>
          <w:szCs w:val="28"/>
        </w:rPr>
        <w:t>.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aureus</w:t>
      </w:r>
      <w:r w:rsidRPr="00DA3DA0">
        <w:rPr>
          <w:rFonts w:ascii="Times New Roman" w:hAnsi="Times New Roman" w:cs="Times New Roman"/>
          <w:sz w:val="28"/>
          <w:szCs w:val="28"/>
        </w:rPr>
        <w:t xml:space="preserve"> и 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A3DA0">
        <w:rPr>
          <w:rFonts w:ascii="Times New Roman" w:hAnsi="Times New Roman" w:cs="Times New Roman"/>
          <w:sz w:val="28"/>
          <w:szCs w:val="28"/>
        </w:rPr>
        <w:t>.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pyogenes</w:t>
      </w:r>
      <w:r w:rsidRPr="00DA3DA0">
        <w:rPr>
          <w:rFonts w:ascii="Times New Roman" w:hAnsi="Times New Roman" w:cs="Times New Roman"/>
          <w:sz w:val="28"/>
          <w:szCs w:val="28"/>
        </w:rPr>
        <w:t xml:space="preserve">. 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A3DA0">
        <w:rPr>
          <w:rFonts w:ascii="Times New Roman" w:hAnsi="Times New Roman" w:cs="Times New Roman"/>
          <w:sz w:val="28"/>
          <w:szCs w:val="28"/>
        </w:rPr>
        <w:t>.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influenzae</w:t>
      </w:r>
      <w:r w:rsidRPr="00DA3DA0">
        <w:rPr>
          <w:rFonts w:ascii="Times New Roman" w:hAnsi="Times New Roman" w:cs="Times New Roman"/>
          <w:sz w:val="28"/>
          <w:szCs w:val="28"/>
        </w:rPr>
        <w:t>, напротив, распространяется гематогенным путем.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Клинические признаки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Pr="00DA3DA0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 xml:space="preserve">У ребенка с целлюлитом </w:t>
      </w:r>
      <w:r w:rsidR="00DA3DA0">
        <w:rPr>
          <w:rFonts w:ascii="Times New Roman" w:hAnsi="Times New Roman" w:cs="Times New Roman"/>
          <w:sz w:val="28"/>
          <w:szCs w:val="28"/>
        </w:rPr>
        <w:t>наблюдается местная воспалительная</w:t>
      </w:r>
      <w:r w:rsidRPr="00DA3DA0">
        <w:rPr>
          <w:rFonts w:ascii="Times New Roman" w:hAnsi="Times New Roman" w:cs="Times New Roman"/>
          <w:sz w:val="28"/>
          <w:szCs w:val="28"/>
        </w:rPr>
        <w:t xml:space="preserve"> реакция в очаге поражения — отек, покраснение, повышен температуры и болезненность. В анамнезе могут быть указан на повреждение кожи или нарушение той или иной </w:t>
      </w:r>
      <w:r w:rsidR="00CA79F8" w:rsidRPr="00DA3DA0">
        <w:rPr>
          <w:rFonts w:ascii="Times New Roman" w:hAnsi="Times New Roman" w:cs="Times New Roman"/>
          <w:sz w:val="28"/>
          <w:szCs w:val="28"/>
        </w:rPr>
        <w:t>функции,</w:t>
      </w:r>
      <w:r w:rsidRPr="00DA3DA0">
        <w:rPr>
          <w:rFonts w:ascii="Times New Roman" w:hAnsi="Times New Roman" w:cs="Times New Roman"/>
          <w:sz w:val="28"/>
          <w:szCs w:val="28"/>
        </w:rPr>
        <w:t xml:space="preserve"> например на хромоту в связи с инфекцией в области нижн</w:t>
      </w:r>
      <w:r w:rsidR="00CA79F8" w:rsidRPr="00DA3DA0">
        <w:rPr>
          <w:rFonts w:ascii="Times New Roman" w:hAnsi="Times New Roman" w:cs="Times New Roman"/>
          <w:sz w:val="28"/>
          <w:szCs w:val="28"/>
        </w:rPr>
        <w:t>ей</w:t>
      </w:r>
      <w:r w:rsidRPr="00DA3DA0">
        <w:rPr>
          <w:rFonts w:ascii="Times New Roman" w:hAnsi="Times New Roman" w:cs="Times New Roman"/>
          <w:sz w:val="28"/>
          <w:szCs w:val="28"/>
        </w:rPr>
        <w:t xml:space="preserve"> конечности. Повышение температуры тела нехарактерно, за </w:t>
      </w:r>
      <w:r w:rsidR="00CA79F8" w:rsidRPr="00DA3DA0">
        <w:rPr>
          <w:rFonts w:ascii="Times New Roman" w:hAnsi="Times New Roman" w:cs="Times New Roman"/>
          <w:sz w:val="28"/>
          <w:szCs w:val="28"/>
        </w:rPr>
        <w:t>ис</w:t>
      </w:r>
      <w:r w:rsidRPr="00DA3DA0">
        <w:rPr>
          <w:rFonts w:ascii="Times New Roman" w:hAnsi="Times New Roman" w:cs="Times New Roman"/>
          <w:sz w:val="28"/>
          <w:szCs w:val="28"/>
        </w:rPr>
        <w:t>ключением случаев инфе</w:t>
      </w:r>
      <w:r w:rsidR="00CA79F8" w:rsidRPr="00DA3DA0">
        <w:rPr>
          <w:rFonts w:ascii="Times New Roman" w:hAnsi="Times New Roman" w:cs="Times New Roman"/>
          <w:sz w:val="28"/>
          <w:szCs w:val="28"/>
        </w:rPr>
        <w:t>кции, вызванной ГПИ</w:t>
      </w:r>
      <w:r w:rsidRPr="00DA3DA0">
        <w:rPr>
          <w:rFonts w:ascii="Times New Roman" w:hAnsi="Times New Roman" w:cs="Times New Roman"/>
          <w:sz w:val="28"/>
          <w:szCs w:val="28"/>
        </w:rPr>
        <w:t>.</w:t>
      </w: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В области целлюлита обычно обнаруживается выраженн</w:t>
      </w:r>
      <w:r w:rsidR="00CA79F8" w:rsidRPr="00DA3DA0">
        <w:rPr>
          <w:rFonts w:ascii="Times New Roman" w:hAnsi="Times New Roman" w:cs="Times New Roman"/>
          <w:sz w:val="28"/>
          <w:szCs w:val="28"/>
        </w:rPr>
        <w:t>ая</w:t>
      </w:r>
      <w:r w:rsidRPr="00DA3DA0">
        <w:rPr>
          <w:rFonts w:ascii="Times New Roman" w:hAnsi="Times New Roman" w:cs="Times New Roman"/>
          <w:sz w:val="28"/>
          <w:szCs w:val="28"/>
        </w:rPr>
        <w:t xml:space="preserve"> эритема. Фиолетовый отт</w:t>
      </w:r>
      <w:r w:rsidR="00CA79F8" w:rsidRPr="00DA3DA0">
        <w:rPr>
          <w:rFonts w:ascii="Times New Roman" w:hAnsi="Times New Roman" w:cs="Times New Roman"/>
          <w:sz w:val="28"/>
          <w:szCs w:val="28"/>
        </w:rPr>
        <w:t>енок покраснения предполагает ин</w:t>
      </w:r>
      <w:r w:rsidRPr="00DA3DA0">
        <w:rPr>
          <w:rFonts w:ascii="Times New Roman" w:hAnsi="Times New Roman" w:cs="Times New Roman"/>
          <w:sz w:val="28"/>
          <w:szCs w:val="28"/>
        </w:rPr>
        <w:t>фицирование гемофильной</w:t>
      </w:r>
      <w:r w:rsidR="00CA79F8" w:rsidRPr="00DA3DA0">
        <w:rPr>
          <w:rFonts w:ascii="Times New Roman" w:hAnsi="Times New Roman" w:cs="Times New Roman"/>
          <w:sz w:val="28"/>
          <w:szCs w:val="28"/>
        </w:rPr>
        <w:t xml:space="preserve"> палочкой, однако это может отли</w:t>
      </w:r>
      <w:r w:rsidRPr="00DA3DA0">
        <w:rPr>
          <w:rFonts w:ascii="Times New Roman" w:hAnsi="Times New Roman" w:cs="Times New Roman"/>
          <w:sz w:val="28"/>
          <w:szCs w:val="28"/>
        </w:rPr>
        <w:t>чаться и при других патогенах, включая пневмококк. Неред</w:t>
      </w:r>
      <w:r w:rsidR="00CA79F8" w:rsidRPr="00DA3DA0">
        <w:rPr>
          <w:rFonts w:ascii="Times New Roman" w:hAnsi="Times New Roman" w:cs="Times New Roman"/>
          <w:sz w:val="28"/>
          <w:szCs w:val="28"/>
        </w:rPr>
        <w:t xml:space="preserve">ко </w:t>
      </w:r>
      <w:r w:rsidRPr="00DA3DA0">
        <w:rPr>
          <w:rFonts w:ascii="Times New Roman" w:hAnsi="Times New Roman" w:cs="Times New Roman"/>
          <w:sz w:val="28"/>
          <w:szCs w:val="28"/>
        </w:rPr>
        <w:t>видны проксимально распространяющиеся красные полосы по ходу дренирующих лимфатических сосудов; возможно увеличение регионарных лимфоузлов.</w:t>
      </w:r>
    </w:p>
    <w:p w:rsidR="009D620A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D620A" w:rsidRPr="00DA3DA0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Pr="00DA3DA0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Диагноз целлюлита основывается на данных осмотра. Лабораторные исследования, включающие определение числа лейкоцитов, посев крови и посев аспирата осуществляются по ряду показаний: наличие иммунодефицита, лихорадки, тяжело протекающей местной инфекции, локализация поражения в области лица и неэффективность проводимой терапии.</w:t>
      </w:r>
    </w:p>
    <w:p w:rsidR="009D620A" w:rsidRPr="00DA3DA0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Количество лейкоцитов в периферической крови остается нормальным в большинстве случаев инфицирования золотистым стафилококком или пиогенным стрептококком, которые вызывают местный процесс. Целлюлит же, вызванный ГПИ, обусловлен бактериемией и сопровождается нейтрофильным лейкоцитозом. Так, по данным одного исследования, у 3 из 4 детей с целлюлитом, вызванным ГПИ, количество лейкоцитов в периферической крови превышало 15 000/мм</w:t>
      </w:r>
      <w:r w:rsidRPr="00DA3DA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A3DA0">
        <w:rPr>
          <w:rFonts w:ascii="Times New Roman" w:hAnsi="Times New Roman" w:cs="Times New Roman"/>
          <w:sz w:val="28"/>
          <w:szCs w:val="28"/>
        </w:rPr>
        <w:t>; однако этого не было обнаружено ни у одного и 19 детей с целлюлитом, вызванным золотистым стафилококком или пиогенным стрептококком. По данным одного обзора литературы в 1983 г</w:t>
      </w:r>
      <w:r w:rsidR="00CA79F8" w:rsidRPr="00DA3DA0">
        <w:rPr>
          <w:rFonts w:ascii="Times New Roman" w:hAnsi="Times New Roman" w:cs="Times New Roman"/>
          <w:sz w:val="28"/>
          <w:szCs w:val="28"/>
        </w:rPr>
        <w:t>оду</w:t>
      </w:r>
      <w:r w:rsidRPr="00DA3DA0">
        <w:rPr>
          <w:rFonts w:ascii="Times New Roman" w:hAnsi="Times New Roman" w:cs="Times New Roman"/>
          <w:sz w:val="28"/>
          <w:szCs w:val="28"/>
        </w:rPr>
        <w:t>, при исследованиях у 194 детей с ГПИ-целлюлитом лейкоцитоз превышал 15 000/мм</w:t>
      </w:r>
      <w:r w:rsidRPr="00DA3DA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A3DA0">
        <w:rPr>
          <w:rFonts w:ascii="Times New Roman" w:hAnsi="Times New Roman" w:cs="Times New Roman"/>
          <w:sz w:val="28"/>
          <w:szCs w:val="28"/>
        </w:rPr>
        <w:t xml:space="preserve"> в 84 % случаев (средний показатель — 20 850/мм</w:t>
      </w:r>
      <w:r w:rsidRPr="00DA3DA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A3DA0">
        <w:rPr>
          <w:rFonts w:ascii="Times New Roman" w:hAnsi="Times New Roman" w:cs="Times New Roman"/>
          <w:sz w:val="28"/>
          <w:szCs w:val="28"/>
        </w:rPr>
        <w:t>).</w:t>
      </w:r>
    </w:p>
    <w:p w:rsidR="009D620A" w:rsidRPr="00DA3DA0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При инфицировании золотистым стафилококком и пиогенным стрептококком посев крови обычно дает отрицательные результаты. ГПИ-целлюлит, как правило, сопровождается бактериемией.</w:t>
      </w: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Аспират для культуральных исследований необходимо получить из центральной части очага поражения, так как на его периферии может находиться главным образом отечная жидкость, лишенная патоген</w:t>
      </w:r>
      <w:r w:rsidR="00CA79F8" w:rsidRPr="00DA3DA0">
        <w:rPr>
          <w:rFonts w:ascii="Times New Roman" w:hAnsi="Times New Roman" w:cs="Times New Roman"/>
          <w:sz w:val="28"/>
          <w:szCs w:val="28"/>
        </w:rPr>
        <w:t>ных микроорганизмов. Аспирацион</w:t>
      </w:r>
      <w:r w:rsidRPr="00DA3DA0">
        <w:rPr>
          <w:rFonts w:ascii="Times New Roman" w:hAnsi="Times New Roman" w:cs="Times New Roman"/>
          <w:sz w:val="28"/>
          <w:szCs w:val="28"/>
        </w:rPr>
        <w:t>ная игла должна быть достаточно большого диаметра, что позволяет осуществить эвакуацию гнойного материала (№ 22 — для лица и № 19 — для туловища и конечностей). Иглу присоединяют к 5- или 10-миллилитровому шприцу с 1 мл стерильного небактериостатического солевого раствора и направляют в по</w:t>
      </w:r>
      <w:r w:rsidR="00AE007A" w:rsidRPr="00DA3DA0">
        <w:rPr>
          <w:rFonts w:ascii="Times New Roman" w:hAnsi="Times New Roman" w:cs="Times New Roman"/>
          <w:sz w:val="28"/>
          <w:szCs w:val="28"/>
        </w:rPr>
        <w:t>д</w:t>
      </w:r>
      <w:r w:rsidRPr="00DA3DA0">
        <w:rPr>
          <w:rFonts w:ascii="Times New Roman" w:hAnsi="Times New Roman" w:cs="Times New Roman"/>
          <w:sz w:val="28"/>
          <w:szCs w:val="28"/>
        </w:rPr>
        <w:t xml:space="preserve">кожную ткань на глубину примерно 0,5—1,0 см, где и </w:t>
      </w:r>
      <w:r w:rsidR="00CA79F8" w:rsidRPr="00DA3DA0">
        <w:rPr>
          <w:rFonts w:ascii="Times New Roman" w:hAnsi="Times New Roman" w:cs="Times New Roman"/>
          <w:sz w:val="28"/>
          <w:szCs w:val="28"/>
        </w:rPr>
        <w:t>п</w:t>
      </w:r>
      <w:r w:rsidRPr="00DA3DA0">
        <w:rPr>
          <w:rFonts w:ascii="Times New Roman" w:hAnsi="Times New Roman" w:cs="Times New Roman"/>
          <w:sz w:val="28"/>
          <w:szCs w:val="28"/>
        </w:rPr>
        <w:t>роизводится аспирация. Если материал не удается получить, то в ткани вводится физиологический раствор и аспирация повторяется. Аспират используется для посева и окрашивания по Граму.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Дифференциальный диагноз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Целлюлит следует дифференцировать с другими причинными факторами эритемы и отека, включая травму и аллергическую реакцию. Аллергический отек бывает безболезненным и обычно лишь слегка эритематозным. Травматические повреждения легко диагностируются там, где имеются указания на травму и отсутствие лихорадки. Обморожение, особенно в области щек можно спутать с целлюлитом.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Осложнения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 xml:space="preserve">Целлюлит, вызванный золотистым стафилококком и пиогенным стрептококком, иногда может распространяться локально или вовлекает в процесс регионарные лимфоузлы; отдаленные очаги возникают очень редко. Бактериемическая инфекция, вызванная 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A3DA0">
        <w:rPr>
          <w:rFonts w:ascii="Times New Roman" w:hAnsi="Times New Roman" w:cs="Times New Roman"/>
          <w:sz w:val="28"/>
          <w:szCs w:val="28"/>
        </w:rPr>
        <w:t>.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influenzae</w:t>
      </w:r>
      <w:r w:rsidRPr="00DA3DA0">
        <w:rPr>
          <w:rFonts w:ascii="Times New Roman" w:hAnsi="Times New Roman" w:cs="Times New Roman"/>
          <w:sz w:val="28"/>
          <w:szCs w:val="28"/>
        </w:rPr>
        <w:t>, чаще распространяется гематогенно с вовлечением ЦНС, надгортанника, суставов или перикарда.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Pr="00DA3DA0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Лечение целлюлита состоит</w:t>
      </w:r>
      <w:r w:rsidR="00CA79F8" w:rsidRPr="00DA3DA0">
        <w:rPr>
          <w:rFonts w:ascii="Times New Roman" w:hAnsi="Times New Roman" w:cs="Times New Roman"/>
          <w:sz w:val="28"/>
          <w:szCs w:val="28"/>
        </w:rPr>
        <w:t xml:space="preserve"> в проведении системной антибио</w:t>
      </w:r>
      <w:r w:rsidRPr="00DA3DA0">
        <w:rPr>
          <w:rFonts w:ascii="Times New Roman" w:hAnsi="Times New Roman" w:cs="Times New Roman"/>
          <w:sz w:val="28"/>
          <w:szCs w:val="28"/>
        </w:rPr>
        <w:t>тикотерапии. Хотя в большинстве случаев быстр</w:t>
      </w:r>
      <w:r w:rsidR="00AE007A" w:rsidRPr="00DA3DA0">
        <w:rPr>
          <w:rFonts w:ascii="Times New Roman" w:hAnsi="Times New Roman" w:cs="Times New Roman"/>
          <w:sz w:val="28"/>
          <w:szCs w:val="28"/>
        </w:rPr>
        <w:t>ый эффект на</w:t>
      </w:r>
      <w:r w:rsidRPr="00DA3DA0">
        <w:rPr>
          <w:rFonts w:ascii="Times New Roman" w:hAnsi="Times New Roman" w:cs="Times New Roman"/>
          <w:sz w:val="28"/>
          <w:szCs w:val="28"/>
        </w:rPr>
        <w:t>блюдается при пероральном назначении стафилококковых препаратов, врач должен идентифицировать пациентов, требующих применения антибиотиков широкого спектра действия или внутривенного</w:t>
      </w:r>
      <w:r w:rsidR="00CA79F8" w:rsidRPr="00DA3DA0">
        <w:rPr>
          <w:rFonts w:ascii="Times New Roman" w:hAnsi="Times New Roman" w:cs="Times New Roman"/>
          <w:sz w:val="28"/>
          <w:szCs w:val="28"/>
        </w:rPr>
        <w:t xml:space="preserve"> введения препаратов</w:t>
      </w:r>
      <w:r w:rsidRPr="00DA3DA0">
        <w:rPr>
          <w:rFonts w:ascii="Times New Roman" w:hAnsi="Times New Roman" w:cs="Times New Roman"/>
          <w:sz w:val="28"/>
          <w:szCs w:val="28"/>
        </w:rPr>
        <w:t>.</w:t>
      </w:r>
    </w:p>
    <w:p w:rsidR="009D620A" w:rsidRPr="00DA3DA0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Конечно, наличие признаков сепсиса говорит о гематогенном распространении инфекции и требует госпитализации ребенка. Кроме того, младенцы до 6-месячного возраста, а также дети с ослабленным иммунитетом склонны к генерализации инфекции и требуют внутривенной терапии. У всех пациентов, поступающих в стационар, определяется число лейкоцитов в периферической крови, про</w:t>
      </w:r>
      <w:r w:rsidR="00CA79F8" w:rsidRPr="00DA3DA0">
        <w:rPr>
          <w:rFonts w:ascii="Times New Roman" w:hAnsi="Times New Roman" w:cs="Times New Roman"/>
          <w:sz w:val="28"/>
          <w:szCs w:val="28"/>
        </w:rPr>
        <w:t>водятся культуральные исследова</w:t>
      </w:r>
      <w:r w:rsidRPr="00DA3DA0">
        <w:rPr>
          <w:rFonts w:ascii="Times New Roman" w:hAnsi="Times New Roman" w:cs="Times New Roman"/>
          <w:sz w:val="28"/>
          <w:szCs w:val="28"/>
        </w:rPr>
        <w:t>ния крови и аспирата.</w:t>
      </w:r>
    </w:p>
    <w:p w:rsidR="009D620A" w:rsidRPr="00DA3DA0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Что касается в остальном здоровых детей в возрасте более 6 мес</w:t>
      </w:r>
      <w:r w:rsidR="00CA79F8" w:rsidRPr="00DA3DA0">
        <w:rPr>
          <w:rFonts w:ascii="Times New Roman" w:hAnsi="Times New Roman" w:cs="Times New Roman"/>
          <w:sz w:val="28"/>
          <w:szCs w:val="28"/>
        </w:rPr>
        <w:t>яцев</w:t>
      </w:r>
      <w:r w:rsidRPr="00DA3DA0">
        <w:rPr>
          <w:rFonts w:ascii="Times New Roman" w:hAnsi="Times New Roman" w:cs="Times New Roman"/>
          <w:sz w:val="28"/>
          <w:szCs w:val="28"/>
        </w:rPr>
        <w:t xml:space="preserve">, госпитализации подлежат только те из них, кто имеет бактериемическое заболевание, обычно вызванное 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A3DA0">
        <w:rPr>
          <w:rFonts w:ascii="Times New Roman" w:hAnsi="Times New Roman" w:cs="Times New Roman"/>
          <w:sz w:val="28"/>
          <w:szCs w:val="28"/>
        </w:rPr>
        <w:t>.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influenzae</w:t>
      </w:r>
      <w:r w:rsidRPr="00DA3DA0">
        <w:rPr>
          <w:rFonts w:ascii="Times New Roman" w:hAnsi="Times New Roman" w:cs="Times New Roman"/>
          <w:sz w:val="28"/>
          <w:szCs w:val="28"/>
        </w:rPr>
        <w:t>, или тяжелые проявления инфекции. Такие дети могут быть достаточно надежно выявлены на основании клинических ф</w:t>
      </w:r>
      <w:r w:rsidR="00CA79F8" w:rsidRPr="00DA3DA0">
        <w:rPr>
          <w:rFonts w:ascii="Times New Roman" w:hAnsi="Times New Roman" w:cs="Times New Roman"/>
          <w:sz w:val="28"/>
          <w:szCs w:val="28"/>
        </w:rPr>
        <w:t>акторов риска, включающих щечно-</w:t>
      </w:r>
      <w:r w:rsidRPr="00DA3DA0">
        <w:rPr>
          <w:rFonts w:ascii="Times New Roman" w:hAnsi="Times New Roman" w:cs="Times New Roman"/>
          <w:sz w:val="28"/>
          <w:szCs w:val="28"/>
        </w:rPr>
        <w:t>периорбитальную локализацию целлюлита, лихорадку и лейкоцитоз (более 15 000 мм</w:t>
      </w:r>
      <w:r w:rsidRPr="00DA3DA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A3DA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A3DA0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 xml:space="preserve">Обычным лечением пациентов, выписанных из отделения неотложной помощи, является применение антистафилококковых антибиотиков, таких как диклоксациллин или цефалексин. Антибиотики широкого спектра действия рекомендуются преимущественно пациентам с иммунодефицитом или в случае подозрения на бактериемию до получения </w:t>
      </w:r>
      <w:r w:rsidR="00CA79F8" w:rsidRPr="00DA3DA0">
        <w:rPr>
          <w:rFonts w:ascii="Times New Roman" w:hAnsi="Times New Roman" w:cs="Times New Roman"/>
          <w:sz w:val="28"/>
          <w:szCs w:val="28"/>
        </w:rPr>
        <w:t>результатов посева</w:t>
      </w:r>
      <w:r w:rsidRPr="00DA3DA0">
        <w:rPr>
          <w:rFonts w:ascii="Times New Roman" w:hAnsi="Times New Roman" w:cs="Times New Roman"/>
          <w:sz w:val="28"/>
          <w:szCs w:val="28"/>
        </w:rPr>
        <w:t>.</w:t>
      </w:r>
    </w:p>
    <w:p w:rsidR="00530C57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D2483" w:rsidRPr="00DA3DA0">
        <w:rPr>
          <w:rFonts w:ascii="Times New Roman" w:hAnsi="Times New Roman" w:cs="Times New Roman"/>
          <w:b/>
          <w:sz w:val="28"/>
          <w:szCs w:val="32"/>
        </w:rPr>
        <w:t>3</w:t>
      </w:r>
      <w:r w:rsidR="00530C57" w:rsidRPr="00DA3DA0">
        <w:rPr>
          <w:rFonts w:ascii="Times New Roman" w:hAnsi="Times New Roman" w:cs="Times New Roman"/>
          <w:b/>
          <w:sz w:val="28"/>
          <w:szCs w:val="32"/>
        </w:rPr>
        <w:t xml:space="preserve">. </w:t>
      </w:r>
      <w:r w:rsidRPr="00DA3DA0">
        <w:rPr>
          <w:rFonts w:ascii="Times New Roman" w:hAnsi="Times New Roman" w:cs="Times New Roman"/>
          <w:b/>
          <w:sz w:val="28"/>
          <w:szCs w:val="32"/>
        </w:rPr>
        <w:t>Периорбитальный и орбитальный целлюлит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Определение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 xml:space="preserve">О таком целлюлите говорят в тех </w:t>
      </w:r>
      <w:r w:rsidR="00AE007A" w:rsidRPr="00DA3DA0">
        <w:rPr>
          <w:rFonts w:ascii="Times New Roman" w:hAnsi="Times New Roman" w:cs="Times New Roman"/>
          <w:sz w:val="28"/>
          <w:szCs w:val="28"/>
        </w:rPr>
        <w:t>случаях, когда воспаление захва</w:t>
      </w:r>
      <w:r w:rsidRPr="00DA3DA0">
        <w:rPr>
          <w:rFonts w:ascii="Times New Roman" w:hAnsi="Times New Roman" w:cs="Times New Roman"/>
          <w:sz w:val="28"/>
          <w:szCs w:val="28"/>
        </w:rPr>
        <w:t>тывает ткани кпереди от орбита</w:t>
      </w:r>
      <w:r w:rsidR="00CA79F8" w:rsidRPr="00DA3DA0">
        <w:rPr>
          <w:rFonts w:ascii="Times New Roman" w:hAnsi="Times New Roman" w:cs="Times New Roman"/>
          <w:sz w:val="28"/>
          <w:szCs w:val="28"/>
        </w:rPr>
        <w:t>льной перегородки (периорбиталь</w:t>
      </w:r>
      <w:r w:rsidRPr="00DA3DA0">
        <w:rPr>
          <w:rFonts w:ascii="Times New Roman" w:hAnsi="Times New Roman" w:cs="Times New Roman"/>
          <w:sz w:val="28"/>
          <w:szCs w:val="28"/>
        </w:rPr>
        <w:t>ный целлюлит) или в самой орбите (орбитальный целлюлит).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Этиология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Периорбитальный целлюлит обычно обусловлен ГПИ; орбитальная инфекция чаще вызывается золотистым стафилококком.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Эпидемиология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Бактериемия чаще развивается у детей до 3-летнего возраста; следовательно, частота периорбитальной формы заболевания у них выше. Орбитальный целлюлит может возникнуть в любом возрасте.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Патофизиология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Микроорганизмы проникают в периорбитальную область либо гематогенным путем, либо при прямом распространении воспаления из этмоидального (решетчатого) синуса. При орбитальном целлюлите чаще имеет место контактное распространение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Клинические признаки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Как при орбитальном, так и при периорбитальном целлюлите появляются припухлость и покраснение периорбитальной области. Периорбитальный от</w:t>
      </w:r>
      <w:r w:rsidR="00CA79F8" w:rsidRPr="00DA3DA0">
        <w:rPr>
          <w:rFonts w:ascii="Times New Roman" w:hAnsi="Times New Roman" w:cs="Times New Roman"/>
          <w:sz w:val="28"/>
          <w:szCs w:val="28"/>
        </w:rPr>
        <w:t>ек обычно более выражен при пре</w:t>
      </w:r>
      <w:r w:rsidRPr="00DA3DA0">
        <w:rPr>
          <w:rFonts w:ascii="Times New Roman" w:hAnsi="Times New Roman" w:cs="Times New Roman"/>
          <w:sz w:val="28"/>
          <w:szCs w:val="28"/>
        </w:rPr>
        <w:t>септальной инфекции. Некоторое выпячивание глазного яблока или ограничение его подвижности характерно для орбитального целлюлита. Лихорадка чаше наблюдается</w:t>
      </w:r>
      <w:r w:rsidR="00CA79F8" w:rsidRPr="00DA3DA0">
        <w:rPr>
          <w:rFonts w:ascii="Times New Roman" w:hAnsi="Times New Roman" w:cs="Times New Roman"/>
          <w:sz w:val="28"/>
          <w:szCs w:val="28"/>
        </w:rPr>
        <w:t xml:space="preserve"> при периорби</w:t>
      </w:r>
      <w:r w:rsidRPr="00DA3DA0">
        <w:rPr>
          <w:rFonts w:ascii="Times New Roman" w:hAnsi="Times New Roman" w:cs="Times New Roman"/>
          <w:sz w:val="28"/>
          <w:szCs w:val="28"/>
        </w:rPr>
        <w:t>тальном целлюлите.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Pr="00DA3DA0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Периорбитальная и орбитальная формы целлюлита отличаются от воспалительных процессов неинфекционной природы на основании клинических признаков и определения числа лейкоцитов в периферической крови. Лейкоцитоз часто наблюдается при целлюлите, особенно п</w:t>
      </w:r>
      <w:r w:rsidR="00CA79F8" w:rsidRPr="00DA3DA0">
        <w:rPr>
          <w:rFonts w:ascii="Times New Roman" w:hAnsi="Times New Roman" w:cs="Times New Roman"/>
          <w:sz w:val="28"/>
          <w:szCs w:val="28"/>
        </w:rPr>
        <w:t>ри наличии бактериемической пре</w:t>
      </w:r>
      <w:r w:rsidRPr="00DA3DA0">
        <w:rPr>
          <w:rFonts w:ascii="Times New Roman" w:hAnsi="Times New Roman" w:cs="Times New Roman"/>
          <w:sz w:val="28"/>
          <w:szCs w:val="28"/>
        </w:rPr>
        <w:t>септальной инфекции. Посев крови часто бывает положительным.</w:t>
      </w: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В случае вероятности вовлечения орбиты показана КТ. При этом легко обнаруживается воспалительный инфильтрат.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Дифференциальный диагноз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Как и при локализации целлюлита в других областях, должны быть исключены аллергические и травматические причинные факторы отека. Кроме того, припухлость, изменение окраски кожных покровов и некоторый экзофтальм (проптоз)</w:t>
      </w:r>
      <w:r w:rsidR="00AE007A" w:rsidRPr="00DA3DA0">
        <w:rPr>
          <w:rFonts w:ascii="Times New Roman" w:hAnsi="Times New Roman" w:cs="Times New Roman"/>
          <w:sz w:val="28"/>
          <w:szCs w:val="28"/>
        </w:rPr>
        <w:t>.</w:t>
      </w:r>
      <w:r w:rsidRPr="00DA3DA0">
        <w:rPr>
          <w:rFonts w:ascii="Times New Roman" w:hAnsi="Times New Roman" w:cs="Times New Roman"/>
          <w:sz w:val="28"/>
          <w:szCs w:val="28"/>
        </w:rPr>
        <w:t xml:space="preserve"> 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CA79F8" w:rsidRPr="00DA3DA0">
        <w:rPr>
          <w:rFonts w:ascii="Times New Roman" w:hAnsi="Times New Roman" w:cs="Times New Roman"/>
          <w:sz w:val="28"/>
          <w:szCs w:val="28"/>
        </w:rPr>
        <w:t>гут</w:t>
      </w:r>
      <w:r w:rsidRPr="00DA3DA0">
        <w:rPr>
          <w:rFonts w:ascii="Times New Roman" w:hAnsi="Times New Roman" w:cs="Times New Roman"/>
          <w:sz w:val="28"/>
          <w:szCs w:val="28"/>
        </w:rPr>
        <w:t xml:space="preserve"> быть обусловлены наличием опухоли или метаболическими расстройствами. У подростков нередко наблюдается тиреотоксикоз. Наиболее вероятной опухолью является нейробластома. Псевдоопухоли встречаются редко.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Осложнения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Периорбитальный целлюлит может служить очагом метастатического бактериального заболевания; особого внимания заслуживает возникновение менингита. Орбитальный целлюлит может осложниться субпериостальным абсцессом; это состояние, нарушающее целостность глаза, следует рассматривать как неотложное и требующее хирургического вмешательства. Изредка наблюдается внутричерепное распространение патологического процесса.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A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A0"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DA0" w:rsidRDefault="009D620A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 xml:space="preserve">Всегда производится посев крови; проведение культуральных исследований аспирата показано у любого больного ребенка. Лечение орбитального или периорбитального целлюлита предполагает проведение антибиотикотерапии, направленной на 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A3DA0">
        <w:rPr>
          <w:rFonts w:ascii="Times New Roman" w:hAnsi="Times New Roman" w:cs="Times New Roman"/>
          <w:sz w:val="28"/>
          <w:szCs w:val="28"/>
        </w:rPr>
        <w:t>.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aureus</w:t>
      </w:r>
      <w:r w:rsidRPr="00DA3DA0">
        <w:rPr>
          <w:rFonts w:ascii="Times New Roman" w:hAnsi="Times New Roman" w:cs="Times New Roman"/>
          <w:sz w:val="28"/>
          <w:szCs w:val="28"/>
        </w:rPr>
        <w:t xml:space="preserve"> и 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A3DA0">
        <w:rPr>
          <w:rFonts w:ascii="Times New Roman" w:hAnsi="Times New Roman" w:cs="Times New Roman"/>
          <w:sz w:val="28"/>
          <w:szCs w:val="28"/>
        </w:rPr>
        <w:t>.</w:t>
      </w:r>
      <w:r w:rsidRPr="00DA3DA0">
        <w:rPr>
          <w:rFonts w:ascii="Times New Roman" w:hAnsi="Times New Roman" w:cs="Times New Roman"/>
          <w:sz w:val="28"/>
          <w:szCs w:val="28"/>
          <w:lang w:val="en-US"/>
        </w:rPr>
        <w:t>infiuenzae</w:t>
      </w:r>
      <w:r w:rsidRPr="00DA3DA0">
        <w:rPr>
          <w:rFonts w:ascii="Times New Roman" w:hAnsi="Times New Roman" w:cs="Times New Roman"/>
          <w:sz w:val="28"/>
          <w:szCs w:val="28"/>
        </w:rPr>
        <w:t>. При образовании абсцесса или при синусите может возникнуть необходимость в хирургическом дренировании.</w:t>
      </w:r>
    </w:p>
    <w:p w:rsidR="00AE007A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DA3DA0">
        <w:rPr>
          <w:rFonts w:ascii="Times New Roman" w:hAnsi="Times New Roman" w:cs="Times New Roman"/>
          <w:b/>
          <w:sz w:val="28"/>
          <w:szCs w:val="32"/>
        </w:rPr>
        <w:t>Литература</w:t>
      </w:r>
    </w:p>
    <w:p w:rsidR="00DA3DA0" w:rsidRPr="00DA3DA0" w:rsidRDefault="00DA3DA0" w:rsidP="00DA3DA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D5C" w:rsidRPr="00DA3DA0" w:rsidRDefault="003F4D5C" w:rsidP="00DA3DA0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bCs/>
          <w:sz w:val="28"/>
          <w:szCs w:val="28"/>
        </w:rPr>
        <w:t>Неотложная</w:t>
      </w:r>
      <w:r w:rsidRPr="00DA3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3DA0">
        <w:rPr>
          <w:rFonts w:ascii="Times New Roman" w:hAnsi="Times New Roman" w:cs="Times New Roman"/>
          <w:sz w:val="28"/>
          <w:szCs w:val="28"/>
        </w:rPr>
        <w:t>медицинская помощь: Пер. с англ.</w:t>
      </w:r>
      <w:r w:rsidR="00DA3DA0">
        <w:rPr>
          <w:rFonts w:ascii="Times New Roman" w:hAnsi="Times New Roman" w:cs="Times New Roman"/>
          <w:sz w:val="28"/>
          <w:szCs w:val="28"/>
        </w:rPr>
        <w:t xml:space="preserve"> </w:t>
      </w:r>
      <w:r w:rsidRPr="00DA3DA0">
        <w:rPr>
          <w:rFonts w:ascii="Times New Roman" w:hAnsi="Times New Roman" w:cs="Times New Roman"/>
          <w:sz w:val="28"/>
          <w:szCs w:val="28"/>
        </w:rPr>
        <w:t>/</w:t>
      </w:r>
      <w:r w:rsidR="00DA3DA0">
        <w:rPr>
          <w:rFonts w:ascii="Times New Roman" w:hAnsi="Times New Roman" w:cs="Times New Roman"/>
          <w:sz w:val="28"/>
          <w:szCs w:val="28"/>
        </w:rPr>
        <w:t xml:space="preserve"> </w:t>
      </w:r>
      <w:r w:rsidRPr="00DA3DA0">
        <w:rPr>
          <w:rFonts w:ascii="Times New Roman" w:hAnsi="Times New Roman" w:cs="Times New Roman"/>
          <w:sz w:val="28"/>
          <w:szCs w:val="28"/>
        </w:rPr>
        <w:t>Под Н52 ред. Дж. Э. Тинтиналли, Р. Л. Кроума, Э. Руиза. — М.: Медицина, 2001.</w:t>
      </w:r>
    </w:p>
    <w:p w:rsidR="003F4D5C" w:rsidRPr="00DA3DA0" w:rsidRDefault="003F4D5C" w:rsidP="00DA3DA0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DA0">
        <w:rPr>
          <w:rFonts w:ascii="Times New Roman" w:hAnsi="Times New Roman" w:cs="Times New Roman"/>
          <w:sz w:val="28"/>
          <w:szCs w:val="28"/>
        </w:rPr>
        <w:t>Внутренние болезни Елисеев, 1999 год</w:t>
      </w:r>
    </w:p>
    <w:p w:rsidR="00AE007A" w:rsidRPr="00DA3DA0" w:rsidRDefault="00AE007A" w:rsidP="00DA3DA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007A" w:rsidRPr="00DA3DA0" w:rsidSect="00DA3DA0">
      <w:pgSz w:w="11909" w:h="16834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F2C" w:rsidRDefault="00DD7F2C">
      <w:r>
        <w:separator/>
      </w:r>
    </w:p>
  </w:endnote>
  <w:endnote w:type="continuationSeparator" w:id="0">
    <w:p w:rsidR="00DD7F2C" w:rsidRDefault="00DD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5C" w:rsidRDefault="003F4D5C" w:rsidP="004257B3">
    <w:pPr>
      <w:pStyle w:val="a4"/>
      <w:framePr w:wrap="around" w:vAnchor="text" w:hAnchor="margin" w:xAlign="right" w:y="1"/>
      <w:rPr>
        <w:rStyle w:val="a6"/>
        <w:rFonts w:cs="Arial"/>
      </w:rPr>
    </w:pPr>
  </w:p>
  <w:p w:rsidR="003F4D5C" w:rsidRDefault="003F4D5C" w:rsidP="0028434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F2C" w:rsidRDefault="00DD7F2C">
      <w:r>
        <w:separator/>
      </w:r>
    </w:p>
  </w:footnote>
  <w:footnote w:type="continuationSeparator" w:id="0">
    <w:p w:rsidR="00DD7F2C" w:rsidRDefault="00DD7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20A"/>
    <w:rsid w:val="00017D01"/>
    <w:rsid w:val="00123076"/>
    <w:rsid w:val="00284347"/>
    <w:rsid w:val="00314178"/>
    <w:rsid w:val="00392D20"/>
    <w:rsid w:val="003D2483"/>
    <w:rsid w:val="003F4D5C"/>
    <w:rsid w:val="004257B3"/>
    <w:rsid w:val="00530C57"/>
    <w:rsid w:val="0077710C"/>
    <w:rsid w:val="00934065"/>
    <w:rsid w:val="009D620A"/>
    <w:rsid w:val="00A04066"/>
    <w:rsid w:val="00AE007A"/>
    <w:rsid w:val="00CA79F8"/>
    <w:rsid w:val="00DA3DA0"/>
    <w:rsid w:val="00DD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60EB1F-1134-4ED0-AB9C-14ABA613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2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9D620A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9D620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28434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page number"/>
    <w:uiPriority w:val="99"/>
    <w:rsid w:val="00284347"/>
    <w:rPr>
      <w:rFonts w:cs="Times New Roman"/>
    </w:rPr>
  </w:style>
  <w:style w:type="paragraph" w:styleId="a7">
    <w:name w:val="header"/>
    <w:basedOn w:val="a"/>
    <w:link w:val="a8"/>
    <w:uiPriority w:val="99"/>
    <w:rsid w:val="00DA3D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2014-02-25T09:29:00Z</dcterms:created>
  <dcterms:modified xsi:type="dcterms:W3CDTF">2014-02-25T09:29:00Z</dcterms:modified>
</cp:coreProperties>
</file>