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6C" w:rsidRDefault="00031E6C">
      <w:pPr>
        <w:rPr>
          <w:rFonts w:ascii="Times New Roman" w:hAnsi="Times New Roman"/>
          <w:sz w:val="28"/>
          <w:szCs w:val="28"/>
        </w:rPr>
      </w:pPr>
    </w:p>
    <w:p w:rsidR="002019CE" w:rsidRDefault="002019CE">
      <w:pPr>
        <w:rPr>
          <w:rFonts w:ascii="Times New Roman" w:hAnsi="Times New Roman"/>
          <w:sz w:val="28"/>
          <w:szCs w:val="28"/>
        </w:rPr>
      </w:pPr>
    </w:p>
    <w:p w:rsidR="001F0A41" w:rsidRDefault="001F0A41" w:rsidP="002019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1F0A41" w:rsidRDefault="001F0A41" w:rsidP="001F0A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</w:t>
      </w:r>
      <w:r w:rsidR="007F196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3</w:t>
      </w:r>
    </w:p>
    <w:p w:rsidR="001F0A41" w:rsidRDefault="001F0A41" w:rsidP="001F0A41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экологического права  России…………………………………</w:t>
      </w:r>
      <w:r w:rsidR="007F196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4</w:t>
      </w:r>
    </w:p>
    <w:p w:rsidR="001F0A41" w:rsidRDefault="007F196C" w:rsidP="001F0A41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охраны окружающей среды……………………….5</w:t>
      </w:r>
    </w:p>
    <w:p w:rsidR="007F196C" w:rsidRDefault="007F196C" w:rsidP="001F0A41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основные принципы окружающей среды……………………….6</w:t>
      </w:r>
    </w:p>
    <w:p w:rsidR="007F196C" w:rsidRDefault="007F196C" w:rsidP="001F0A41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система экологического права…………………………………....7</w:t>
      </w:r>
    </w:p>
    <w:p w:rsidR="008101BE" w:rsidRPr="008101BE" w:rsidRDefault="008101BE" w:rsidP="008101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1BE">
        <w:rPr>
          <w:rFonts w:ascii="Times New Roman" w:hAnsi="Times New Roman"/>
          <w:sz w:val="28"/>
          <w:szCs w:val="28"/>
        </w:rPr>
        <w:t>Заключение…………………………………………………………………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8101BE">
        <w:rPr>
          <w:rFonts w:ascii="Times New Roman" w:hAnsi="Times New Roman"/>
          <w:sz w:val="28"/>
          <w:szCs w:val="28"/>
        </w:rPr>
        <w:t>8</w:t>
      </w:r>
    </w:p>
    <w:p w:rsidR="008101BE" w:rsidRPr="008101BE" w:rsidRDefault="008101BE" w:rsidP="008101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1BE">
        <w:rPr>
          <w:rFonts w:ascii="Times New Roman" w:hAnsi="Times New Roman"/>
          <w:sz w:val="28"/>
          <w:szCs w:val="28"/>
        </w:rPr>
        <w:t xml:space="preserve"> Список используемой литературы………………………………………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8101BE">
        <w:rPr>
          <w:rFonts w:ascii="Times New Roman" w:hAnsi="Times New Roman"/>
          <w:sz w:val="28"/>
          <w:szCs w:val="28"/>
        </w:rPr>
        <w:t>9</w:t>
      </w:r>
    </w:p>
    <w:p w:rsidR="001F0A41" w:rsidRPr="008101BE" w:rsidRDefault="001F0A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0A41" w:rsidRDefault="001F0A41" w:rsidP="00806A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073C8B" w:rsidRPr="001F0A41">
        <w:rPr>
          <w:rFonts w:ascii="Times New Roman" w:hAnsi="Times New Roman"/>
          <w:b/>
          <w:sz w:val="28"/>
          <w:szCs w:val="28"/>
        </w:rPr>
        <w:t>ВВЕДЕНИЕ.</w:t>
      </w:r>
      <w:r w:rsidRPr="001F0A41">
        <w:rPr>
          <w:rFonts w:ascii="Times New Roman" w:hAnsi="Times New Roman"/>
          <w:b/>
          <w:sz w:val="28"/>
          <w:szCs w:val="28"/>
        </w:rPr>
        <w:t xml:space="preserve">       </w:t>
      </w:r>
      <w:r w:rsidR="00073C8B" w:rsidRPr="001F0A41">
        <w:rPr>
          <w:rFonts w:ascii="Times New Roman" w:hAnsi="Times New Roman"/>
          <w:b/>
          <w:sz w:val="28"/>
          <w:szCs w:val="28"/>
        </w:rPr>
        <w:br/>
      </w:r>
      <w:r w:rsidR="00073C8B" w:rsidRPr="0024002D">
        <w:rPr>
          <w:rFonts w:ascii="Times New Roman" w:hAnsi="Times New Roman"/>
          <w:sz w:val="28"/>
          <w:szCs w:val="28"/>
        </w:rPr>
        <w:br/>
      </w:r>
      <w:r w:rsidR="00806A4D" w:rsidRPr="00806A4D">
        <w:rPr>
          <w:rFonts w:ascii="Times New Roman" w:hAnsi="Times New Roman"/>
          <w:sz w:val="28"/>
          <w:szCs w:val="28"/>
        </w:rPr>
        <w:t xml:space="preserve">         </w:t>
      </w:r>
      <w:r w:rsidR="00073C8B" w:rsidRPr="0024002D">
        <w:rPr>
          <w:rFonts w:ascii="Times New Roman" w:hAnsi="Times New Roman"/>
          <w:sz w:val="28"/>
          <w:szCs w:val="28"/>
        </w:rPr>
        <w:t>Окружающая природная среда служит условием и средством жизни человека, территории, на которой он проживает, пространственным пределом осуществляемой государственной власти, местом для размещения объектов промышленности, сельского хозяйства и других объектов культурно-бытового назначения. Таким образом, окружающая природная среда образует сложное понятие, в рамках которого исторически получили развитие две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073C8B" w:rsidRPr="0024002D">
        <w:rPr>
          <w:rFonts w:ascii="Times New Roman" w:hAnsi="Times New Roman"/>
          <w:sz w:val="28"/>
          <w:szCs w:val="28"/>
        </w:rPr>
        <w:t>формы взаимодействия общества и природы.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0A41" w:rsidRDefault="00806A4D" w:rsidP="00806A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6A4D">
        <w:rPr>
          <w:rFonts w:ascii="Times New Roman" w:hAnsi="Times New Roman"/>
          <w:sz w:val="28"/>
          <w:szCs w:val="28"/>
        </w:rPr>
        <w:t xml:space="preserve">          </w:t>
      </w:r>
      <w:r w:rsidR="00073C8B" w:rsidRPr="0024002D">
        <w:rPr>
          <w:rFonts w:ascii="Times New Roman" w:hAnsi="Times New Roman"/>
          <w:sz w:val="28"/>
          <w:szCs w:val="28"/>
        </w:rPr>
        <w:t>ПЕРВАЯ - потребление природы человеком, использование природы для удовлетворения своих материальных и духовных потребностей. Эта форма названа - экономической.</w:t>
      </w:r>
      <w:r w:rsidR="001F0A41">
        <w:rPr>
          <w:rFonts w:ascii="Times New Roman" w:hAnsi="Times New Roman"/>
          <w:sz w:val="28"/>
          <w:szCs w:val="28"/>
        </w:rPr>
        <w:t xml:space="preserve"> </w:t>
      </w:r>
    </w:p>
    <w:p w:rsidR="00073C8B" w:rsidRPr="0024002D" w:rsidRDefault="00806A4D" w:rsidP="00806A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6A4D">
        <w:rPr>
          <w:rFonts w:ascii="Times New Roman" w:hAnsi="Times New Roman"/>
          <w:sz w:val="28"/>
          <w:szCs w:val="28"/>
        </w:rPr>
        <w:t xml:space="preserve">         </w:t>
      </w:r>
      <w:r w:rsidR="00073C8B" w:rsidRPr="0024002D">
        <w:rPr>
          <w:rFonts w:ascii="Times New Roman" w:hAnsi="Times New Roman"/>
          <w:sz w:val="28"/>
          <w:szCs w:val="28"/>
        </w:rPr>
        <w:t>ВТОРОЙ формой взаимодействия стала охрана окружающей природной среды с целью сохранения человека как биологического и социального организма и его естественной среды обитания. Эта форма получила название экологической формой.</w:t>
      </w:r>
      <w:r w:rsidR="001F0A41">
        <w:rPr>
          <w:rFonts w:ascii="Times New Roman" w:hAnsi="Times New Roman"/>
          <w:sz w:val="28"/>
          <w:szCs w:val="28"/>
        </w:rPr>
        <w:t xml:space="preserve"> </w:t>
      </w:r>
      <w:r w:rsidR="00073C8B" w:rsidRPr="0024002D">
        <w:rPr>
          <w:rFonts w:ascii="Times New Roman" w:hAnsi="Times New Roman"/>
          <w:sz w:val="28"/>
          <w:szCs w:val="28"/>
        </w:rPr>
        <w:t>Экологические функции государства выполняются через соответствующие экономические, организационные. правовые механизмы. Правовой механизм экологической функции государства служит средством реализации экологической функции права.</w:t>
      </w:r>
      <w:r w:rsidR="001F0A41">
        <w:rPr>
          <w:rFonts w:ascii="Times New Roman" w:hAnsi="Times New Roman"/>
          <w:sz w:val="28"/>
          <w:szCs w:val="28"/>
        </w:rPr>
        <w:t xml:space="preserve"> </w:t>
      </w:r>
      <w:r w:rsidR="00073C8B" w:rsidRPr="0024002D">
        <w:rPr>
          <w:rFonts w:ascii="Times New Roman" w:hAnsi="Times New Roman"/>
          <w:sz w:val="28"/>
          <w:szCs w:val="28"/>
        </w:rPr>
        <w:t>Цель экологической функции права состоит в обеспечении качества окружающей природной Среды в условиях хозяйственного развития общества средствами правового регулирования. Такая цель достигается путем разработки, принятия и применения норм права, отображающих требования экологических закономерностей во взаимодействии общества и природы, закрепляющих научно обоснованные нормативы хозяйственного взаимодействия на естественную среду обитания.</w:t>
      </w:r>
      <w:r w:rsidR="001F0A41">
        <w:rPr>
          <w:rFonts w:ascii="Times New Roman" w:hAnsi="Times New Roman"/>
          <w:sz w:val="28"/>
          <w:szCs w:val="28"/>
        </w:rPr>
        <w:t xml:space="preserve"> </w:t>
      </w:r>
      <w:r w:rsidR="00073C8B" w:rsidRPr="0024002D">
        <w:rPr>
          <w:rFonts w:ascii="Times New Roman" w:hAnsi="Times New Roman"/>
          <w:sz w:val="28"/>
          <w:szCs w:val="28"/>
        </w:rPr>
        <w:t>Государственная экологическая стратегия РФ: обеспечение экологической безопасности, охрана Среды обитания, оздоровление (восстановление) нарушенных экосистем в экологически неблагоприятных районах, участие в решении международных и глобальных экологических проблем.</w:t>
      </w:r>
    </w:p>
    <w:p w:rsidR="001F0A41" w:rsidRDefault="001F0A41" w:rsidP="002400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1F0A41" w:rsidRDefault="001F0A41" w:rsidP="002400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1F0A41" w:rsidRDefault="001F0A41" w:rsidP="002400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1F0A41" w:rsidRDefault="001F0A41" w:rsidP="002400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1F0A41" w:rsidRDefault="001F0A41" w:rsidP="002400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1F0A41" w:rsidRDefault="001F0A41" w:rsidP="002400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1F0A41" w:rsidRDefault="001F0A41" w:rsidP="002400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1F0A41" w:rsidRDefault="001F0A41" w:rsidP="002400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1F0A41" w:rsidRDefault="001F0A41" w:rsidP="0024002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B730C3" w:rsidRPr="001F0A41" w:rsidRDefault="00B730C3" w:rsidP="001F0A41">
      <w:pPr>
        <w:pStyle w:val="a9"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1F0A41">
        <w:rPr>
          <w:rFonts w:ascii="Times New Roman" w:hAnsi="Times New Roman"/>
          <w:b/>
          <w:bCs/>
          <w:sz w:val="32"/>
          <w:szCs w:val="32"/>
        </w:rPr>
        <w:t>Система экологического права России</w:t>
      </w:r>
    </w:p>
    <w:p w:rsidR="0024002D" w:rsidRPr="001F0A41" w:rsidRDefault="0024002D" w:rsidP="002400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C3" w:rsidRPr="0024002D" w:rsidRDefault="0024002D" w:rsidP="002400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sz w:val="28"/>
          <w:szCs w:val="28"/>
        </w:rPr>
        <w:t xml:space="preserve">       </w:t>
      </w:r>
      <w:r w:rsidR="00B730C3" w:rsidRPr="0024002D">
        <w:rPr>
          <w:rFonts w:ascii="Times New Roman" w:hAnsi="Times New Roman"/>
          <w:sz w:val="28"/>
          <w:szCs w:val="28"/>
        </w:rPr>
        <w:t>В системе экологического права России принято выделять: общую, особенную и специальную части. Общая часть - положения, обслуживающие институты особенной части. Особенная часть - институты, имеющие целевое назначение в силу специфики объекта (предмета использования или охраны) Специальная часть - экология и космос, международное экологическое право, сравнительное экологическое право.</w:t>
      </w:r>
    </w:p>
    <w:p w:rsidR="00B730C3" w:rsidRPr="0024002D" w:rsidRDefault="00B730C3" w:rsidP="002400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b/>
          <w:bCs/>
          <w:sz w:val="28"/>
          <w:szCs w:val="28"/>
        </w:rPr>
        <w:t>Общая часть</w:t>
      </w:r>
      <w:r w:rsidRPr="0024002D">
        <w:rPr>
          <w:rFonts w:ascii="Times New Roman" w:hAnsi="Times New Roman"/>
          <w:sz w:val="28"/>
          <w:szCs w:val="28"/>
        </w:rPr>
        <w:t xml:space="preserve"> содержит, в том числе, такие институты как:</w:t>
      </w:r>
    </w:p>
    <w:p w:rsidR="00B730C3" w:rsidRPr="0024002D" w:rsidRDefault="00B730C3" w:rsidP="0024002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sz w:val="28"/>
          <w:szCs w:val="28"/>
        </w:rPr>
        <w:t>право собственности на природные объекты;</w:t>
      </w:r>
    </w:p>
    <w:p w:rsidR="00B730C3" w:rsidRPr="0024002D" w:rsidRDefault="00B730C3" w:rsidP="0024002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sz w:val="28"/>
          <w:szCs w:val="28"/>
        </w:rPr>
        <w:t>право природопользования;</w:t>
      </w:r>
    </w:p>
    <w:p w:rsidR="00B730C3" w:rsidRPr="0024002D" w:rsidRDefault="00B730C3" w:rsidP="0024002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sz w:val="28"/>
          <w:szCs w:val="28"/>
        </w:rPr>
        <w:t>государственное регулирование природопользования и охраны окружающей среды;</w:t>
      </w:r>
    </w:p>
    <w:p w:rsidR="00B730C3" w:rsidRPr="0024002D" w:rsidRDefault="00B730C3" w:rsidP="0024002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sz w:val="28"/>
          <w:szCs w:val="28"/>
        </w:rPr>
        <w:t>эколого-правовая ответственность</w:t>
      </w:r>
    </w:p>
    <w:p w:rsidR="00B730C3" w:rsidRPr="0024002D" w:rsidRDefault="00B730C3" w:rsidP="002400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b/>
          <w:bCs/>
          <w:sz w:val="28"/>
          <w:szCs w:val="28"/>
        </w:rPr>
        <w:t>Особенная часть</w:t>
      </w:r>
      <w:r w:rsidRPr="0024002D">
        <w:rPr>
          <w:rFonts w:ascii="Times New Roman" w:hAnsi="Times New Roman"/>
          <w:sz w:val="28"/>
          <w:szCs w:val="28"/>
        </w:rPr>
        <w:t xml:space="preserve"> включает:</w:t>
      </w:r>
    </w:p>
    <w:p w:rsidR="00B730C3" w:rsidRPr="0024002D" w:rsidRDefault="00B730C3" w:rsidP="002400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sz w:val="28"/>
          <w:szCs w:val="28"/>
        </w:rPr>
        <w:t>Эколого-правовой режим природных объектов: землепользования, недропользования, водопользования, лесопользования, пользования животным миром</w:t>
      </w:r>
    </w:p>
    <w:p w:rsidR="00B730C3" w:rsidRPr="0024002D" w:rsidRDefault="00B730C3" w:rsidP="002400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sz w:val="28"/>
          <w:szCs w:val="28"/>
        </w:rPr>
        <w:t>Эколого-правовая охрана (защита) отдельных компонентов природной среды: атмосферного воздуха, защита природных объектов, в том числе ООПТ</w:t>
      </w:r>
    </w:p>
    <w:p w:rsidR="00B730C3" w:rsidRDefault="00B730C3" w:rsidP="002400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002D">
        <w:rPr>
          <w:rFonts w:ascii="Times New Roman" w:hAnsi="Times New Roman"/>
          <w:sz w:val="28"/>
          <w:szCs w:val="28"/>
        </w:rPr>
        <w:t>Эколого-правовой режим и охрана природно-антропогенных систем: эколого-правовой режим использования и охраны объектов с/х, эколого-правовой режим населенных пунктов, рекреационных и лечебно-оздоровительных зон; правовое регулирование обращения с отходами производства и потребления и т.д.</w:t>
      </w: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Pr="0024002D" w:rsidRDefault="001F0A41" w:rsidP="001F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41" w:rsidRDefault="00B730C3" w:rsidP="001F0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0A41">
        <w:rPr>
          <w:rFonts w:ascii="Times New Roman" w:hAnsi="Times New Roman"/>
          <w:b/>
          <w:sz w:val="28"/>
          <w:szCs w:val="28"/>
        </w:rPr>
        <w:t>2. ОСНОВНЫЕ ПРИНЦИПЫ ОХРАНЫ ОКРУЖАЮЩЕЙ ПРИРОДНОЙ СРЕДЫ.</w:t>
      </w:r>
    </w:p>
    <w:p w:rsidR="001F0A41" w:rsidRDefault="001F0A41" w:rsidP="001F0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30C3" w:rsidRPr="0024002D" w:rsidRDefault="001F0A41" w:rsidP="001F0A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30C3" w:rsidRPr="0024002D">
        <w:rPr>
          <w:rFonts w:ascii="Times New Roman" w:hAnsi="Times New Roman"/>
          <w:sz w:val="28"/>
          <w:szCs w:val="28"/>
        </w:rPr>
        <w:t>При осуществлении хозяйственной, управленческой и иной деятельности, оказывающей отрицательное воздействие на состояние окружающей природной среды, Советы народных депутатов, другие государственные органы, предприятия, учреждения, организации, а также граждане Российской Федерации, иностранные юридические лица и граждане, лица без гражданства, обязаны руководствоваться следующими основными принципами:</w:t>
      </w:r>
      <w:r>
        <w:rPr>
          <w:rFonts w:ascii="Times New Roman" w:hAnsi="Times New Roman"/>
          <w:sz w:val="28"/>
          <w:szCs w:val="28"/>
        </w:rPr>
        <w:t xml:space="preserve"> </w:t>
      </w:r>
      <w:r w:rsidR="00B730C3" w:rsidRPr="0024002D">
        <w:rPr>
          <w:rFonts w:ascii="Times New Roman" w:hAnsi="Times New Roman"/>
          <w:sz w:val="28"/>
          <w:szCs w:val="28"/>
        </w:rPr>
        <w:t>приоритетом охраны жизни и здоровья человека, обеспечения благоприятных экологических условий для жизни, труда и отдыха населения;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="00B730C3" w:rsidRPr="0024002D">
        <w:rPr>
          <w:rFonts w:ascii="Times New Roman" w:hAnsi="Times New Roman"/>
          <w:sz w:val="28"/>
          <w:szCs w:val="28"/>
        </w:rPr>
        <w:t>научно обоснованным сочетанием экологических и экономических интересов общества, обеспечивающих реальные гарантии прав человека на здоровую и благоприятную для жизни окружающую природную среду;</w:t>
      </w:r>
      <w:r>
        <w:rPr>
          <w:rFonts w:ascii="Times New Roman" w:hAnsi="Times New Roman"/>
          <w:sz w:val="28"/>
          <w:szCs w:val="28"/>
        </w:rPr>
        <w:t xml:space="preserve"> </w:t>
      </w:r>
      <w:r w:rsidR="00B730C3" w:rsidRPr="0024002D">
        <w:rPr>
          <w:rFonts w:ascii="Times New Roman" w:hAnsi="Times New Roman"/>
          <w:sz w:val="28"/>
          <w:szCs w:val="28"/>
        </w:rPr>
        <w:t>рациональным использованием природных ресурсов с учетом законов природы, потенциальных возможностей окружающей природной среды, необходимости воспроизводства природных ресурсов и недопущения необратимых последствий для окружающей природной среды и здоровья человека;</w:t>
      </w:r>
      <w:r>
        <w:rPr>
          <w:rFonts w:ascii="Times New Roman" w:hAnsi="Times New Roman"/>
          <w:sz w:val="28"/>
          <w:szCs w:val="28"/>
        </w:rPr>
        <w:t xml:space="preserve"> </w:t>
      </w:r>
      <w:r w:rsidR="00B730C3" w:rsidRPr="0024002D">
        <w:rPr>
          <w:rFonts w:ascii="Times New Roman" w:hAnsi="Times New Roman"/>
          <w:sz w:val="28"/>
          <w:szCs w:val="28"/>
        </w:rPr>
        <w:t>соблюдением требований природоохранительного законодательства, неотвратимостью наступления ответственности за их нарушения;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="00B730C3" w:rsidRPr="0024002D">
        <w:rPr>
          <w:rFonts w:ascii="Times New Roman" w:hAnsi="Times New Roman"/>
          <w:sz w:val="28"/>
          <w:szCs w:val="28"/>
        </w:rPr>
        <w:t>гласностью в работе и тесной связью с общественными организациями и населением в решении природоохранительных задач;</w:t>
      </w:r>
      <w:r w:rsidR="00B730C3" w:rsidRPr="0024002D">
        <w:rPr>
          <w:rFonts w:ascii="Times New Roman" w:hAnsi="Times New Roman"/>
          <w:sz w:val="28"/>
          <w:szCs w:val="28"/>
        </w:rPr>
        <w:br/>
        <w:t>международным сотрудничеством в охране окружающей природной Среды.</w:t>
      </w: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B730C3" w:rsidRPr="001F0A41" w:rsidRDefault="001F0A41" w:rsidP="001F0A41">
      <w:pPr>
        <w:pStyle w:val="a3"/>
        <w:spacing w:before="0" w:beforeAutospacing="0" w:after="0" w:afterAutospacing="0"/>
        <w:jc w:val="center"/>
        <w:rPr>
          <w:rStyle w:val="a4"/>
          <w:color w:val="000033"/>
          <w:sz w:val="32"/>
          <w:szCs w:val="32"/>
        </w:rPr>
      </w:pPr>
      <w:r>
        <w:rPr>
          <w:rStyle w:val="a4"/>
          <w:color w:val="000033"/>
          <w:sz w:val="32"/>
          <w:szCs w:val="32"/>
        </w:rPr>
        <w:t xml:space="preserve">3. </w:t>
      </w:r>
      <w:r w:rsidR="00B730C3" w:rsidRPr="001F0A41">
        <w:rPr>
          <w:rStyle w:val="a4"/>
          <w:color w:val="000033"/>
          <w:sz w:val="32"/>
          <w:szCs w:val="32"/>
        </w:rPr>
        <w:t>Каковы основные принципы охраны окружающей среды?</w:t>
      </w: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Pr="0024002D" w:rsidRDefault="001F0A41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</w:p>
    <w:p w:rsidR="00B730C3" w:rsidRPr="0024002D" w:rsidRDefault="001F0A41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>
        <w:rPr>
          <w:color w:val="000033"/>
          <w:sz w:val="28"/>
          <w:szCs w:val="28"/>
        </w:rPr>
        <w:t xml:space="preserve">        </w:t>
      </w:r>
      <w:r w:rsidR="00B730C3" w:rsidRPr="0024002D">
        <w:rPr>
          <w:color w:val="000033"/>
          <w:sz w:val="28"/>
          <w:szCs w:val="28"/>
        </w:rPr>
        <w:t xml:space="preserve">Как определено статьей 3 Закона РСФСР "Об охране окружающей природной среды", при осуществлении хозяйственной, управленческой и иной деятельности, оказывающей отрицательное воздействие на состояние окружающей природной среды, органы государственной власти, другие государственные органы, предприятия, учреждения, организации, а также граждане Российской Федерации, иностранные юридические лица и граждане, лица без гражданства обязаны руководствоваться следующими основными принципами: </w:t>
      </w: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color w:val="000033"/>
          <w:sz w:val="28"/>
          <w:szCs w:val="28"/>
        </w:rPr>
        <w:t xml:space="preserve">1. приоритетом охраны жизни и здоровья человека, обеспечения благоприятных экологических условий для жизни, труда и отдыха населения; </w:t>
      </w: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color w:val="000033"/>
          <w:sz w:val="28"/>
          <w:szCs w:val="28"/>
        </w:rPr>
        <w:t>2. научно обоснованным сочетанием экологических и экономических интересов общества, обеспечивающих реальные гарантии прав человека на здоровую и благоприятную для жизни окружающую природную среду;</w:t>
      </w: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color w:val="000033"/>
          <w:sz w:val="28"/>
          <w:szCs w:val="28"/>
        </w:rPr>
        <w:t xml:space="preserve"> 3. рациональным использованием природных ресурсов с учетом законов природы, потенциальных возможностей окружающей природной среды, необходимости воспроизводства природных ресурсов и недопущения необратимых последствий для окружающей природной среды и здоровья человека; </w:t>
      </w: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color w:val="000033"/>
          <w:sz w:val="28"/>
          <w:szCs w:val="28"/>
        </w:rPr>
        <w:t xml:space="preserve">4. соблюдением требований природоохранительного законодательства, неотвратимостью наступления ответственности за их нарушения; </w:t>
      </w: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color w:val="000033"/>
          <w:sz w:val="28"/>
          <w:szCs w:val="28"/>
        </w:rPr>
        <w:t xml:space="preserve">5. гласностью в работе и тесной связью с общественными организациями и населением в решении природоохранительных задач; </w:t>
      </w: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color w:val="000033"/>
          <w:sz w:val="28"/>
          <w:szCs w:val="28"/>
        </w:rPr>
        <w:t xml:space="preserve">6. международным сотрудничеством в охране окружающей природной среды. </w:t>
      </w: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color w:val="000033"/>
          <w:sz w:val="28"/>
          <w:szCs w:val="28"/>
        </w:rPr>
        <w:t xml:space="preserve">Предусмотренные настоящим Законом принципы охраны окружающей природной среды нашли подтверждение и дальнейшее развитие в Основном Законе нашей страны - Конституции Российской Федерации, о чем подробнее будет сказано в теме 2, посвященной источникам экологического права. </w:t>
      </w: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1F0A41" w:rsidRDefault="001F0A41" w:rsidP="001F0A41">
      <w:pPr>
        <w:pStyle w:val="a3"/>
        <w:spacing w:before="0" w:beforeAutospacing="0" w:after="0" w:afterAutospacing="0"/>
        <w:jc w:val="both"/>
        <w:rPr>
          <w:rStyle w:val="a4"/>
          <w:color w:val="000033"/>
          <w:sz w:val="28"/>
          <w:szCs w:val="28"/>
        </w:rPr>
      </w:pPr>
    </w:p>
    <w:p w:rsidR="00B730C3" w:rsidRDefault="001F0A41" w:rsidP="001F0A41">
      <w:pPr>
        <w:pStyle w:val="a3"/>
        <w:spacing w:before="0" w:beforeAutospacing="0" w:after="0" w:afterAutospacing="0"/>
        <w:jc w:val="center"/>
        <w:rPr>
          <w:rStyle w:val="a4"/>
          <w:color w:val="000033"/>
          <w:sz w:val="32"/>
          <w:szCs w:val="32"/>
        </w:rPr>
      </w:pPr>
      <w:r w:rsidRPr="001F0A41">
        <w:rPr>
          <w:rStyle w:val="a4"/>
          <w:color w:val="000033"/>
          <w:sz w:val="32"/>
          <w:szCs w:val="32"/>
        </w:rPr>
        <w:t>4.</w:t>
      </w:r>
      <w:r w:rsidR="00B730C3" w:rsidRPr="001F0A41">
        <w:rPr>
          <w:rStyle w:val="a4"/>
          <w:color w:val="000033"/>
          <w:sz w:val="32"/>
          <w:szCs w:val="32"/>
        </w:rPr>
        <w:t>Какова система экологического права?</w:t>
      </w:r>
    </w:p>
    <w:p w:rsidR="001F0A41" w:rsidRPr="001F0A41" w:rsidRDefault="001F0A41" w:rsidP="001F0A41">
      <w:pPr>
        <w:pStyle w:val="a3"/>
        <w:spacing w:before="0" w:beforeAutospacing="0" w:after="0" w:afterAutospacing="0"/>
        <w:jc w:val="center"/>
        <w:rPr>
          <w:color w:val="001E32"/>
          <w:sz w:val="32"/>
          <w:szCs w:val="32"/>
        </w:rPr>
      </w:pP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color w:val="000033"/>
          <w:sz w:val="28"/>
          <w:szCs w:val="28"/>
        </w:rPr>
        <w:t xml:space="preserve">Системы экологического права как науки и учебной дисциплины совпадают. Она состоит из общей, особенной и специальной частей. </w:t>
      </w: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rStyle w:val="a4"/>
          <w:color w:val="000033"/>
          <w:sz w:val="28"/>
          <w:szCs w:val="28"/>
        </w:rPr>
        <w:t>В общей части</w:t>
      </w:r>
      <w:r w:rsidRPr="0024002D">
        <w:rPr>
          <w:color w:val="000033"/>
          <w:sz w:val="28"/>
          <w:szCs w:val="28"/>
        </w:rPr>
        <w:t xml:space="preserve"> содержатся институты и положения, имеющие значение для всего экологического права. Таковыми являются предмет и метод в экологическом праве, источники экологического права, экологические правоотношения, право собственности на природные ресурсы, право природопользования, правовые основы государственного регулирования природопользования и охраны окружающей среды, экологическая экспертиза, экономико-правовой механизм природопользования и охраны окружающей среды, юридическая ответственность за экологические правонарушения.</w:t>
      </w:r>
    </w:p>
    <w:p w:rsidR="00B730C3" w:rsidRPr="0024002D" w:rsidRDefault="00B730C3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  <w:r w:rsidRPr="0024002D">
        <w:rPr>
          <w:rStyle w:val="a4"/>
          <w:color w:val="000033"/>
          <w:sz w:val="28"/>
          <w:szCs w:val="28"/>
        </w:rPr>
        <w:t>Особенная часть экологического права</w:t>
      </w:r>
      <w:r w:rsidRPr="0024002D">
        <w:rPr>
          <w:color w:val="000033"/>
          <w:sz w:val="28"/>
          <w:szCs w:val="28"/>
        </w:rPr>
        <w:t xml:space="preserve"> состоит из таких разделов, как правовое регулирование использования и охраны земель; вод; атмосферного воздуха; недр; лесов; животного мира; особо охраняемых природных территорий и объектов; правовое регулирование обращения с опасными радиоактивными веществами и твердыми отходами; правовой режим экологически неблагополучных территорий. </w:t>
      </w:r>
    </w:p>
    <w:p w:rsidR="00B730C3" w:rsidRPr="002019CE" w:rsidRDefault="00B730C3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  <w:r w:rsidRPr="0024002D">
        <w:rPr>
          <w:rStyle w:val="a4"/>
          <w:color w:val="000033"/>
          <w:sz w:val="28"/>
          <w:szCs w:val="28"/>
        </w:rPr>
        <w:t>Специальная часть экологического права</w:t>
      </w:r>
      <w:r w:rsidRPr="0024002D">
        <w:rPr>
          <w:color w:val="000033"/>
          <w:sz w:val="28"/>
          <w:szCs w:val="28"/>
        </w:rPr>
        <w:t xml:space="preserve"> посвящается основным чертам международной правовой охраны окружающей природной среды. </w:t>
      </w: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0033"/>
          <w:sz w:val="28"/>
          <w:szCs w:val="28"/>
        </w:rPr>
      </w:pPr>
    </w:p>
    <w:p w:rsidR="008101BE" w:rsidRPr="002019CE" w:rsidRDefault="008101BE" w:rsidP="001F0A41">
      <w:pPr>
        <w:pStyle w:val="a3"/>
        <w:spacing w:before="0" w:beforeAutospacing="0" w:after="0" w:afterAutospacing="0"/>
        <w:jc w:val="both"/>
        <w:rPr>
          <w:color w:val="001E32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101BE" w:rsidRPr="008E4FBB" w:rsidTr="008101B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101BE" w:rsidRPr="002019CE" w:rsidRDefault="008101BE" w:rsidP="00810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8101BE">
              <w:rPr>
                <w:rFonts w:ascii="Times New Roman" w:hAnsi="Times New Roman"/>
                <w:color w:val="000000"/>
                <w:sz w:val="36"/>
                <w:szCs w:val="36"/>
              </w:rPr>
              <w:t>Заключение.</w:t>
            </w:r>
          </w:p>
          <w:p w:rsidR="008101BE" w:rsidRPr="002019CE" w:rsidRDefault="008101BE" w:rsidP="00810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01BE">
              <w:rPr>
                <w:rFonts w:ascii="Times New Roman" w:hAnsi="Times New Roman"/>
                <w:color w:val="000000"/>
                <w:sz w:val="28"/>
                <w:szCs w:val="28"/>
              </w:rPr>
              <w:t>Подводя итог всему вышесказанному, можно сделать вывод, что задачи охраны окружающей среды возлагаются как на отдельные страны и регионы, так и на все мировое сообщество. Общепланетар</w:t>
            </w:r>
            <w:r w:rsidRPr="008101B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ный масштаб решения этой проблемы предполагает объединение стран в целях защиты природы от вредных воздействий. В основе любой концепции, нацеленной на изменение отношения людей к Земле, должны лежать согласованные усилия, основанные на убеждении в том, что защита окружающей среды может быть осу</w:t>
            </w:r>
            <w:r w:rsidRPr="008101B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ществлена только общими усилиями, общими действиями. Основ</w:t>
            </w:r>
            <w:r w:rsidRPr="008101B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ные принципы и методы этой защиты должны быть зафиксированы в документах, подписанных государствами-участниками междуна</w:t>
            </w:r>
            <w:r w:rsidRPr="008101B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родных соглашений, являющих собой основу международного эко</w:t>
            </w:r>
            <w:r w:rsidRPr="008101B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логического права.</w:t>
            </w: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2019C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01BE" w:rsidRPr="008101BE" w:rsidRDefault="008101BE" w:rsidP="00810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0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01BE" w:rsidRPr="008E4FBB" w:rsidTr="008101B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101BE" w:rsidRPr="008101BE" w:rsidRDefault="008101BE" w:rsidP="008101B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</w:tr>
    </w:tbl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550297" w:rsidRPr="008101BE" w:rsidRDefault="00550297" w:rsidP="00550297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color w:val="525250"/>
          <w:sz w:val="28"/>
          <w:szCs w:val="28"/>
        </w:rPr>
      </w:pPr>
    </w:p>
    <w:p w:rsidR="000254FF" w:rsidRDefault="000254FF" w:rsidP="00550297">
      <w:pPr>
        <w:spacing w:after="0" w:line="240" w:lineRule="auto"/>
        <w:jc w:val="center"/>
        <w:outlineLvl w:val="2"/>
        <w:rPr>
          <w:rFonts w:ascii="Times New Roman" w:hAnsi="Times New Roman"/>
          <w:bCs/>
          <w:iCs/>
          <w:sz w:val="28"/>
          <w:szCs w:val="28"/>
        </w:rPr>
      </w:pPr>
      <w:r w:rsidRPr="00550297">
        <w:rPr>
          <w:rFonts w:ascii="Times New Roman" w:hAnsi="Times New Roman"/>
          <w:bCs/>
          <w:iCs/>
          <w:sz w:val="28"/>
          <w:szCs w:val="28"/>
        </w:rPr>
        <w:t>Список используемой литературы :</w:t>
      </w:r>
    </w:p>
    <w:p w:rsidR="00550297" w:rsidRPr="00550297" w:rsidRDefault="00550297" w:rsidP="0055029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550297" w:rsidRDefault="000254FF" w:rsidP="0055029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0297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550297" w:rsidRPr="00550297">
        <w:rPr>
          <w:rFonts w:ascii="Times New Roman" w:hAnsi="Times New Roman"/>
          <w:sz w:val="28"/>
          <w:szCs w:val="28"/>
        </w:rPr>
        <w:t>от 10 января 2002 г.</w:t>
      </w:r>
      <w:r w:rsidRPr="00550297">
        <w:rPr>
          <w:rFonts w:ascii="Times New Roman" w:hAnsi="Times New Roman"/>
          <w:sz w:val="28"/>
          <w:szCs w:val="28"/>
        </w:rPr>
        <w:t xml:space="preserve">«Об охране окружающей природной среды» </w:t>
      </w:r>
    </w:p>
    <w:p w:rsidR="00550297" w:rsidRPr="00550297" w:rsidRDefault="00550297" w:rsidP="0055029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0297">
        <w:rPr>
          <w:rFonts w:ascii="Times New Roman" w:hAnsi="Times New Roman"/>
          <w:sz w:val="28"/>
          <w:szCs w:val="28"/>
        </w:rPr>
        <w:t>Андреева Т. А. Экология. Учебное пособие. М. Проспект-2009</w:t>
      </w:r>
    </w:p>
    <w:p w:rsidR="00550297" w:rsidRDefault="00550297" w:rsidP="0055029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Валова В.Д. Основы экологии. Учебное пособие. М., 2010</w:t>
      </w:r>
    </w:p>
    <w:p w:rsidR="00550297" w:rsidRPr="00550297" w:rsidRDefault="00550297" w:rsidP="0055029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Горелов А.А. Экология.курс лекций.- М.2008</w:t>
      </w:r>
    </w:p>
    <w:p w:rsidR="00550297" w:rsidRPr="00550297" w:rsidRDefault="00550297" w:rsidP="0055029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0297">
        <w:rPr>
          <w:rFonts w:ascii="Times New Roman" w:hAnsi="Times New Roman"/>
          <w:sz w:val="28"/>
          <w:szCs w:val="28"/>
        </w:rPr>
        <w:t>Учебник: Экологическое право., под ред. Ерофеева Б.Н., - М., 2009</w:t>
      </w:r>
    </w:p>
    <w:p w:rsidR="00550297" w:rsidRDefault="00550297" w:rsidP="0055029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Карташев А.Г. Экология. Томск 2009</w:t>
      </w:r>
    </w:p>
    <w:p w:rsidR="00550297" w:rsidRDefault="00550297" w:rsidP="0055029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Марков Ю.Г. Социальная экология. М. 2008</w:t>
      </w:r>
    </w:p>
    <w:p w:rsidR="00550297" w:rsidRPr="00550297" w:rsidRDefault="00550297" w:rsidP="0055029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Робинсон Н.А. Правовое регулирование природопользования и охраны окружающей среды. М.-2010</w:t>
      </w:r>
      <w:bookmarkStart w:id="0" w:name="_GoBack"/>
      <w:bookmarkEnd w:id="0"/>
    </w:p>
    <w:sectPr w:rsidR="00550297" w:rsidRPr="00550297" w:rsidSect="004D3A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1A" w:rsidRDefault="004C691A" w:rsidP="0024002D">
      <w:pPr>
        <w:spacing w:after="0" w:line="240" w:lineRule="auto"/>
      </w:pPr>
      <w:r>
        <w:separator/>
      </w:r>
    </w:p>
  </w:endnote>
  <w:endnote w:type="continuationSeparator" w:id="0">
    <w:p w:rsidR="004C691A" w:rsidRDefault="004C691A" w:rsidP="0024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A41" w:rsidRDefault="00E1027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1E6C">
      <w:rPr>
        <w:noProof/>
      </w:rPr>
      <w:t>1</w:t>
    </w:r>
    <w:r>
      <w:fldChar w:fldCharType="end"/>
    </w:r>
  </w:p>
  <w:p w:rsidR="001F0A41" w:rsidRDefault="001F0A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1A" w:rsidRDefault="004C691A" w:rsidP="0024002D">
      <w:pPr>
        <w:spacing w:after="0" w:line="240" w:lineRule="auto"/>
      </w:pPr>
      <w:r>
        <w:separator/>
      </w:r>
    </w:p>
  </w:footnote>
  <w:footnote w:type="continuationSeparator" w:id="0">
    <w:p w:rsidR="004C691A" w:rsidRDefault="004C691A" w:rsidP="0024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0CD8"/>
    <w:multiLevelType w:val="multilevel"/>
    <w:tmpl w:val="1EC0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650DB"/>
    <w:multiLevelType w:val="multilevel"/>
    <w:tmpl w:val="7336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21A27"/>
    <w:multiLevelType w:val="hybridMultilevel"/>
    <w:tmpl w:val="D1EA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509C7"/>
    <w:multiLevelType w:val="hybridMultilevel"/>
    <w:tmpl w:val="0CCC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0C3"/>
    <w:rsid w:val="000254FF"/>
    <w:rsid w:val="00031E6C"/>
    <w:rsid w:val="00073C8B"/>
    <w:rsid w:val="00104E5A"/>
    <w:rsid w:val="00186402"/>
    <w:rsid w:val="001F0A41"/>
    <w:rsid w:val="002019CE"/>
    <w:rsid w:val="00231E22"/>
    <w:rsid w:val="0024002D"/>
    <w:rsid w:val="002C6C1A"/>
    <w:rsid w:val="0035770E"/>
    <w:rsid w:val="00426B4E"/>
    <w:rsid w:val="004C691A"/>
    <w:rsid w:val="004D3AF5"/>
    <w:rsid w:val="00550297"/>
    <w:rsid w:val="005C59C3"/>
    <w:rsid w:val="00691971"/>
    <w:rsid w:val="007F196C"/>
    <w:rsid w:val="00806A4D"/>
    <w:rsid w:val="008101BE"/>
    <w:rsid w:val="008B4C24"/>
    <w:rsid w:val="008E4FBB"/>
    <w:rsid w:val="00903682"/>
    <w:rsid w:val="00AD7C6A"/>
    <w:rsid w:val="00B02CB2"/>
    <w:rsid w:val="00B4457C"/>
    <w:rsid w:val="00B730C3"/>
    <w:rsid w:val="00B90FD1"/>
    <w:rsid w:val="00D80580"/>
    <w:rsid w:val="00E10270"/>
    <w:rsid w:val="00E460DF"/>
    <w:rsid w:val="00F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80994-3DCB-4703-B91E-C1936A12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F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730C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0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30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B730C3"/>
  </w:style>
  <w:style w:type="character" w:styleId="a4">
    <w:name w:val="Strong"/>
    <w:basedOn w:val="a0"/>
    <w:uiPriority w:val="22"/>
    <w:qFormat/>
    <w:rsid w:val="00B730C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4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24002D"/>
  </w:style>
  <w:style w:type="paragraph" w:styleId="a7">
    <w:name w:val="footer"/>
    <w:basedOn w:val="a"/>
    <w:link w:val="a8"/>
    <w:uiPriority w:val="99"/>
    <w:unhideWhenUsed/>
    <w:rsid w:val="0024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4002D"/>
  </w:style>
  <w:style w:type="paragraph" w:customStyle="1" w:styleId="a9">
    <w:name w:val="Абзац списка"/>
    <w:basedOn w:val="a"/>
    <w:uiPriority w:val="34"/>
    <w:qFormat/>
    <w:rsid w:val="001F0A4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101BE"/>
    <w:rPr>
      <w:color w:val="000000"/>
      <w:u w:val="single"/>
    </w:rPr>
  </w:style>
  <w:style w:type="paragraph" w:customStyle="1" w:styleId="pagenav">
    <w:name w:val="page_nav"/>
    <w:basedOn w:val="a"/>
    <w:rsid w:val="008101BE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0228">
                  <w:marLeft w:val="0"/>
                  <w:marRight w:val="0"/>
                  <w:marTop w:val="0"/>
                  <w:marBottom w:val="0"/>
                  <w:divBdr>
                    <w:top w:val="single" w:sz="6" w:space="11" w:color="0066CB"/>
                    <w:left w:val="single" w:sz="6" w:space="11" w:color="0066CB"/>
                    <w:bottom w:val="single" w:sz="6" w:space="11" w:color="0066CB"/>
                    <w:right w:val="single" w:sz="6" w:space="11" w:color="0066C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Irina</cp:lastModifiedBy>
  <cp:revision>2</cp:revision>
  <dcterms:created xsi:type="dcterms:W3CDTF">2014-08-15T09:12:00Z</dcterms:created>
  <dcterms:modified xsi:type="dcterms:W3CDTF">2014-08-15T09:12:00Z</dcterms:modified>
</cp:coreProperties>
</file>