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42" w:rsidRPr="00F7281D" w:rsidRDefault="00017442" w:rsidP="00F7281D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7281D">
        <w:rPr>
          <w:sz w:val="28"/>
        </w:rPr>
        <w:t>Система смазки</w:t>
      </w:r>
    </w:p>
    <w:p w:rsidR="00F7281D" w:rsidRDefault="00F7281D" w:rsidP="00F7281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017442" w:rsidRPr="00F7281D" w:rsidRDefault="00017442" w:rsidP="00F7281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7281D">
        <w:rPr>
          <w:sz w:val="28"/>
        </w:rPr>
        <w:t>Система смазки двигателя предназначена для подачи предварительно очищенного масла к трущимся поверхностям и охлаждения их при работе двигателя.</w:t>
      </w:r>
    </w:p>
    <w:p w:rsidR="00017442" w:rsidRPr="00F7281D" w:rsidRDefault="00017442" w:rsidP="00F7281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7281D">
        <w:rPr>
          <w:sz w:val="28"/>
        </w:rPr>
        <w:t>Система смазки двигателя(рис. 13) смешанная, с "мокрым" картером. Масло под давлением подается к коренным и шатунным подшипникам коленчатого вала, к подшипникам распределительного вала, втулкам коромысел, к подшипникам топливного насоса и компрессора. Предусмотрена пульсирующая подача масла к верхним сферическим опорам штанг толкателей.</w:t>
      </w:r>
    </w:p>
    <w:p w:rsidR="00017442" w:rsidRDefault="00017442" w:rsidP="00F7281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7281D">
        <w:rPr>
          <w:sz w:val="28"/>
        </w:rPr>
        <w:t>Система смазки включает в себя масляный насос, картер масляный.</w:t>
      </w:r>
    </w:p>
    <w:p w:rsidR="00F7281D" w:rsidRDefault="00F7281D" w:rsidP="00F7281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7281D">
        <w:rPr>
          <w:sz w:val="28"/>
        </w:rPr>
        <w:t>фильтр очистки масла и центробежный, масляный радиатор, масляные каналы в блоке и головках цилиндров, переднюю крышку и картер маховика, наружные маслопроводы, маслозаливную горловину, клапаны для обеспечения нормальной работы системы и контрольные приборы.</w:t>
      </w:r>
    </w:p>
    <w:p w:rsidR="001F7BF1" w:rsidRDefault="00F7281D" w:rsidP="00F7281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7C47D0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1.25pt;height:453pt">
            <v:imagedata r:id="rId4" o:title=""/>
          </v:shape>
        </w:pict>
      </w:r>
    </w:p>
    <w:p w:rsidR="00017442" w:rsidRPr="00F7281D" w:rsidRDefault="00F7281D" w:rsidP="00F7281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7C47D0">
        <w:rPr>
          <w:sz w:val="28"/>
        </w:rPr>
        <w:pict>
          <v:shape id="_x0000_i1026" type="#_x0000_t75" style="width:307.5pt;height:279.75pt">
            <v:imagedata r:id="rId5" o:title=""/>
          </v:shape>
        </w:pict>
      </w:r>
    </w:p>
    <w:p w:rsidR="00017442" w:rsidRPr="00F7281D" w:rsidRDefault="00017442" w:rsidP="00F7281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7281D">
        <w:rPr>
          <w:sz w:val="28"/>
        </w:rPr>
        <w:t>Рис. 14 Насос масляный: 1— корпус радиаторной секции; 2,4 — шестерни ведущие; 3 — проставка; 5 — корпус нагнетающей секции; 6 —шестерня ведомая привода масляного насоса: 7,8 — шестерни ведомые: 9, 12 — клапаны предохранительные;10 — пробка. 11 — клапан дифференциальный: 13 — шайбы регулировочные</w:t>
      </w:r>
    </w:p>
    <w:p w:rsidR="00F7281D" w:rsidRDefault="00F7281D" w:rsidP="00F7281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017442" w:rsidRPr="00F7281D" w:rsidRDefault="00017442" w:rsidP="00F7281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7281D">
        <w:rPr>
          <w:sz w:val="28"/>
        </w:rPr>
        <w:t>Из картера 13 через маслоприемник масло поступает в секции 18 и 17 масляного насоса, из секции 18 через канал в правой стенке блока — в фильтр очистки масла 20, где оно очищается двумя фильтрующими элементами, затем масло поступает в главную масляную магистраль 21, из главной магистрали по каналам в блоке н головках цилиндра — к коренным подшипникам коленчатого вала, подшипникам распределительного вала, втулкам коромысел и верхним наконечникам штанг толкателей. К шатунным подшипникам коленчатого вала масло подается по отверстиям внутри вала от ближайшей коренной шейки. Масло, снимаемое со стенок цилиндра маслосъемным кольцом, отводится в поршень и смазывает опоры поршневого пальца в бобышках и подшипник верхней головки шатуна. Через каналы в задней стенке блока цилиндров и картере маховика масло под давлением поступает к подшипникам компрессора 7, через каналы в передней стенке блока — к подшипникам топливного насоса 8 высокого давления. Из магистрали 21 предусмотрен отбор масла к выключателю гидромуфты, который установлен на переднем торце блока и управляет работой гидромуфты 12 привода вентилятора. Из секции 17 масло поступает к центробежному фильтру 4, в радиатор 15 и затем сливается в масляный картер 13. При закрытом кране 3 масло из центробежного фильтра через сливной клапан 1 сливается в картер двигателя', минуя радиатор. Остальные детали и сборочные единицы двигателя смазываются разбрызгиванием и масляным туманом.</w:t>
      </w:r>
    </w:p>
    <w:p w:rsidR="00017442" w:rsidRPr="00F7281D" w:rsidRDefault="00017442" w:rsidP="00F7281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7281D">
        <w:rPr>
          <w:sz w:val="28"/>
        </w:rPr>
        <w:t>Масляный картер — стальной, штампованный,</w:t>
      </w:r>
      <w:r w:rsidR="00F7281D">
        <w:rPr>
          <w:sz w:val="28"/>
        </w:rPr>
        <w:t xml:space="preserve"> </w:t>
      </w:r>
      <w:r w:rsidRPr="00F7281D">
        <w:rPr>
          <w:sz w:val="28"/>
        </w:rPr>
        <w:t>между</w:t>
      </w:r>
      <w:r w:rsidR="00F7281D">
        <w:rPr>
          <w:sz w:val="28"/>
        </w:rPr>
        <w:t xml:space="preserve"> </w:t>
      </w:r>
      <w:r w:rsidRPr="00F7281D">
        <w:rPr>
          <w:sz w:val="28"/>
        </w:rPr>
        <w:t xml:space="preserve">масляным картером н блоком установлена прокладка толщиной </w:t>
      </w:r>
      <w:smartTag w:uri="urn:schemas-microsoft-com:office:smarttags" w:element="metricconverter">
        <w:smartTagPr>
          <w:attr w:name="ProductID" w:val="2,5 мм"/>
        </w:smartTagPr>
        <w:r w:rsidRPr="00F7281D">
          <w:rPr>
            <w:sz w:val="28"/>
          </w:rPr>
          <w:t>2,5 мм</w:t>
        </w:r>
      </w:smartTag>
      <w:r w:rsidRPr="00F7281D">
        <w:rPr>
          <w:sz w:val="28"/>
        </w:rPr>
        <w:t>. Циркуляция масла в системе осуществляется масляным насосом.</w:t>
      </w:r>
    </w:p>
    <w:p w:rsidR="00017442" w:rsidRPr="00F7281D" w:rsidRDefault="00017442" w:rsidP="00F7281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7281D">
        <w:rPr>
          <w:sz w:val="28"/>
        </w:rPr>
        <w:t>Масляный насос (рис. 14) — двухсекционный, шестеренный. Нагнетающая секция масляного насоса подает масло в главную магистраль системы смазки, а радиаторная секция — в фильтр центробежной очистки и радиатор.</w:t>
      </w:r>
    </w:p>
    <w:p w:rsidR="00017442" w:rsidRPr="00F7281D" w:rsidRDefault="00017442" w:rsidP="00F7281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7281D">
        <w:rPr>
          <w:sz w:val="28"/>
        </w:rPr>
        <w:t>Предохранительный клапан 12 радиаторной секции отрегулирован на давление 850... 1160 кПа и перепускает масло из нагнетающей полости в масляный картер.</w:t>
      </w:r>
    </w:p>
    <w:p w:rsidR="001F7BF1" w:rsidRDefault="00017442" w:rsidP="00F7281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7281D">
        <w:rPr>
          <w:sz w:val="28"/>
        </w:rPr>
        <w:t>Предохранительный клапан 9 нагнетающей секции отрегулирован на давление 850... 1160 кПа. Дифференциальный клапан 11 нагнетающей</w:t>
      </w:r>
      <w:r w:rsidR="00F7281D">
        <w:rPr>
          <w:sz w:val="28"/>
        </w:rPr>
        <w:t xml:space="preserve"> </w:t>
      </w:r>
      <w:r w:rsidR="00F7281D" w:rsidRPr="00F7281D">
        <w:rPr>
          <w:sz w:val="28"/>
        </w:rPr>
        <w:t>секции предназначен для ограничения давления в главной магистрали и отрегулирован на давление начала открытия 420...470 кПа.</w:t>
      </w:r>
    </w:p>
    <w:p w:rsidR="001F7BF1" w:rsidRPr="00F7281D" w:rsidRDefault="00F7281D" w:rsidP="00F7281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7C47D0">
        <w:rPr>
          <w:sz w:val="28"/>
        </w:rPr>
        <w:pict>
          <v:shape id="_x0000_i1027" type="#_x0000_t75" style="width:300pt;height:234.75pt">
            <v:imagedata r:id="rId6" o:title=""/>
          </v:shape>
        </w:pict>
      </w:r>
    </w:p>
    <w:p w:rsidR="00017442" w:rsidRPr="00F7281D" w:rsidRDefault="00017442" w:rsidP="00F7281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7281D">
        <w:rPr>
          <w:sz w:val="28"/>
        </w:rPr>
        <w:t xml:space="preserve">Рис. 15. Фильтр очистки масла полнопоточный: 7 — датчик аварийного падения давления масла; 2 — датчик давлении масла; 3, 14 — прокладки; 4 — корпус; 5,11 — кольца уплотнительные;6 — элемент фильтрующий: 7 — стержень;8 — колпак; 9 — кольцо стопорное; 10 — чашка уплотнительная; 12.18,21 — пружины, 13.15 — пробки; 16 — шайбы регулировочные; 17 — винт; 19 — контакт подвижный; 20 — корпус датчика засоренности масляного фильтра; 22 — клапан перепускной </w:t>
      </w:r>
    </w:p>
    <w:p w:rsidR="00F7281D" w:rsidRDefault="00F7281D" w:rsidP="00F7281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017442" w:rsidRPr="00F7281D" w:rsidRDefault="00017442" w:rsidP="00F7281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7281D">
        <w:rPr>
          <w:sz w:val="28"/>
        </w:rPr>
        <w:t>Полнопоточный фильтр очистки масла (рис. 15)прикреплен к правой стенке блока цилиндров и состоит из двух сменных фильтрующих элементов. В корпусе фильтра встроен перепускной клапан 22 с контактным датчиком. Клапан открывается, когда разность давлений до и после фильтрующих элементов Достигает 250... ЗООкПа. При увеличении сопротивления фильтра (засорение фильтрующих элементов, повышенная вязкость масла при низкой температуре) масло поступает в главную магистраль системы смазки через перепускной клапан, минуя фильтрующий элемент 6. При срабатывании перепускного клапана 22 замыкаются контакты датчика сигнализатора, и на панели приборов в кабине водите-' ля загорается сигнализатор 5 (см. рис. 87). Свечение сигнализатора допустимо только при пуске и минимальной частоте вращения коленчатого вала.</w:t>
      </w:r>
    </w:p>
    <w:p w:rsidR="00017442" w:rsidRPr="00F7281D" w:rsidRDefault="00017442" w:rsidP="00F7281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7281D">
        <w:rPr>
          <w:sz w:val="28"/>
        </w:rPr>
        <w:t>В корпусе фильтра установлены датчики давления 2(см. рис. 15) и аварийного падения давления масла 1 в главной магистрали. При понижении давления масла менее 70 кПа загорается сигнализатор 2 (см. рис. 86) на панели приборов.</w:t>
      </w:r>
    </w:p>
    <w:p w:rsidR="00017442" w:rsidRPr="00F7281D" w:rsidRDefault="00017442" w:rsidP="00F7281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7281D">
        <w:rPr>
          <w:sz w:val="28"/>
        </w:rPr>
        <w:t>Фильтр центробежной очистки масла установлен на передней крышке блока цилиндров с правой стороны двигателя. Фильтр предназначен для дополнительной очистки масла от механических примесей.</w:t>
      </w:r>
    </w:p>
    <w:p w:rsidR="00017442" w:rsidRPr="00F7281D" w:rsidRDefault="00017442" w:rsidP="00F7281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7281D">
        <w:rPr>
          <w:sz w:val="28"/>
        </w:rPr>
        <w:t>При работе двигателя масло из радиаторной секции насоса под давлением подается в фильтр,обеспечивая вращение ротора 9 (рис. 16). Под действием центробежных сил механические частицы, находящиеся в масле, отбрасываются к стенкам колпака 5 ротора, где откладываются, образуя плотный осадок, который удаляется при промывке фильтра.</w:t>
      </w:r>
    </w:p>
    <w:p w:rsidR="00017442" w:rsidRDefault="00017442" w:rsidP="00F7281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7281D">
        <w:rPr>
          <w:sz w:val="28"/>
        </w:rPr>
        <w:t>Очищенное масло через отверстие в оси ротора и трубку 2 поступает в масляный радиатор или через сливной клапан в корпусе фильтра, отрегулированный на давление 50...70 кПа, в к</w:t>
      </w:r>
      <w:r w:rsidR="00F7281D">
        <w:rPr>
          <w:sz w:val="28"/>
        </w:rPr>
        <w:t>артер блока цилиндров. Перепуск</w:t>
      </w:r>
      <w:r w:rsidR="00F7281D" w:rsidRPr="00F7281D">
        <w:t xml:space="preserve"> </w:t>
      </w:r>
      <w:r w:rsidR="00F7281D" w:rsidRPr="00F7281D">
        <w:rPr>
          <w:sz w:val="28"/>
        </w:rPr>
        <w:t>ной клапан, установленный в корпусе фильтра, отрегулирован на давление 600...650 кПа, обеспечивает подачу масла в масляный радиатор, минуя фильтр.</w:t>
      </w:r>
    </w:p>
    <w:p w:rsidR="001F7BF1" w:rsidRPr="00F7281D" w:rsidRDefault="00F7281D" w:rsidP="00F7281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7C47D0">
        <w:rPr>
          <w:sz w:val="28"/>
        </w:rPr>
        <w:pict>
          <v:shape id="_x0000_i1028" type="#_x0000_t75" style="width:2in;height:335.25pt">
            <v:imagedata r:id="rId7" o:title=""/>
          </v:shape>
        </w:pict>
      </w:r>
    </w:p>
    <w:p w:rsidR="00017442" w:rsidRPr="00F7281D" w:rsidRDefault="00017442" w:rsidP="00F7281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7281D">
        <w:rPr>
          <w:sz w:val="28"/>
        </w:rPr>
        <w:t>Рис. 16. Фильтр центробежной очистки масла: 1 — корпус; 2 — трубка отвода масла: 3 — прокладка колпака фильтра;* — уплотннтельиоеколы1о;5 — колпак ротора: б — ротор; 7 — колпак фильтра; 8 — упорный шарикоподшипник,9 — упорная шайба: 10 — гайка крепления ротора; 11 — гайка крепления колпака ротора: 12 — гайка крепления колпака фильтра; 13 — прокладка: 14 — верхняя втулка ротора; 15 — ось ротора; 16 — экран: 17 — нижняя втулка ротора: 18 — палеи стопора; 19 — пластина стопора; 20 — пружина стопора, 21 — перепускной клапан; 22, 29 — пружины: 23, 26 — прокладки: 24, 28 — регулировочные шайбы; 25, 27 — пробки: 30 — сливной клапан; В — канал слива масла в масляный радиатор: С — канал подвода масла</w:t>
      </w:r>
    </w:p>
    <w:p w:rsidR="00F7281D" w:rsidRDefault="00F7281D" w:rsidP="00F7281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017442" w:rsidRPr="00F7281D" w:rsidRDefault="00017442" w:rsidP="00F7281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7281D">
        <w:rPr>
          <w:sz w:val="28"/>
        </w:rPr>
        <w:t>Масляный радиатор — трубчато-пластинчатый, двухрядный, воздушного охлаждения. При температуре окружающего воздуха ниже — 10 °С необходимо отключить масляный радиатор, закрывая кран, находящийся на корпусе фильтра центробежной очистки масла.</w:t>
      </w:r>
    </w:p>
    <w:p w:rsidR="00017442" w:rsidRPr="00F7281D" w:rsidRDefault="00017442" w:rsidP="00F7281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7281D">
        <w:rPr>
          <w:sz w:val="28"/>
        </w:rPr>
        <w:t>Вентиляция картера — естественная, с сапуном лабиринтного типа, установленным на картере маховика с правой стороны двигателя, и трубкой отвода газов. Картерные газы проходят через сапун-уловитель(рис. 17), отделяющий частицы масла от вытесняемых газов.</w:t>
      </w:r>
    </w:p>
    <w:p w:rsidR="00E51D7D" w:rsidRPr="00F7281D" w:rsidRDefault="00017442" w:rsidP="00F7281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7281D">
        <w:rPr>
          <w:sz w:val="28"/>
        </w:rPr>
        <w:t>Кран масляного радиатора {рис. 18) расположен на корпусе центробежного фильтра очистки масла.</w:t>
      </w:r>
    </w:p>
    <w:p w:rsidR="00F7281D" w:rsidRDefault="00F7281D" w:rsidP="00F7281D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E51D7D" w:rsidRPr="00F7281D" w:rsidRDefault="00E51D7D" w:rsidP="00F7281D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7281D">
        <w:rPr>
          <w:sz w:val="28"/>
        </w:rPr>
        <w:t xml:space="preserve">Трансмиссия </w:t>
      </w:r>
    </w:p>
    <w:p w:rsidR="00F7281D" w:rsidRDefault="00F7281D" w:rsidP="00F7281D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51D7D" w:rsidRPr="00F7281D" w:rsidRDefault="00E51D7D" w:rsidP="00F7281D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281D">
        <w:rPr>
          <w:sz w:val="28"/>
          <w:szCs w:val="28"/>
        </w:rPr>
        <w:t>Сцепление</w:t>
      </w:r>
    </w:p>
    <w:p w:rsidR="00E51D7D" w:rsidRPr="00F7281D" w:rsidRDefault="00E51D7D" w:rsidP="00F7281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7281D">
        <w:rPr>
          <w:rStyle w:val="a4"/>
          <w:sz w:val="28"/>
        </w:rPr>
        <w:t>Устройство.</w:t>
      </w:r>
      <w:r w:rsidRPr="00F7281D">
        <w:rPr>
          <w:sz w:val="28"/>
        </w:rPr>
        <w:t xml:space="preserve"> На автомобиле установлено сухое фрикционное двухдисковое сцепление с периферийным расположением нажимных пружин.</w:t>
      </w:r>
    </w:p>
    <w:p w:rsidR="00E51D7D" w:rsidRPr="00F7281D" w:rsidRDefault="00E51D7D" w:rsidP="00F7281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Style w:val="a5"/>
          <w:sz w:val="28"/>
        </w:rPr>
      </w:pPr>
      <w:r w:rsidRPr="00F7281D">
        <w:rPr>
          <w:sz w:val="28"/>
        </w:rPr>
        <w:t xml:space="preserve">Нажимной </w:t>
      </w:r>
      <w:r w:rsidRPr="00F7281D">
        <w:rPr>
          <w:rStyle w:val="a5"/>
          <w:sz w:val="28"/>
        </w:rPr>
        <w:t xml:space="preserve">5 </w:t>
      </w:r>
      <w:r w:rsidRPr="00F7281D">
        <w:rPr>
          <w:sz w:val="28"/>
        </w:rPr>
        <w:t xml:space="preserve">(рис. 54) и средний </w:t>
      </w:r>
      <w:r w:rsidRPr="00F7281D">
        <w:rPr>
          <w:rStyle w:val="a5"/>
          <w:sz w:val="28"/>
        </w:rPr>
        <w:t xml:space="preserve">2 </w:t>
      </w:r>
      <w:r w:rsidRPr="00F7281D">
        <w:rPr>
          <w:sz w:val="28"/>
        </w:rPr>
        <w:t xml:space="preserve">ведущие диски имеют на наружной поверхности по четыре шипа, которые входят в специальные пазы маховика 1 и передают крутящий момент двигателя на ведомые диски </w:t>
      </w:r>
      <w:r w:rsidRPr="00F7281D">
        <w:rPr>
          <w:rStyle w:val="a5"/>
          <w:sz w:val="28"/>
        </w:rPr>
        <w:t xml:space="preserve">3, </w:t>
      </w:r>
      <w:r w:rsidR="00F7281D" w:rsidRPr="00F7281D">
        <w:rPr>
          <w:rStyle w:val="a5"/>
          <w:sz w:val="28"/>
        </w:rPr>
        <w:t>ступицы которых устанавливаются на шлицах первичного вала коробки передач.</w:t>
      </w:r>
    </w:p>
    <w:p w:rsidR="00110752" w:rsidRPr="00F7281D" w:rsidRDefault="00110752" w:rsidP="00F7281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Style w:val="a5"/>
          <w:sz w:val="28"/>
        </w:rPr>
      </w:pPr>
    </w:p>
    <w:p w:rsidR="00E51D7D" w:rsidRPr="00F7281D" w:rsidRDefault="007C47D0" w:rsidP="00F7281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9" type="#_x0000_t75" style="width:224.25pt;height:221.25pt">
            <v:imagedata r:id="rId8" o:title=""/>
          </v:shape>
        </w:pict>
      </w:r>
    </w:p>
    <w:p w:rsidR="00E51D7D" w:rsidRPr="00F7281D" w:rsidRDefault="00E51D7D" w:rsidP="00F7281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7281D">
        <w:rPr>
          <w:rStyle w:val="a5"/>
          <w:sz w:val="28"/>
        </w:rPr>
        <w:t>Рис. 54. Сцепление:</w:t>
      </w:r>
    </w:p>
    <w:p w:rsidR="00E51D7D" w:rsidRDefault="00E51D7D" w:rsidP="00F7281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7281D">
        <w:rPr>
          <w:sz w:val="28"/>
        </w:rPr>
        <w:t>1 — маховик; 2,5 — соответственно диски ведущие средний и нажимной; 3 — диски ведомые; 4 — картер; 6 — кожух; 7 — вилка оттяжного рычага; 8 — шайба стопорная; 9 — гайка регулировочная; 10 — пластина запорная; // — рычаг оттяжной; 12 — шланг муфтывыключения сцепления; 13 — муфта выключения сцепления; 14 — вилка выключения сцепления; 15 — кольцо оттяжных рычагов упорное; 16 — вал вилки; 17 — пружина нажимная</w:t>
      </w:r>
    </w:p>
    <w:p w:rsidR="00F7281D" w:rsidRPr="00F7281D" w:rsidRDefault="00F7281D" w:rsidP="00F7281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E51D7D" w:rsidRPr="00F7281D" w:rsidRDefault="007C47D0" w:rsidP="00F7281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0" type="#_x0000_t75" style="width:320.25pt;height:347.25pt">
            <v:imagedata r:id="rId9" o:title=""/>
          </v:shape>
        </w:pict>
      </w:r>
    </w:p>
    <w:p w:rsidR="00E51D7D" w:rsidRPr="00F7281D" w:rsidRDefault="00E51D7D" w:rsidP="00F7281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7281D">
        <w:rPr>
          <w:rStyle w:val="a5"/>
          <w:sz w:val="28"/>
        </w:rPr>
        <w:t xml:space="preserve">Рис. </w:t>
      </w:r>
      <w:r w:rsidRPr="00F7281D">
        <w:rPr>
          <w:rStyle w:val="a5"/>
          <w:b/>
          <w:bCs/>
          <w:sz w:val="28"/>
        </w:rPr>
        <w:t xml:space="preserve">55. </w:t>
      </w:r>
      <w:r w:rsidRPr="00F7281D">
        <w:rPr>
          <w:rStyle w:val="a5"/>
          <w:sz w:val="28"/>
        </w:rPr>
        <w:t xml:space="preserve">Привод управления сцеплением и тормозным краном: </w:t>
      </w:r>
      <w:r w:rsidRPr="00F7281D">
        <w:rPr>
          <w:sz w:val="28"/>
        </w:rPr>
        <w:t>1 — кронштейн; 2 — болт регулировочный; 3 — контргайка; 4 — рычаг привода сцепления; 5 — кран пневматический; 6, 17 — шланги; 7 — тяга педали тормоза; 8 — тяга с компенсатором; 9 — рычаг вала педали сцепления; 10 — вал педали сцепления; 11 — ограничитель хода педали сцепления; 12, 13 — соответственно пружины педалей тормоза оттяжная, сцепления; 14 — педали сцепления и тормоза; 15, jg — рычаги тормозного крана; 16,21 — тяги; 18 — пневмоцилиндр; 20 — рычаг вала вилки выключения сцепления</w:t>
      </w:r>
    </w:p>
    <w:p w:rsidR="00E51D7D" w:rsidRPr="00F7281D" w:rsidRDefault="00E51D7D" w:rsidP="00F7281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7281D">
        <w:rPr>
          <w:sz w:val="28"/>
        </w:rPr>
        <w:t>Между кожухом сцепления и нажимным диском установлены нажимные пружины, под действием которых ведомые и средний диски при включенном сцеплении зажимаются между нажимным диском и маховиком.</w:t>
      </w:r>
    </w:p>
    <w:p w:rsidR="00E51D7D" w:rsidRPr="00F7281D" w:rsidRDefault="00E51D7D" w:rsidP="00F7281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7281D">
        <w:rPr>
          <w:sz w:val="28"/>
        </w:rPr>
        <w:t xml:space="preserve">Средний ведущий диск имеет рычажный механизм, обеспечивающий установку его в среднее положение между маховиком / и нажимным диском </w:t>
      </w:r>
      <w:r w:rsidRPr="00F7281D">
        <w:rPr>
          <w:rStyle w:val="a5"/>
          <w:sz w:val="28"/>
        </w:rPr>
        <w:t xml:space="preserve">5 </w:t>
      </w:r>
      <w:r w:rsidRPr="00F7281D">
        <w:rPr>
          <w:sz w:val="28"/>
        </w:rPr>
        <w:t>при выключении сцепления.</w:t>
      </w:r>
    </w:p>
    <w:p w:rsidR="00E51D7D" w:rsidRPr="00F7281D" w:rsidRDefault="00E51D7D" w:rsidP="00F7281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7281D">
        <w:rPr>
          <w:sz w:val="28"/>
        </w:rPr>
        <w:t xml:space="preserve">При выключении сцепления муфт, </w:t>
      </w:r>
      <w:r w:rsidRPr="00F7281D">
        <w:rPr>
          <w:rStyle w:val="a5"/>
          <w:sz w:val="28"/>
        </w:rPr>
        <w:t xml:space="preserve">13 </w:t>
      </w:r>
      <w:r w:rsidRPr="00F7281D">
        <w:rPr>
          <w:sz w:val="28"/>
        </w:rPr>
        <w:t xml:space="preserve">через упорное кольцо </w:t>
      </w:r>
      <w:r w:rsidRPr="00F7281D">
        <w:rPr>
          <w:rStyle w:val="a5"/>
          <w:sz w:val="28"/>
        </w:rPr>
        <w:t xml:space="preserve">15 </w:t>
      </w:r>
      <w:r w:rsidRPr="00F7281D">
        <w:rPr>
          <w:sz w:val="28"/>
        </w:rPr>
        <w:t xml:space="preserve">воздействует на внутренние концы рычагов </w:t>
      </w:r>
      <w:r w:rsidRPr="00F7281D">
        <w:rPr>
          <w:rStyle w:val="a5"/>
          <w:sz w:val="28"/>
        </w:rPr>
        <w:t xml:space="preserve">1т </w:t>
      </w:r>
      <w:r w:rsidRPr="00F7281D">
        <w:rPr>
          <w:sz w:val="28"/>
        </w:rPr>
        <w:t xml:space="preserve">и нажимной диск </w:t>
      </w:r>
      <w:r w:rsidRPr="00F7281D">
        <w:rPr>
          <w:rStyle w:val="a5"/>
          <w:sz w:val="28"/>
        </w:rPr>
        <w:t xml:space="preserve">5 </w:t>
      </w:r>
      <w:r w:rsidRPr="00F7281D">
        <w:rPr>
          <w:sz w:val="28"/>
        </w:rPr>
        <w:t xml:space="preserve">отходит от ведомо! го диска </w:t>
      </w:r>
      <w:r w:rsidRPr="00F7281D">
        <w:rPr>
          <w:rStyle w:val="a5"/>
          <w:sz w:val="28"/>
        </w:rPr>
        <w:t xml:space="preserve">3. </w:t>
      </w:r>
      <w:r w:rsidRPr="00F7281D">
        <w:rPr>
          <w:sz w:val="28"/>
        </w:rPr>
        <w:t>Средний диск 2, самоустанавливаясь</w:t>
      </w:r>
      <w:r w:rsidR="00F7281D">
        <w:rPr>
          <w:sz w:val="28"/>
        </w:rPr>
        <w:t xml:space="preserve"> </w:t>
      </w:r>
      <w:r w:rsidRPr="00F7281D">
        <w:rPr>
          <w:sz w:val="28"/>
        </w:rPr>
        <w:t>в</w:t>
      </w:r>
      <w:r w:rsidR="00F7281D">
        <w:rPr>
          <w:sz w:val="28"/>
        </w:rPr>
        <w:t xml:space="preserve"> </w:t>
      </w:r>
      <w:r w:rsidRPr="00F7281D">
        <w:rPr>
          <w:sz w:val="28"/>
        </w:rPr>
        <w:t>среднее</w:t>
      </w:r>
      <w:r w:rsidR="00F7281D">
        <w:rPr>
          <w:sz w:val="28"/>
        </w:rPr>
        <w:t xml:space="preserve"> </w:t>
      </w:r>
      <w:r w:rsidRPr="00F7281D">
        <w:rPr>
          <w:sz w:val="28"/>
        </w:rPr>
        <w:t>положение между маховиком 1 и нажимным диском 5, с помощью рычажного механизма освобождает второй ведомы! диск. В результате этого происходи! разъединение двигателя и трансми</w:t>
      </w:r>
      <w:r w:rsidRPr="00F7281D">
        <w:rPr>
          <w:sz w:val="28"/>
          <w:lang w:val="en-US"/>
        </w:rPr>
        <w:t>c</w:t>
      </w:r>
      <w:r w:rsidRPr="00F7281D">
        <w:rPr>
          <w:sz w:val="28"/>
        </w:rPr>
        <w:t>сии.</w:t>
      </w:r>
    </w:p>
    <w:p w:rsidR="00E51D7D" w:rsidRDefault="00E51D7D" w:rsidP="00F7281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7281D">
        <w:rPr>
          <w:sz w:val="28"/>
        </w:rPr>
        <w:t xml:space="preserve">На автомобиле установлен механический </w:t>
      </w:r>
      <w:r w:rsidRPr="00F7281D">
        <w:rPr>
          <w:rStyle w:val="a5"/>
          <w:sz w:val="28"/>
        </w:rPr>
        <w:t xml:space="preserve">привод выключения сцепления </w:t>
      </w:r>
      <w:r w:rsidRPr="00F7281D">
        <w:rPr>
          <w:sz w:val="28"/>
        </w:rPr>
        <w:t>с усилителем пневматического</w:t>
      </w:r>
      <w:r w:rsidR="00F7281D">
        <w:rPr>
          <w:sz w:val="28"/>
        </w:rPr>
        <w:t xml:space="preserve"> </w:t>
      </w:r>
      <w:r w:rsidR="00F7281D" w:rsidRPr="00F7281D">
        <w:rPr>
          <w:sz w:val="28"/>
        </w:rPr>
        <w:t>типа. Пневмоцилиндр 15(рис. 55)усилителя установлен на картере коробки передач и воздействует на рычаг 20 вала вилки выключения сцепления. Управление цилиндром осуществляется посредством пневматического крана 5, который смонтирован на тяге 8. Шланг 6 соединяет кран 5 с пневмосистемой автомобиля.</w:t>
      </w:r>
    </w:p>
    <w:p w:rsidR="00F7281D" w:rsidRDefault="00F7281D" w:rsidP="00F7281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E51D7D" w:rsidRPr="00F7281D" w:rsidRDefault="007C47D0" w:rsidP="00F7281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1" type="#_x0000_t75" style="width:309pt;height:132pt">
            <v:imagedata r:id="rId10" o:title=""/>
          </v:shape>
        </w:pict>
      </w:r>
    </w:p>
    <w:p w:rsidR="00E51D7D" w:rsidRPr="00F7281D" w:rsidRDefault="00E51D7D" w:rsidP="00F7281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7281D">
        <w:rPr>
          <w:rStyle w:val="a5"/>
          <w:sz w:val="28"/>
        </w:rPr>
        <w:t xml:space="preserve">Рис 56. Нажимной диск в сборе с кожухом: </w:t>
      </w:r>
      <w:r w:rsidRPr="00F7281D">
        <w:rPr>
          <w:sz w:val="28"/>
        </w:rPr>
        <w:t>1 — болт; 2 — гайка регулировочная; 3 — пластина запорная; 4— кольцо оттяжных рычагов упорное 5 — болт стяжной; 6—пружина нажимная; 7 — кожух сцепления; 8 — диск нажимной; 9 — рычаг оттяжной; 10—подставка контрольная; А, В — размеры; Т1 и Т2 — плоскости</w:t>
      </w:r>
    </w:p>
    <w:p w:rsidR="00E51D7D" w:rsidRPr="00F7281D" w:rsidRDefault="00E51D7D" w:rsidP="00F7281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7281D">
        <w:rPr>
          <w:sz w:val="28"/>
        </w:rPr>
        <w:t xml:space="preserve">При воздействии на педаль сцепления </w:t>
      </w:r>
      <w:r w:rsidRPr="00F7281D">
        <w:rPr>
          <w:rStyle w:val="a5"/>
          <w:sz w:val="28"/>
        </w:rPr>
        <w:t xml:space="preserve">14 </w:t>
      </w:r>
      <w:r w:rsidRPr="00F7281D">
        <w:rPr>
          <w:sz w:val="28"/>
        </w:rPr>
        <w:t xml:space="preserve">усилие через рычаг </w:t>
      </w:r>
      <w:r w:rsidRPr="00F7281D">
        <w:rPr>
          <w:rStyle w:val="a5"/>
          <w:sz w:val="28"/>
        </w:rPr>
        <w:t xml:space="preserve">9 </w:t>
      </w:r>
      <w:r w:rsidRPr="00F7281D">
        <w:rPr>
          <w:sz w:val="28"/>
        </w:rPr>
        <w:t xml:space="preserve">и детали привода передается на рычаг </w:t>
      </w:r>
      <w:r w:rsidRPr="00F7281D">
        <w:rPr>
          <w:rStyle w:val="a5"/>
          <w:sz w:val="28"/>
        </w:rPr>
        <w:t xml:space="preserve">20. </w:t>
      </w:r>
      <w:r w:rsidRPr="00F7281D">
        <w:rPr>
          <w:sz w:val="28"/>
        </w:rPr>
        <w:t xml:space="preserve">При этом одновременно через детали тяги </w:t>
      </w:r>
      <w:r w:rsidRPr="00F7281D">
        <w:rPr>
          <w:rStyle w:val="a5"/>
          <w:sz w:val="28"/>
        </w:rPr>
        <w:t xml:space="preserve">8 </w:t>
      </w:r>
      <w:r w:rsidRPr="00F7281D">
        <w:rPr>
          <w:sz w:val="28"/>
        </w:rPr>
        <w:t xml:space="preserve">усилие передается на шток пневматического крана 5, открывая его клапан. Давление воздуха из пневмосистемы автомобиля через шланг </w:t>
      </w:r>
      <w:r w:rsidRPr="00F7281D">
        <w:rPr>
          <w:rStyle w:val="a5"/>
          <w:sz w:val="28"/>
        </w:rPr>
        <w:t xml:space="preserve">17 </w:t>
      </w:r>
      <w:r w:rsidRPr="00F7281D">
        <w:rPr>
          <w:sz w:val="28"/>
        </w:rPr>
        <w:t xml:space="preserve">поступает в пневмоцилиндр </w:t>
      </w:r>
      <w:r w:rsidRPr="00F7281D">
        <w:rPr>
          <w:rStyle w:val="a5"/>
          <w:sz w:val="28"/>
        </w:rPr>
        <w:t xml:space="preserve">18, </w:t>
      </w:r>
      <w:r w:rsidRPr="00F7281D">
        <w:rPr>
          <w:sz w:val="28"/>
        </w:rPr>
        <w:t xml:space="preserve">который, перемещая рычаг </w:t>
      </w:r>
      <w:r w:rsidRPr="00F7281D">
        <w:rPr>
          <w:rStyle w:val="a5"/>
          <w:sz w:val="28"/>
        </w:rPr>
        <w:t xml:space="preserve">20 </w:t>
      </w:r>
      <w:r w:rsidRPr="00F7281D">
        <w:rPr>
          <w:sz w:val="28"/>
        </w:rPr>
        <w:t>валика вилки, оказывает серводействие в приводе выключения сцепления.</w:t>
      </w:r>
    </w:p>
    <w:p w:rsidR="00A93D9C" w:rsidRPr="00F7281D" w:rsidRDefault="00E51D7D" w:rsidP="00F7281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7281D">
        <w:rPr>
          <w:sz w:val="28"/>
        </w:rPr>
        <w:t>При отсутствии давления воздуха в пневмосистеме автомобиля управление сцеплением осуществляется механически системой рычагов и тяг.</w:t>
      </w:r>
    </w:p>
    <w:p w:rsidR="00F7281D" w:rsidRDefault="00F7281D" w:rsidP="00F7281D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A93D9C" w:rsidRPr="00F7281D" w:rsidRDefault="00A93D9C" w:rsidP="00F7281D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7281D">
        <w:rPr>
          <w:sz w:val="28"/>
        </w:rPr>
        <w:t>Ходовая часть рама и тягово-сцепное устройство</w:t>
      </w:r>
    </w:p>
    <w:p w:rsidR="00F7281D" w:rsidRDefault="00F7281D" w:rsidP="00F7281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Style w:val="a4"/>
          <w:sz w:val="28"/>
        </w:rPr>
      </w:pPr>
    </w:p>
    <w:p w:rsidR="00A93D9C" w:rsidRPr="00F7281D" w:rsidRDefault="00A93D9C" w:rsidP="00F7281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7281D">
        <w:rPr>
          <w:rStyle w:val="a4"/>
          <w:sz w:val="28"/>
        </w:rPr>
        <w:t xml:space="preserve">Устройство. </w:t>
      </w:r>
      <w:r w:rsidRPr="00F7281D">
        <w:rPr>
          <w:sz w:val="28"/>
        </w:rPr>
        <w:t>Рама автомобиля — клепаная, состоит из двух штампованных лонжеронов переменного сечения, соединенных между собой шестью поперечинами и передним буфером.</w:t>
      </w:r>
    </w:p>
    <w:p w:rsidR="00A93D9C" w:rsidRDefault="00A93D9C" w:rsidP="00F7281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7281D">
        <w:rPr>
          <w:sz w:val="28"/>
        </w:rPr>
        <w:t>Первая — четвертая поперечины трубчатого сечения, пятая и шестая поперечины на автомобиле Урал-4320-01 — штампованные, двутаврового и швеллерного сечений. На автомобилях Урал-43202-01 и Урал-5557 функции шестой поперечины выполняет буксирная поперечина.</w:t>
      </w:r>
    </w:p>
    <w:p w:rsidR="00F7281D" w:rsidRPr="00F7281D" w:rsidRDefault="00F7281D" w:rsidP="00F7281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A93D9C" w:rsidRPr="00F7281D" w:rsidRDefault="007C47D0" w:rsidP="00F7281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2" type="#_x0000_t75" style="width:288.75pt;height:153.75pt">
            <v:imagedata r:id="rId11" o:title=""/>
          </v:shape>
        </w:pict>
      </w:r>
    </w:p>
    <w:p w:rsidR="00F7281D" w:rsidRDefault="00F7281D" w:rsidP="00F7281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A93D9C" w:rsidRPr="00F7281D" w:rsidRDefault="00A93D9C" w:rsidP="00F7281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7281D">
        <w:rPr>
          <w:sz w:val="28"/>
        </w:rPr>
        <w:t>Передний буфер и шестая поперечина съемные. Для буксирования автомобиля в передней части рамы установлены два буксирных крюка. На автомобиле Урал-4320-01 в задней части рамы имеются два съемных задних буфера. В местах крепления балансирной подвески, задних кронштейнов передней рессоры и заднего кронштейна основного топливного бака установлены усилители лонжеронов.</w:t>
      </w:r>
    </w:p>
    <w:p w:rsidR="00A93D9C" w:rsidRPr="00F7281D" w:rsidRDefault="00A93D9C" w:rsidP="00F7281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7281D">
        <w:rPr>
          <w:sz w:val="28"/>
        </w:rPr>
        <w:t xml:space="preserve">Рама седельного тягача Урал-44202-01 аналогична раме автомобиля Урал-4320-01, но имеет уменьшенную на </w:t>
      </w:r>
      <w:smartTag w:uri="urn:schemas-microsoft-com:office:smarttags" w:element="metricconverter">
        <w:smartTagPr>
          <w:attr w:name="ProductID" w:val="335 мм"/>
        </w:smartTagPr>
        <w:r w:rsidRPr="00F7281D">
          <w:rPr>
            <w:sz w:val="28"/>
          </w:rPr>
          <w:t>335 мм</w:t>
        </w:r>
      </w:smartTag>
      <w:r w:rsidRPr="00F7281D">
        <w:rPr>
          <w:sz w:val="28"/>
        </w:rPr>
        <w:t xml:space="preserve"> длину свеса.</w:t>
      </w:r>
    </w:p>
    <w:p w:rsidR="00A93D9C" w:rsidRPr="00F7281D" w:rsidRDefault="00A93D9C" w:rsidP="00F7281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7281D">
        <w:rPr>
          <w:sz w:val="28"/>
        </w:rPr>
        <w:t>В зоне между четвертой и пятой поперечинами находятся приклепанные кронштейны крепления надрамника седельного устройства.</w:t>
      </w:r>
    </w:p>
    <w:p w:rsidR="00A93D9C" w:rsidRPr="00F7281D" w:rsidRDefault="00A93D9C" w:rsidP="00F7281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7281D">
        <w:rPr>
          <w:sz w:val="28"/>
        </w:rPr>
        <w:t>На раме установлены площадки, обеспечивающие удобство работы с седельным устройством и предохраняющие седельное устройство и днище полуприцепа от забрызгивания грязью. На задних концах лонжеронов вместо буксирного устройства установлены два жестких крюка.</w:t>
      </w:r>
    </w:p>
    <w:p w:rsidR="00A93D9C" w:rsidRPr="00F7281D" w:rsidRDefault="00A93D9C" w:rsidP="00F7281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7281D">
        <w:rPr>
          <w:sz w:val="28"/>
        </w:rPr>
        <w:t xml:space="preserve">Рама автомобиля Урал-5557 удлинена на </w:t>
      </w:r>
      <w:smartTag w:uri="urn:schemas-microsoft-com:office:smarttags" w:element="metricconverter">
        <w:smartTagPr>
          <w:attr w:name="ProductID" w:val="290 мм"/>
        </w:smartTagPr>
        <w:r w:rsidRPr="00F7281D">
          <w:rPr>
            <w:sz w:val="28"/>
          </w:rPr>
          <w:t>290 мм</w:t>
        </w:r>
      </w:smartTag>
      <w:r w:rsidRPr="00F7281D">
        <w:rPr>
          <w:sz w:val="28"/>
        </w:rPr>
        <w:t>, в зоне между второй и четвертой поперечинами в лонжероне установлен внутренний усилитель. На раме имеются кронштейны для крепления надрамника самосвальной установки.</w:t>
      </w:r>
    </w:p>
    <w:p w:rsidR="00A93D9C" w:rsidRPr="00F7281D" w:rsidRDefault="00A93D9C" w:rsidP="00F7281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7281D">
        <w:rPr>
          <w:rStyle w:val="a5"/>
          <w:sz w:val="28"/>
        </w:rPr>
        <w:t xml:space="preserve">Буксирный прибор. </w:t>
      </w:r>
      <w:r w:rsidRPr="00F7281D">
        <w:rPr>
          <w:sz w:val="28"/>
        </w:rPr>
        <w:t xml:space="preserve">Крепится в специальной поперечине. Стержень буксирного крюка 5(рис. 69)вставляется в цилиндрический корпус 2, имеющий направляющую втулку </w:t>
      </w:r>
      <w:r w:rsidRPr="00F7281D">
        <w:rPr>
          <w:rStyle w:val="a5"/>
          <w:sz w:val="28"/>
        </w:rPr>
        <w:t xml:space="preserve">6, </w:t>
      </w:r>
      <w:r w:rsidRPr="00F7281D">
        <w:rPr>
          <w:sz w:val="28"/>
        </w:rPr>
        <w:t xml:space="preserve">резиновый упругий элемент </w:t>
      </w:r>
      <w:r w:rsidRPr="00F7281D">
        <w:rPr>
          <w:rStyle w:val="a5"/>
          <w:sz w:val="28"/>
        </w:rPr>
        <w:t xml:space="preserve">4 </w:t>
      </w:r>
      <w:r w:rsidRPr="00F7281D">
        <w:rPr>
          <w:sz w:val="28"/>
        </w:rPr>
        <w:t xml:space="preserve">и два нажимных кольца </w:t>
      </w:r>
      <w:r w:rsidRPr="00F7281D">
        <w:rPr>
          <w:rStyle w:val="a5"/>
          <w:sz w:val="28"/>
        </w:rPr>
        <w:t>3.</w:t>
      </w:r>
    </w:p>
    <w:p w:rsidR="00A93D9C" w:rsidRPr="00F7281D" w:rsidRDefault="00A93D9C" w:rsidP="00F7281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7281D">
        <w:rPr>
          <w:sz w:val="28"/>
        </w:rPr>
        <w:t xml:space="preserve">При работе с прицепом устанавливается стопорный шплинт </w:t>
      </w:r>
      <w:r w:rsidRPr="00F7281D">
        <w:rPr>
          <w:rStyle w:val="a5"/>
          <w:b/>
          <w:bCs/>
          <w:sz w:val="28"/>
        </w:rPr>
        <w:t>8.</w:t>
      </w:r>
    </w:p>
    <w:p w:rsidR="00A93D9C" w:rsidRPr="00F7281D" w:rsidRDefault="00A93D9C" w:rsidP="00F7281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7281D">
        <w:rPr>
          <w:sz w:val="28"/>
        </w:rPr>
        <w:t>Поперечина буксирного прибора автомобиля Урал-4320-01 по конструкции, месту установки и креплению на раме автомобиля отличается от поперечины автомобилей Урал-43202-01 и Урал-5557. На автомобиле Урал-4320-01 поперечина с буксирным прибором установлена ниже лонжеронов рамы и закреплена болтами к нижней полке лонжеронов и шестой поперечины. На автомобилях Урал-43202-01 и Урал-5557 поперечина с буксирном прибором установлена между лонжеронами рамы и закреплена болтами к нижним и вертикальным полкам лонжеронов.</w:t>
      </w:r>
    </w:p>
    <w:p w:rsidR="00A93D9C" w:rsidRPr="00F7281D" w:rsidRDefault="00A93D9C" w:rsidP="00F7281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7281D">
        <w:rPr>
          <w:rStyle w:val="a5"/>
          <w:sz w:val="28"/>
        </w:rPr>
        <w:t xml:space="preserve">Движение с прицепом. </w:t>
      </w:r>
      <w:r w:rsidRPr="00F7281D">
        <w:rPr>
          <w:sz w:val="28"/>
        </w:rPr>
        <w:t xml:space="preserve">Для обеспечения работоспособности тяговосцепного устройства следует применять сцепную петлю прицепного состава с внутренним диаметром </w:t>
      </w:r>
      <w:smartTag w:uri="urn:schemas-microsoft-com:office:smarttags" w:element="metricconverter">
        <w:smartTagPr>
          <w:attr w:name="ProductID" w:val="90 мм"/>
        </w:smartTagPr>
        <w:r w:rsidRPr="00F7281D">
          <w:rPr>
            <w:sz w:val="28"/>
          </w:rPr>
          <w:t>90 мм</w:t>
        </w:r>
      </w:smartTag>
      <w:r w:rsidRPr="00F7281D">
        <w:rPr>
          <w:sz w:val="28"/>
        </w:rPr>
        <w:t xml:space="preserve"> и размером сечения </w:t>
      </w:r>
      <w:smartTag w:uri="urn:schemas-microsoft-com:office:smarttags" w:element="metricconverter">
        <w:smartTagPr>
          <w:attr w:name="ProductID" w:val="42 мм"/>
        </w:smartTagPr>
        <w:r w:rsidRPr="00F7281D">
          <w:rPr>
            <w:sz w:val="28"/>
          </w:rPr>
          <w:t>42 мм</w:t>
        </w:r>
      </w:smartTag>
      <w:r w:rsidRPr="00F7281D">
        <w:rPr>
          <w:sz w:val="28"/>
        </w:rPr>
        <w:t xml:space="preserve">, крюк буксирного прибора с диаметром зева </w:t>
      </w:r>
      <w:smartTag w:uri="urn:schemas-microsoft-com:office:smarttags" w:element="metricconverter">
        <w:smartTagPr>
          <w:attr w:name="ProductID" w:val="48 мм"/>
        </w:smartTagPr>
        <w:r w:rsidRPr="00F7281D">
          <w:rPr>
            <w:sz w:val="28"/>
          </w:rPr>
          <w:t>48 мм</w:t>
        </w:r>
      </w:smartTag>
      <w:r w:rsidRPr="00F7281D">
        <w:rPr>
          <w:sz w:val="28"/>
        </w:rPr>
        <w:t xml:space="preserve"> и шириной в районе зева </w:t>
      </w:r>
      <w:smartTag w:uri="urn:schemas-microsoft-com:office:smarttags" w:element="metricconverter">
        <w:smartTagPr>
          <w:attr w:name="ProductID" w:val="69 мм"/>
        </w:smartTagPr>
        <w:r w:rsidRPr="00F7281D">
          <w:rPr>
            <w:sz w:val="28"/>
          </w:rPr>
          <w:t>69 мм</w:t>
        </w:r>
      </w:smartTag>
      <w:r w:rsidRPr="00F7281D">
        <w:rPr>
          <w:sz w:val="28"/>
        </w:rPr>
        <w:t xml:space="preserve">. Допустимые предельные размеры: сечения петли </w:t>
      </w:r>
      <w:smartTag w:uri="urn:schemas-microsoft-com:office:smarttags" w:element="metricconverter">
        <w:smartTagPr>
          <w:attr w:name="ProductID" w:val="38 мм"/>
        </w:smartTagPr>
        <w:r w:rsidRPr="00F7281D">
          <w:rPr>
            <w:sz w:val="28"/>
          </w:rPr>
          <w:t>38 мм</w:t>
        </w:r>
      </w:smartTag>
      <w:r w:rsidRPr="00F7281D">
        <w:rPr>
          <w:sz w:val="28"/>
        </w:rPr>
        <w:t xml:space="preserve">, зева крюка </w:t>
      </w:r>
      <w:smartTag w:uri="urn:schemas-microsoft-com:office:smarttags" w:element="metricconverter">
        <w:smartTagPr>
          <w:attr w:name="ProductID" w:val="52 мм"/>
        </w:smartTagPr>
        <w:r w:rsidRPr="00F7281D">
          <w:rPr>
            <w:sz w:val="28"/>
          </w:rPr>
          <w:t>52 мм</w:t>
        </w:r>
      </w:smartTag>
      <w:r w:rsidRPr="00F7281D">
        <w:rPr>
          <w:sz w:val="28"/>
        </w:rPr>
        <w:t xml:space="preserve">, ширины крюка </w:t>
      </w:r>
      <w:smartTag w:uri="urn:schemas-microsoft-com:office:smarttags" w:element="metricconverter">
        <w:smartTagPr>
          <w:attr w:name="ProductID" w:val="66 мм"/>
        </w:smartTagPr>
        <w:r w:rsidRPr="00F7281D">
          <w:rPr>
            <w:sz w:val="28"/>
          </w:rPr>
          <w:t>66 мм</w:t>
        </w:r>
      </w:smartTag>
      <w:r w:rsidRPr="00F7281D">
        <w:rPr>
          <w:sz w:val="28"/>
        </w:rPr>
        <w:t>.</w:t>
      </w:r>
    </w:p>
    <w:p w:rsidR="00A93D9C" w:rsidRPr="00F7281D" w:rsidRDefault="00A93D9C" w:rsidP="00F7281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7281D">
        <w:rPr>
          <w:sz w:val="28"/>
        </w:rPr>
        <w:t>Буксирные крюки и сцепные петли, размеры которых отличаются от указанных выше, должны быть заменены новыми.</w:t>
      </w:r>
    </w:p>
    <w:p w:rsidR="00A93D9C" w:rsidRPr="00F7281D" w:rsidRDefault="00A93D9C" w:rsidP="00F7281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7281D">
        <w:rPr>
          <w:sz w:val="28"/>
        </w:rPr>
        <w:t>При маневрировании следует избегать складывания прицепа до упора дышла прицепа в торец лонжерона рамы.</w:t>
      </w:r>
    </w:p>
    <w:p w:rsidR="00A93D9C" w:rsidRPr="00F7281D" w:rsidRDefault="00A93D9C" w:rsidP="00F7281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7281D">
        <w:rPr>
          <w:sz w:val="28"/>
        </w:rPr>
        <w:t>Несоблюдение этих требований может привести к заклиниванию петли прицепа в зеве буксирного крюка и к повреждению деталей буксирного прибора.</w:t>
      </w:r>
    </w:p>
    <w:p w:rsidR="00A93D9C" w:rsidRPr="00F7281D" w:rsidRDefault="00A93D9C" w:rsidP="00F7281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7281D">
        <w:rPr>
          <w:sz w:val="28"/>
        </w:rPr>
        <w:t>Техническое обслуживание. При эксплуатации необходимо периодически проверять состояние лонжеронов, поперечин, кронштейнов, а также болтовых и заклепочных соединений.</w:t>
      </w:r>
    </w:p>
    <w:p w:rsidR="00A93D9C" w:rsidRPr="00F7281D" w:rsidRDefault="00A93D9C" w:rsidP="00F7281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7281D">
        <w:rPr>
          <w:sz w:val="28"/>
        </w:rPr>
        <w:t>Уход за буксирным устройством заключается в смазке и очистке его от грязи. Направляющие стержня буксирного крюка смазывать через масленки при техническом обслуживании автомобиля.</w:t>
      </w:r>
    </w:p>
    <w:p w:rsidR="00A93D9C" w:rsidRPr="00F7281D" w:rsidRDefault="00A93D9C" w:rsidP="00F7281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7281D">
        <w:rPr>
          <w:sz w:val="28"/>
        </w:rPr>
        <w:t xml:space="preserve">Крюк в опоре корпуса </w:t>
      </w:r>
      <w:r w:rsidRPr="00F7281D">
        <w:rPr>
          <w:rStyle w:val="a5"/>
          <w:sz w:val="28"/>
        </w:rPr>
        <w:t xml:space="preserve">2 </w:t>
      </w:r>
      <w:r w:rsidRPr="00F7281D">
        <w:rPr>
          <w:sz w:val="28"/>
        </w:rPr>
        <w:t xml:space="preserve">и втулке </w:t>
      </w:r>
      <w:r w:rsidRPr="00F7281D">
        <w:rPr>
          <w:rStyle w:val="a5"/>
          <w:sz w:val="28"/>
        </w:rPr>
        <w:t xml:space="preserve">6 </w:t>
      </w:r>
      <w:r w:rsidRPr="00F7281D">
        <w:rPr>
          <w:sz w:val="28"/>
        </w:rPr>
        <w:t xml:space="preserve">должен свободно вращаться от руки. Осевое перемещение крюка в корпусе допускается </w:t>
      </w:r>
      <w:smartTag w:uri="urn:schemas-microsoft-com:office:smarttags" w:element="metricconverter">
        <w:smartTagPr>
          <w:attr w:name="ProductID" w:val="0,5 мм"/>
        </w:smartTagPr>
        <w:r w:rsidRPr="00F7281D">
          <w:rPr>
            <w:sz w:val="28"/>
          </w:rPr>
          <w:t>0,5 мм</w:t>
        </w:r>
      </w:smartTag>
      <w:r w:rsidRPr="00F7281D">
        <w:rPr>
          <w:sz w:val="28"/>
        </w:rPr>
        <w:t xml:space="preserve"> (не более). Для устранения его следует завернуть гайку / до появления зазора между корпусом </w:t>
      </w:r>
      <w:r w:rsidRPr="00F7281D">
        <w:rPr>
          <w:rStyle w:val="a5"/>
          <w:sz w:val="28"/>
        </w:rPr>
        <w:t xml:space="preserve">2 </w:t>
      </w:r>
      <w:r w:rsidRPr="00F7281D">
        <w:rPr>
          <w:sz w:val="28"/>
        </w:rPr>
        <w:t xml:space="preserve">и нажимным кольцом </w:t>
      </w:r>
      <w:r w:rsidRPr="00F7281D">
        <w:rPr>
          <w:rStyle w:val="a5"/>
          <w:sz w:val="28"/>
        </w:rPr>
        <w:t xml:space="preserve">3 </w:t>
      </w:r>
      <w:r w:rsidRPr="00F7281D">
        <w:rPr>
          <w:sz w:val="28"/>
        </w:rPr>
        <w:t>за счет деформации упругого элемента (определяется по свободному перемещению буксирного крюка). Затем гайку отвернуть до исключения осевого перемещения крюка и зафиксировать стопорной пластиной с болтом. Стопорная пластина вместе с болтом, завернутым в ее отверстие, и стержень буксирного крюка могут поворачиваться на величину зазоров в соединении.</w:t>
      </w:r>
      <w:bookmarkStart w:id="0" w:name="_GoBack"/>
      <w:bookmarkEnd w:id="0"/>
    </w:p>
    <w:sectPr w:rsidR="00A93D9C" w:rsidRPr="00F7281D" w:rsidSect="00F7281D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7442"/>
    <w:rsid w:val="00017442"/>
    <w:rsid w:val="00110752"/>
    <w:rsid w:val="001F7BF1"/>
    <w:rsid w:val="002F495C"/>
    <w:rsid w:val="005C7F9B"/>
    <w:rsid w:val="007C47D0"/>
    <w:rsid w:val="00A93D9C"/>
    <w:rsid w:val="00D53784"/>
    <w:rsid w:val="00E51D7D"/>
    <w:rsid w:val="00F2184F"/>
    <w:rsid w:val="00F7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974A734E-8D06-4F52-9A72-13052293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174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017442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E51D7D"/>
    <w:rPr>
      <w:rFonts w:cs="Times New Roman"/>
      <w:b/>
      <w:bCs/>
    </w:rPr>
  </w:style>
  <w:style w:type="character" w:styleId="a5">
    <w:name w:val="Emphasis"/>
    <w:uiPriority w:val="20"/>
    <w:qFormat/>
    <w:rsid w:val="00E51D7D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53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2138</Words>
  <Characters>12190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Система смазки</vt:lpstr>
    </vt:vector>
  </TitlesOfParts>
  <Company/>
  <LinksUpToDate>false</LinksUpToDate>
  <CharactersWithSpaces>14300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смазки</dc:title>
  <dc:subject/>
  <dc:creator>D&amp;D</dc:creator>
  <cp:keywords/>
  <dc:description/>
  <cp:lastModifiedBy>Irina</cp:lastModifiedBy>
  <cp:revision>2</cp:revision>
  <dcterms:created xsi:type="dcterms:W3CDTF">2014-08-11T11:46:00Z</dcterms:created>
  <dcterms:modified xsi:type="dcterms:W3CDTF">2014-08-11T11:46:00Z</dcterms:modified>
</cp:coreProperties>
</file>