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spacing w:line="240" w:lineRule="auto"/>
        <w:ind w:firstLine="0"/>
        <w:jc w:val="center"/>
        <w:rPr>
          <w:sz w:val="28"/>
          <w:szCs w:val="28"/>
          <w:lang w:val="en-US"/>
        </w:rPr>
      </w:pPr>
    </w:p>
    <w:p w:rsidR="007F6661" w:rsidRDefault="007F6661">
      <w:pPr>
        <w:pStyle w:val="1"/>
        <w:spacing w:line="240" w:lineRule="auto"/>
        <w:outlineLvl w:val="0"/>
        <w:rPr>
          <w:b/>
          <w:bCs/>
          <w:sz w:val="32"/>
          <w:szCs w:val="32"/>
        </w:rPr>
      </w:pPr>
      <w:r>
        <w:rPr>
          <w:b/>
          <w:bCs/>
          <w:sz w:val="32"/>
          <w:szCs w:val="32"/>
        </w:rPr>
        <w:t>План</w:t>
      </w:r>
    </w:p>
    <w:p w:rsidR="007F6661" w:rsidRDefault="007F6661">
      <w:pPr>
        <w:spacing w:line="240" w:lineRule="auto"/>
        <w:ind w:firstLine="0"/>
        <w:rPr>
          <w:sz w:val="32"/>
          <w:szCs w:val="32"/>
        </w:rPr>
      </w:pPr>
      <w:r>
        <w:rPr>
          <w:sz w:val="32"/>
          <w:szCs w:val="32"/>
        </w:rPr>
        <w:t>Введение.</w:t>
      </w:r>
    </w:p>
    <w:p w:rsidR="007F6661" w:rsidRDefault="007F6661">
      <w:pPr>
        <w:spacing w:line="240" w:lineRule="auto"/>
        <w:ind w:firstLine="0"/>
        <w:rPr>
          <w:sz w:val="32"/>
          <w:szCs w:val="32"/>
          <w:lang w:val="en-US"/>
        </w:rPr>
      </w:pPr>
    </w:p>
    <w:p w:rsidR="007F6661" w:rsidRDefault="007F6661">
      <w:pPr>
        <w:numPr>
          <w:ilvl w:val="0"/>
          <w:numId w:val="5"/>
        </w:numPr>
        <w:spacing w:line="240" w:lineRule="auto"/>
        <w:rPr>
          <w:sz w:val="32"/>
          <w:szCs w:val="32"/>
        </w:rPr>
      </w:pPr>
      <w:r>
        <w:rPr>
          <w:sz w:val="32"/>
          <w:szCs w:val="32"/>
        </w:rPr>
        <w:t>Нормативная и правовая база</w:t>
      </w:r>
      <w:r>
        <w:rPr>
          <w:sz w:val="32"/>
          <w:szCs w:val="32"/>
          <w:lang w:val="en-US"/>
        </w:rPr>
        <w:t xml:space="preserve"> таможенно – </w:t>
      </w:r>
      <w:r>
        <w:rPr>
          <w:sz w:val="32"/>
          <w:szCs w:val="32"/>
        </w:rPr>
        <w:t>банковского валютного контроля</w:t>
      </w:r>
    </w:p>
    <w:p w:rsidR="007F6661" w:rsidRDefault="007F6661">
      <w:pPr>
        <w:spacing w:line="240" w:lineRule="auto"/>
        <w:ind w:firstLine="0"/>
        <w:rPr>
          <w:sz w:val="32"/>
          <w:szCs w:val="32"/>
        </w:rPr>
      </w:pPr>
    </w:p>
    <w:p w:rsidR="007F6661" w:rsidRDefault="007F6661">
      <w:pPr>
        <w:spacing w:line="240" w:lineRule="auto"/>
        <w:ind w:firstLine="0"/>
        <w:rPr>
          <w:sz w:val="32"/>
          <w:szCs w:val="32"/>
        </w:rPr>
      </w:pPr>
      <w:r>
        <w:rPr>
          <w:sz w:val="32"/>
          <w:szCs w:val="32"/>
        </w:rPr>
        <w:t>2. Система таможенно – банковского валютного контроля.</w:t>
      </w:r>
    </w:p>
    <w:p w:rsidR="007F6661" w:rsidRDefault="007F6661">
      <w:pPr>
        <w:spacing w:line="240" w:lineRule="auto"/>
        <w:ind w:firstLine="0"/>
        <w:rPr>
          <w:sz w:val="32"/>
          <w:szCs w:val="32"/>
        </w:rPr>
      </w:pPr>
    </w:p>
    <w:p w:rsidR="007F6661" w:rsidRDefault="007F6661">
      <w:pPr>
        <w:spacing w:line="240" w:lineRule="auto"/>
        <w:ind w:firstLine="0"/>
        <w:rPr>
          <w:sz w:val="32"/>
          <w:szCs w:val="32"/>
        </w:rPr>
      </w:pPr>
      <w:r>
        <w:rPr>
          <w:sz w:val="32"/>
          <w:szCs w:val="32"/>
        </w:rPr>
        <w:t>3. Валютный контроль как важная функция выполняемая российской таможенной службой.</w:t>
      </w:r>
    </w:p>
    <w:p w:rsidR="007F6661" w:rsidRDefault="007F6661">
      <w:pPr>
        <w:spacing w:line="240" w:lineRule="auto"/>
        <w:ind w:firstLine="0"/>
        <w:rPr>
          <w:sz w:val="32"/>
          <w:szCs w:val="32"/>
        </w:rPr>
      </w:pPr>
    </w:p>
    <w:p w:rsidR="007F6661" w:rsidRDefault="007F6661">
      <w:pPr>
        <w:numPr>
          <w:ilvl w:val="0"/>
          <w:numId w:val="8"/>
        </w:numPr>
        <w:spacing w:line="240" w:lineRule="auto"/>
        <w:rPr>
          <w:sz w:val="32"/>
          <w:szCs w:val="32"/>
        </w:rPr>
      </w:pPr>
      <w:r>
        <w:rPr>
          <w:sz w:val="32"/>
          <w:szCs w:val="32"/>
        </w:rPr>
        <w:t>Нарушения валютного и таможенного законодательства</w:t>
      </w:r>
    </w:p>
    <w:p w:rsidR="007F6661" w:rsidRDefault="007F6661">
      <w:pPr>
        <w:spacing w:line="240" w:lineRule="auto"/>
        <w:ind w:firstLine="0"/>
        <w:rPr>
          <w:sz w:val="32"/>
          <w:szCs w:val="32"/>
        </w:rPr>
      </w:pPr>
    </w:p>
    <w:p w:rsidR="007F6661" w:rsidRDefault="007F6661">
      <w:pPr>
        <w:spacing w:line="240" w:lineRule="auto"/>
        <w:ind w:firstLine="0"/>
        <w:rPr>
          <w:sz w:val="32"/>
          <w:szCs w:val="32"/>
        </w:rPr>
      </w:pPr>
      <w:r>
        <w:rPr>
          <w:sz w:val="32"/>
          <w:szCs w:val="32"/>
        </w:rPr>
        <w:t>Заключение.</w:t>
      </w:r>
    </w:p>
    <w:p w:rsidR="007F6661" w:rsidRDefault="007F6661">
      <w:pPr>
        <w:spacing w:line="240" w:lineRule="auto"/>
        <w:ind w:firstLine="0"/>
        <w:rPr>
          <w:sz w:val="32"/>
          <w:szCs w:val="32"/>
        </w:rPr>
      </w:pPr>
    </w:p>
    <w:p w:rsidR="007F6661" w:rsidRDefault="007F6661">
      <w:pPr>
        <w:spacing w:line="240" w:lineRule="auto"/>
        <w:ind w:firstLine="0"/>
        <w:rPr>
          <w:sz w:val="32"/>
          <w:szCs w:val="32"/>
        </w:rPr>
      </w:pPr>
      <w:r>
        <w:rPr>
          <w:sz w:val="32"/>
          <w:szCs w:val="32"/>
        </w:rPr>
        <w:t>Литература</w:t>
      </w: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rPr>
          <w:sz w:val="32"/>
          <w:szCs w:val="32"/>
        </w:rPr>
      </w:pPr>
    </w:p>
    <w:p w:rsidR="007F6661" w:rsidRDefault="007F6661">
      <w:pPr>
        <w:spacing w:line="240" w:lineRule="auto"/>
        <w:ind w:firstLine="0"/>
        <w:jc w:val="center"/>
        <w:rPr>
          <w:b/>
          <w:bCs/>
          <w:sz w:val="28"/>
          <w:szCs w:val="28"/>
        </w:rPr>
      </w:pPr>
      <w:r>
        <w:rPr>
          <w:b/>
          <w:bCs/>
          <w:sz w:val="28"/>
          <w:szCs w:val="28"/>
        </w:rPr>
        <w:t>Введение.</w:t>
      </w:r>
    </w:p>
    <w:p w:rsidR="007F6661" w:rsidRDefault="007F6661">
      <w:pPr>
        <w:spacing w:line="240" w:lineRule="auto"/>
        <w:ind w:firstLine="0"/>
        <w:jc w:val="center"/>
        <w:rPr>
          <w:sz w:val="28"/>
          <w:szCs w:val="28"/>
        </w:rPr>
      </w:pPr>
    </w:p>
    <w:p w:rsidR="007F6661" w:rsidRDefault="007F6661">
      <w:pPr>
        <w:pStyle w:val="20"/>
        <w:spacing w:line="360" w:lineRule="auto"/>
      </w:pPr>
      <w:r>
        <w:t>Эффективное функционирование национальной экономики в системе мирохозяйственных связей предполагает выработку каждой страной собственной валютной политики.</w:t>
      </w:r>
    </w:p>
    <w:p w:rsidR="007F6661" w:rsidRDefault="007F6661">
      <w:pPr>
        <w:pStyle w:val="20"/>
        <w:spacing w:line="360" w:lineRule="auto"/>
      </w:pPr>
      <w:r>
        <w:t xml:space="preserve">По своей сущности </w:t>
      </w:r>
      <w:r>
        <w:rPr>
          <w:b/>
          <w:bCs/>
        </w:rPr>
        <w:t xml:space="preserve">валютная политика – </w:t>
      </w:r>
      <w:r>
        <w:t>это совокупность определенных принципов, направлений и мероприятий, определяемых государством в сфере международных валютных отношений.</w:t>
      </w:r>
    </w:p>
    <w:p w:rsidR="007F6661" w:rsidRDefault="007F6661">
      <w:pPr>
        <w:pStyle w:val="20"/>
        <w:spacing w:line="360" w:lineRule="auto"/>
      </w:pPr>
      <w:r>
        <w:t>Реализация на практике валютной политики России направлена на:</w:t>
      </w:r>
    </w:p>
    <w:p w:rsidR="007F6661" w:rsidRDefault="007F6661">
      <w:pPr>
        <w:pStyle w:val="20"/>
        <w:numPr>
          <w:ilvl w:val="0"/>
          <w:numId w:val="1"/>
        </w:numPr>
        <w:tabs>
          <w:tab w:val="left" w:pos="0"/>
        </w:tabs>
        <w:spacing w:line="360" w:lineRule="auto"/>
        <w:ind w:left="0" w:firstLine="851"/>
      </w:pPr>
      <w:r>
        <w:t>укрепление валютно-финансового механизма, повышение платежеспособности и кредитоспособности России;</w:t>
      </w:r>
    </w:p>
    <w:p w:rsidR="007F6661" w:rsidRDefault="007F6661">
      <w:pPr>
        <w:pStyle w:val="20"/>
        <w:numPr>
          <w:ilvl w:val="0"/>
          <w:numId w:val="1"/>
        </w:numPr>
        <w:tabs>
          <w:tab w:val="left" w:pos="0"/>
        </w:tabs>
        <w:spacing w:line="360" w:lineRule="auto"/>
        <w:ind w:left="0" w:firstLine="851"/>
      </w:pPr>
      <w:r>
        <w:t>привлечение на выгодных для России условиях иностранных инвестиций и противодействие нежелательной, с позиции России, утечки за границу отечественного и иностранного капитала;</w:t>
      </w:r>
    </w:p>
    <w:p w:rsidR="007F6661" w:rsidRDefault="007F6661">
      <w:pPr>
        <w:pStyle w:val="20"/>
        <w:numPr>
          <w:ilvl w:val="0"/>
          <w:numId w:val="1"/>
        </w:numPr>
        <w:tabs>
          <w:tab w:val="left" w:pos="0"/>
        </w:tabs>
        <w:spacing w:line="360" w:lineRule="auto"/>
        <w:ind w:left="0" w:firstLine="851"/>
      </w:pPr>
      <w:r>
        <w:t>укрепление национальной валюты – российского рубля, создание условий для конвертируемости российского рубля, поддержание стабильности его курса, превращение российского рубля в единственное законное платежное средство на территории России и недопущение развития "доллоризации" экономики России.</w:t>
      </w:r>
    </w:p>
    <w:p w:rsidR="007F6661" w:rsidRDefault="007F6661">
      <w:pPr>
        <w:pStyle w:val="20"/>
        <w:spacing w:line="360" w:lineRule="auto"/>
      </w:pPr>
      <w:r>
        <w:t>На основе валютной политики государство определяет свое отношение к валютному регулированию.</w:t>
      </w:r>
    </w:p>
    <w:p w:rsidR="007F6661" w:rsidRDefault="007F6661">
      <w:pPr>
        <w:pStyle w:val="20"/>
        <w:spacing w:line="360" w:lineRule="auto"/>
      </w:pPr>
      <w:r>
        <w:rPr>
          <w:b/>
          <w:bCs/>
        </w:rPr>
        <w:t xml:space="preserve">Валютное регулирование – </w:t>
      </w:r>
      <w:r>
        <w:t>это, с одной стороны, процесс, а с другой – порядок государственного управления валютной сферой в экономике.</w:t>
      </w:r>
    </w:p>
    <w:p w:rsidR="007F6661" w:rsidRDefault="007F6661">
      <w:pPr>
        <w:pStyle w:val="20"/>
        <w:spacing w:line="360" w:lineRule="auto"/>
      </w:pPr>
      <w:r>
        <w:t>Осуществляя валютное регулирование, государство регламентирует систему международных расчетов, выполняемых российскими участниками, и устанавливает сферу и порядок проведения валютных операций; порядок формирования и использования валютного резерва страны; порядок создания и использования валютных фондов, хозяйствующих субъектов (предприятий, организаций, фирм и т.д.); сферу и порядок осуществления валютного контроля.</w:t>
      </w:r>
    </w:p>
    <w:p w:rsidR="007F6661" w:rsidRDefault="007F6661">
      <w:pPr>
        <w:pStyle w:val="20"/>
        <w:spacing w:line="360" w:lineRule="auto"/>
      </w:pPr>
      <w:r>
        <w:t>В условиях перехода экономики страны на рыночные отношения и в непростой обстановке реализации необратимых рыночных реформ в том числе и во внешней торговле качественно меняется роль, место и функции российской таможенной службы.</w:t>
      </w:r>
    </w:p>
    <w:p w:rsidR="007F6661" w:rsidRDefault="007F6661">
      <w:pPr>
        <w:pStyle w:val="20"/>
        <w:spacing w:line="480" w:lineRule="auto"/>
      </w:pPr>
      <w:r>
        <w:t>В период 1993-1996 гг. в связи с приданием таможенным органам Российской Федерации статуса, необходимого для осуществления валютного контроля, ГТК России было установлено, что реализация новых функций отнесена к числу первоочередных задач, характеризующих внешнюю составляющую таможенной экономической деятельности.</w:t>
      </w:r>
    </w:p>
    <w:p w:rsidR="007F6661" w:rsidRDefault="007F6661">
      <w:pPr>
        <w:pStyle w:val="20"/>
        <w:spacing w:line="480" w:lineRule="auto"/>
      </w:pPr>
      <w:r>
        <w:rPr>
          <w:b/>
          <w:bCs/>
        </w:rPr>
        <w:t>Валютный контроль</w:t>
      </w:r>
      <w:r>
        <w:t xml:space="preserve"> является механизмом административного надзора со стороны государства за соблюдением правил и норм валютного регулирования.</w:t>
      </w:r>
    </w:p>
    <w:p w:rsidR="007F6661" w:rsidRDefault="007F6661">
      <w:pPr>
        <w:pStyle w:val="20"/>
        <w:spacing w:line="480" w:lineRule="auto"/>
      </w:pPr>
      <w:r>
        <w:t>В соответствии с таможенным законодательством одной из функций таможенных органов является осуществление валютного контроля, т.е. контроля за соблюдением установленных правил и порядка проведения валютных операций.</w:t>
      </w:r>
    </w:p>
    <w:p w:rsidR="007F6661" w:rsidRDefault="007F6661">
      <w:pPr>
        <w:pStyle w:val="2"/>
        <w:tabs>
          <w:tab w:val="left" w:pos="1286"/>
        </w:tabs>
        <w:outlineLvl w:val="1"/>
      </w:pPr>
    </w:p>
    <w:p w:rsidR="007F6661" w:rsidRDefault="007F6661">
      <w:pPr>
        <w:pStyle w:val="2"/>
        <w:tabs>
          <w:tab w:val="left" w:pos="1286"/>
        </w:tabs>
        <w:outlineLvl w:val="1"/>
      </w:pPr>
      <w:r>
        <w:t xml:space="preserve">Нормативная и правовая база </w:t>
      </w:r>
    </w:p>
    <w:p w:rsidR="007F6661" w:rsidRDefault="007F6661">
      <w:pPr>
        <w:pStyle w:val="2"/>
        <w:tabs>
          <w:tab w:val="left" w:pos="1286"/>
        </w:tabs>
        <w:outlineLvl w:val="1"/>
      </w:pPr>
      <w:r>
        <w:t>таможенно – банковского валютного контроля</w:t>
      </w:r>
    </w:p>
    <w:p w:rsidR="007F6661" w:rsidRDefault="007F6661">
      <w:pPr>
        <w:spacing w:line="240" w:lineRule="auto"/>
        <w:ind w:firstLine="0"/>
        <w:jc w:val="left"/>
      </w:pPr>
    </w:p>
    <w:p w:rsidR="007F6661" w:rsidRDefault="007F6661">
      <w:pPr>
        <w:pStyle w:val="20"/>
        <w:tabs>
          <w:tab w:val="left" w:pos="1286"/>
        </w:tabs>
        <w:spacing w:line="480" w:lineRule="auto"/>
      </w:pPr>
      <w:r>
        <w:t>Правовой основой для осуществления таможенными органами Российской Федерации таможенно – банковского валютного контроля при перемещении товаров через таможенную границу Российской Федерации являются Таможенный кодекс Российской Федерации (раздел 6, гл.29. ст. 198-201), а также Закон Российской Федераций "О валютном регулировании и валютном контроле" (от 09.10.92г.).</w:t>
      </w:r>
    </w:p>
    <w:p w:rsidR="007F6661" w:rsidRDefault="007F6661">
      <w:pPr>
        <w:pStyle w:val="20"/>
        <w:tabs>
          <w:tab w:val="left" w:pos="1286"/>
        </w:tabs>
        <w:spacing w:line="480" w:lineRule="auto"/>
        <w:rPr>
          <w:lang w:val="en-US"/>
        </w:rPr>
      </w:pPr>
      <w:r>
        <w:t>Статья 198  Таможенного кодекса Российской Федерации определяет Государственный таможенный комитет в качестве органа валютного контроля, а таможенные органы – в качестве агентов валютного контроля, подотчетных ГТК России.</w:t>
      </w:r>
    </w:p>
    <w:p w:rsidR="007F6661" w:rsidRDefault="007F6661">
      <w:pPr>
        <w:tabs>
          <w:tab w:val="left" w:pos="1286"/>
        </w:tabs>
        <w:spacing w:line="480" w:lineRule="auto"/>
        <w:ind w:firstLine="851"/>
        <w:rPr>
          <w:sz w:val="28"/>
          <w:szCs w:val="28"/>
        </w:rPr>
      </w:pPr>
      <w:r>
        <w:rPr>
          <w:sz w:val="28"/>
          <w:szCs w:val="28"/>
        </w:rPr>
        <w:t>Возложение на российское таможенное ведомство обязанностей осуществлять таможенно – банковский валютный контроль является вполне логично поскольку таможенные органы осуществляют таможенное оформление и контроль товаров, перемещаемых через таможенную границу Российской Федерации на основании представления участниками внешнеэкономических связей на таможнях Грузовых таможенных деклараций (ГТД) как первичных контрольных документов.</w:t>
      </w:r>
    </w:p>
    <w:p w:rsidR="007F6661" w:rsidRDefault="007F6661">
      <w:pPr>
        <w:tabs>
          <w:tab w:val="left" w:pos="1286"/>
        </w:tabs>
        <w:spacing w:line="480" w:lineRule="auto"/>
        <w:ind w:firstLine="851"/>
        <w:rPr>
          <w:sz w:val="28"/>
          <w:szCs w:val="28"/>
        </w:rPr>
      </w:pPr>
      <w:r>
        <w:rPr>
          <w:sz w:val="28"/>
          <w:szCs w:val="28"/>
        </w:rPr>
        <w:t>В отсутствии государственной концепции построения и развития валютного контроля ГТК России совместно с Банком России определили, методически проработали и реализовали основные этапы построения системы таможенно – банковского валютного контроля.</w:t>
      </w:r>
    </w:p>
    <w:p w:rsidR="007F6661" w:rsidRDefault="007F6661">
      <w:pPr>
        <w:tabs>
          <w:tab w:val="left" w:pos="1286"/>
        </w:tabs>
        <w:spacing w:line="480" w:lineRule="auto"/>
        <w:ind w:firstLine="851"/>
        <w:rPr>
          <w:sz w:val="28"/>
          <w:szCs w:val="28"/>
        </w:rPr>
      </w:pPr>
      <w:r>
        <w:rPr>
          <w:sz w:val="28"/>
          <w:szCs w:val="28"/>
        </w:rPr>
        <w:t>В период 1994-1996 гг. были разработаны и введены в действие:</w:t>
      </w:r>
    </w:p>
    <w:p w:rsidR="007F6661" w:rsidRDefault="007F6661">
      <w:pPr>
        <w:tabs>
          <w:tab w:val="left" w:pos="1286"/>
        </w:tabs>
        <w:spacing w:line="480" w:lineRule="auto"/>
        <w:ind w:firstLine="851"/>
        <w:rPr>
          <w:sz w:val="28"/>
          <w:szCs w:val="28"/>
        </w:rPr>
      </w:pPr>
      <w:r>
        <w:rPr>
          <w:sz w:val="28"/>
          <w:szCs w:val="28"/>
        </w:rPr>
        <w:t>- инструкция о порядке осуществления валютного контроля за поступлением в Российскую Федерацию валютной выручки от экспорта товаров (№30 от 26.07.95г.);</w:t>
      </w:r>
    </w:p>
    <w:p w:rsidR="007F6661" w:rsidRDefault="007F6661">
      <w:pPr>
        <w:tabs>
          <w:tab w:val="left" w:pos="1286"/>
        </w:tabs>
        <w:spacing w:line="480" w:lineRule="auto"/>
        <w:ind w:firstLine="851"/>
        <w:rPr>
          <w:sz w:val="28"/>
          <w:szCs w:val="28"/>
        </w:rPr>
      </w:pPr>
      <w:r>
        <w:rPr>
          <w:sz w:val="28"/>
          <w:szCs w:val="28"/>
        </w:rPr>
        <w:t>- инструкция о порядке осуществления валютного контроля за обоснованностью платежей в иностранной валюте за импортируемые товары (№19 от 12.10.93г.)</w:t>
      </w:r>
    </w:p>
    <w:p w:rsidR="007F6661" w:rsidRDefault="007F6661">
      <w:pPr>
        <w:tabs>
          <w:tab w:val="left" w:pos="1286"/>
        </w:tabs>
        <w:spacing w:line="480" w:lineRule="auto"/>
        <w:ind w:firstLine="851"/>
        <w:rPr>
          <w:sz w:val="28"/>
          <w:szCs w:val="28"/>
        </w:rPr>
      </w:pPr>
      <w:r>
        <w:rPr>
          <w:sz w:val="28"/>
          <w:szCs w:val="28"/>
        </w:rPr>
        <w:t>В целях повышения эффективности указанных технологий валютного контроля и уменьшения экономических потерь государства при исполнении участниками внешнеэкономической деятельности товарообменных операций с ноября 1996 г. введено государственное регулирование внешнеторговых бартерных сделок ( указ Президента Российской Федерации от 18.08.96 №1209 "О государственном регулировании внешнеторговых бартерных сделок"; положение об осуществлении контроля и учета внешнеторговых бартерных сделок, предусматривающих перемещение товаров через таможенную границу Российской Федерации от 27.05.97 №1315).</w:t>
      </w:r>
    </w:p>
    <w:p w:rsidR="007F6661" w:rsidRDefault="007F6661">
      <w:pPr>
        <w:pStyle w:val="2"/>
        <w:outlineLvl w:val="1"/>
      </w:pPr>
      <w:r>
        <w:t>Система таможенно – банковского валютного контроля</w:t>
      </w:r>
    </w:p>
    <w:p w:rsidR="007F6661" w:rsidRDefault="007F6661">
      <w:pPr>
        <w:spacing w:line="240" w:lineRule="auto"/>
        <w:ind w:firstLine="0"/>
        <w:jc w:val="left"/>
      </w:pPr>
    </w:p>
    <w:p w:rsidR="007F6661" w:rsidRDefault="007F6661">
      <w:pPr>
        <w:pStyle w:val="20"/>
        <w:spacing w:line="480" w:lineRule="auto"/>
      </w:pPr>
      <w:r>
        <w:t>Первым реальным шагом по осуществлению валютного контроля в России в условиях особого внимания к экспорту, ориентированному на сырьевые  товары как основному источнику поступления валютных ресурсов, стало введение технологии таможенно – банковского валютного контроля за поступлением валютной выручки от экспорта товаров.</w:t>
      </w:r>
    </w:p>
    <w:p w:rsidR="007F6661" w:rsidRDefault="007F6661">
      <w:pPr>
        <w:pStyle w:val="20"/>
        <w:spacing w:line="480" w:lineRule="auto"/>
      </w:pPr>
      <w:r>
        <w:t>С 1994 г. валютный контроль как направление работы таможенной службы получил реальное воплощение в рамках созданной ГТК России совместно с Банком России автоматизированной системы таможенно – банковского валютного контроля за валютными операциями, осуществляемыми в процессе внешнеторговой деятельности российскими лицами. При этом значение таможенных органов в организации этой системы трудно переоценить, поскольку сама технология контроля реализована на основе информационного и технологического потенциала ГТК России.</w:t>
      </w:r>
    </w:p>
    <w:p w:rsidR="007F6661" w:rsidRDefault="007F6661">
      <w:pPr>
        <w:pStyle w:val="20"/>
        <w:spacing w:line="480" w:lineRule="auto"/>
      </w:pPr>
      <w:r>
        <w:t xml:space="preserve">Большую роль таможенно – банковский валютный контроль играет в создании основ будущей глобальной системы валютного контроля Российской Федерации, которая для обеспечения экономической безопасности государства в период становления рыночных отношений должна охватить все виды валютных операций. Значимость участия таможенных органов в создании системы валютного контроля в стране была отмечена на заседании Коллегии ГТК России 31 января 1997г., на которой осуществление валютного контроля было признано одним из приоритетных направлений деятельности таможенных органов в 1997г. </w:t>
      </w:r>
    </w:p>
    <w:p w:rsidR="007F6661" w:rsidRDefault="007F6661">
      <w:pPr>
        <w:spacing w:line="480" w:lineRule="auto"/>
        <w:ind w:firstLine="851"/>
        <w:rPr>
          <w:sz w:val="28"/>
          <w:szCs w:val="28"/>
        </w:rPr>
      </w:pPr>
      <w:r>
        <w:rPr>
          <w:sz w:val="28"/>
          <w:szCs w:val="28"/>
        </w:rPr>
        <w:t>Технологическая схема валютного контроля основана на возможностях уполномоченных банков и таможенных органов, осуществляющих функции агентов валютного контроля в период таможенного оформления товаров и проведения банковских операций с дальнейшим сопоставлением и анализом этих двух информационных потоков в рамках автоматизированной информационной системы.</w:t>
      </w:r>
    </w:p>
    <w:p w:rsidR="007F6661" w:rsidRDefault="007F6661">
      <w:pPr>
        <w:spacing w:line="480" w:lineRule="auto"/>
        <w:ind w:firstLine="851"/>
        <w:rPr>
          <w:sz w:val="28"/>
          <w:szCs w:val="28"/>
        </w:rPr>
      </w:pPr>
      <w:r>
        <w:rPr>
          <w:sz w:val="28"/>
          <w:szCs w:val="28"/>
        </w:rPr>
        <w:t>При появлении позитивных тенденций в развитии экономики государства можно прогнозировать использование указанной информационной системы не только в качестве составной части системы административного контроля, но и в первую очередь в целях получения достоверных данных, характеризующих результаты происходящих в стране макроэкономических процессов.</w:t>
      </w:r>
    </w:p>
    <w:p w:rsidR="007F6661" w:rsidRDefault="007F6661">
      <w:pPr>
        <w:spacing w:line="480" w:lineRule="auto"/>
        <w:ind w:firstLine="851"/>
        <w:rPr>
          <w:sz w:val="28"/>
          <w:szCs w:val="28"/>
        </w:rPr>
      </w:pPr>
      <w:r>
        <w:rPr>
          <w:sz w:val="28"/>
          <w:szCs w:val="28"/>
        </w:rPr>
        <w:t>В связи с расширением сферы действия и, как следствие, увеличением объема контролируемых внешнеторговых и банковских операций валютный контроль как система мер непрерывно развивается. Так за период с 1994 по 1996 гг. (11 месяцев) количество уполномоченных банков и их филиалов, участвующих в реализации технологии контроля, возросло с 3400 до 8625, а контролируемый объем экспортных операций возрос с 36,3 до 56,3 млрд. долл. США. В табл.1 приводятся данные, отражающие  динамику развития показателей рассматриваемого направления валютного контроля.</w:t>
      </w:r>
    </w:p>
    <w:p w:rsidR="007F6661" w:rsidRDefault="007F6661">
      <w:pPr>
        <w:spacing w:line="480" w:lineRule="auto"/>
        <w:ind w:firstLine="851"/>
        <w:rPr>
          <w:sz w:val="24"/>
          <w:szCs w:val="24"/>
        </w:rPr>
      </w:pPr>
      <w:r>
        <w:rPr>
          <w:sz w:val="28"/>
          <w:szCs w:val="28"/>
        </w:rPr>
        <w:t xml:space="preserve">                                                                                              </w:t>
      </w:r>
      <w:r>
        <w:rPr>
          <w:sz w:val="24"/>
          <w:szCs w:val="24"/>
        </w:rPr>
        <w:t>Таблица 1</w:t>
      </w:r>
    </w:p>
    <w:tbl>
      <w:tblPr>
        <w:tblW w:w="0" w:type="auto"/>
        <w:tblInd w:w="-8" w:type="dxa"/>
        <w:tblLayout w:type="fixed"/>
        <w:tblLook w:val="0000" w:firstRow="0" w:lastRow="0" w:firstColumn="0" w:lastColumn="0" w:noHBand="0" w:noVBand="0"/>
      </w:tblPr>
      <w:tblGrid>
        <w:gridCol w:w="4962"/>
        <w:gridCol w:w="1134"/>
        <w:gridCol w:w="992"/>
        <w:gridCol w:w="1701"/>
      </w:tblGrid>
      <w:tr w:rsidR="007F6661">
        <w:tc>
          <w:tcPr>
            <w:tcW w:w="4962" w:type="dxa"/>
            <w:tcBorders>
              <w:top w:val="single" w:sz="6" w:space="0" w:color="auto"/>
              <w:left w:val="single" w:sz="6" w:space="0" w:color="auto"/>
              <w:bottom w:val="nil"/>
              <w:right w:val="single" w:sz="6" w:space="0" w:color="auto"/>
            </w:tcBorders>
          </w:tcPr>
          <w:p w:rsidR="007F6661" w:rsidRDefault="007F6661">
            <w:pPr>
              <w:spacing w:line="240" w:lineRule="auto"/>
              <w:ind w:firstLine="0"/>
              <w:rPr>
                <w:sz w:val="24"/>
                <w:szCs w:val="24"/>
              </w:rPr>
            </w:pPr>
          </w:p>
          <w:p w:rsidR="007F6661" w:rsidRDefault="007F6661">
            <w:pPr>
              <w:pStyle w:val="1"/>
              <w:spacing w:line="240" w:lineRule="auto"/>
              <w:outlineLvl w:val="0"/>
            </w:pPr>
            <w:r>
              <w:t>Наименование показателя</w:t>
            </w:r>
          </w:p>
        </w:tc>
        <w:tc>
          <w:tcPr>
            <w:tcW w:w="3827" w:type="dxa"/>
            <w:gridSpan w:val="3"/>
            <w:tcBorders>
              <w:top w:val="single" w:sz="6" w:space="0" w:color="auto"/>
              <w:left w:val="nil"/>
              <w:bottom w:val="single" w:sz="6" w:space="0" w:color="auto"/>
              <w:right w:val="single" w:sz="6" w:space="0" w:color="auto"/>
            </w:tcBorders>
          </w:tcPr>
          <w:p w:rsidR="007F6661" w:rsidRDefault="007F6661">
            <w:pPr>
              <w:spacing w:line="240" w:lineRule="auto"/>
              <w:ind w:firstLine="0"/>
              <w:jc w:val="center"/>
              <w:rPr>
                <w:sz w:val="24"/>
                <w:szCs w:val="24"/>
              </w:rPr>
            </w:pPr>
            <w:r>
              <w:rPr>
                <w:sz w:val="24"/>
                <w:szCs w:val="24"/>
              </w:rPr>
              <w:t>Значение показателя по годам,</w:t>
            </w:r>
          </w:p>
          <w:p w:rsidR="007F6661" w:rsidRDefault="007F6661">
            <w:pPr>
              <w:spacing w:line="240" w:lineRule="auto"/>
              <w:ind w:firstLine="0"/>
              <w:jc w:val="center"/>
              <w:rPr>
                <w:sz w:val="24"/>
                <w:szCs w:val="24"/>
              </w:rPr>
            </w:pPr>
            <w:r>
              <w:rPr>
                <w:sz w:val="24"/>
                <w:szCs w:val="24"/>
              </w:rPr>
              <w:t>млрд. долл. США</w:t>
            </w:r>
          </w:p>
        </w:tc>
      </w:tr>
      <w:tr w:rsidR="007F6661">
        <w:trPr>
          <w:cantSplit/>
        </w:trPr>
        <w:tc>
          <w:tcPr>
            <w:tcW w:w="4962" w:type="dxa"/>
            <w:tcBorders>
              <w:top w:val="nil"/>
              <w:left w:val="single" w:sz="6" w:space="0" w:color="auto"/>
              <w:bottom w:val="nil"/>
              <w:right w:val="single" w:sz="6" w:space="0" w:color="auto"/>
            </w:tcBorders>
          </w:tcPr>
          <w:p w:rsidR="007F6661" w:rsidRDefault="007F6661">
            <w:pPr>
              <w:spacing w:line="240" w:lineRule="auto"/>
              <w:ind w:firstLine="0"/>
              <w:rPr>
                <w:sz w:val="24"/>
                <w:szCs w:val="24"/>
              </w:rPr>
            </w:pPr>
          </w:p>
        </w:tc>
        <w:tc>
          <w:tcPr>
            <w:tcW w:w="1134" w:type="dxa"/>
            <w:tcBorders>
              <w:top w:val="single" w:sz="6" w:space="0" w:color="auto"/>
              <w:left w:val="nil"/>
              <w:bottom w:val="single" w:sz="6" w:space="0" w:color="auto"/>
              <w:right w:val="single" w:sz="6" w:space="0" w:color="auto"/>
            </w:tcBorders>
          </w:tcPr>
          <w:p w:rsidR="007F6661" w:rsidRDefault="007F6661">
            <w:pPr>
              <w:spacing w:line="240" w:lineRule="auto"/>
              <w:ind w:firstLine="0"/>
              <w:jc w:val="center"/>
              <w:rPr>
                <w:sz w:val="24"/>
                <w:szCs w:val="24"/>
              </w:rPr>
            </w:pPr>
            <w:r>
              <w:rPr>
                <w:sz w:val="24"/>
                <w:szCs w:val="24"/>
              </w:rPr>
              <w:t>1994-й</w:t>
            </w:r>
          </w:p>
        </w:tc>
        <w:tc>
          <w:tcPr>
            <w:tcW w:w="992" w:type="dxa"/>
            <w:tcBorders>
              <w:top w:val="single" w:sz="6" w:space="0" w:color="auto"/>
              <w:left w:val="single" w:sz="6" w:space="0" w:color="auto"/>
              <w:bottom w:val="single" w:sz="6" w:space="0" w:color="auto"/>
              <w:right w:val="single" w:sz="6" w:space="0" w:color="auto"/>
            </w:tcBorders>
          </w:tcPr>
          <w:p w:rsidR="007F6661" w:rsidRDefault="007F6661">
            <w:pPr>
              <w:spacing w:line="240" w:lineRule="auto"/>
              <w:ind w:firstLine="0"/>
              <w:jc w:val="center"/>
              <w:rPr>
                <w:sz w:val="24"/>
                <w:szCs w:val="24"/>
              </w:rPr>
            </w:pPr>
            <w:r>
              <w:rPr>
                <w:sz w:val="24"/>
                <w:szCs w:val="24"/>
              </w:rPr>
              <w:t>1995-й</w:t>
            </w:r>
          </w:p>
        </w:tc>
        <w:tc>
          <w:tcPr>
            <w:tcW w:w="1701" w:type="dxa"/>
            <w:tcBorders>
              <w:top w:val="single" w:sz="6" w:space="0" w:color="auto"/>
              <w:left w:val="single" w:sz="6" w:space="0" w:color="auto"/>
              <w:bottom w:val="single" w:sz="6" w:space="0" w:color="auto"/>
              <w:right w:val="single" w:sz="6" w:space="0" w:color="auto"/>
            </w:tcBorders>
          </w:tcPr>
          <w:p w:rsidR="007F6661" w:rsidRDefault="007F6661">
            <w:pPr>
              <w:spacing w:line="240" w:lineRule="auto"/>
              <w:ind w:firstLine="0"/>
              <w:jc w:val="center"/>
              <w:rPr>
                <w:sz w:val="24"/>
                <w:szCs w:val="24"/>
              </w:rPr>
            </w:pPr>
            <w:r>
              <w:rPr>
                <w:sz w:val="24"/>
                <w:szCs w:val="24"/>
              </w:rPr>
              <w:t>1996-й</w:t>
            </w:r>
          </w:p>
          <w:p w:rsidR="007F6661" w:rsidRDefault="007F6661">
            <w:pPr>
              <w:spacing w:line="240" w:lineRule="auto"/>
              <w:ind w:firstLine="0"/>
              <w:jc w:val="center"/>
              <w:rPr>
                <w:sz w:val="24"/>
                <w:szCs w:val="24"/>
              </w:rPr>
            </w:pPr>
            <w:r>
              <w:rPr>
                <w:sz w:val="24"/>
                <w:szCs w:val="24"/>
              </w:rPr>
              <w:t>(11 месяцев)</w:t>
            </w:r>
          </w:p>
        </w:tc>
      </w:tr>
      <w:tr w:rsidR="007F6661">
        <w:trPr>
          <w:cantSplit/>
        </w:trPr>
        <w:tc>
          <w:tcPr>
            <w:tcW w:w="4962" w:type="dxa"/>
            <w:tcBorders>
              <w:top w:val="single" w:sz="6" w:space="0" w:color="auto"/>
              <w:left w:val="single" w:sz="6" w:space="0" w:color="auto"/>
              <w:bottom w:val="single" w:sz="6" w:space="0" w:color="auto"/>
              <w:right w:val="nil"/>
            </w:tcBorders>
          </w:tcPr>
          <w:p w:rsidR="007F6661" w:rsidRDefault="007F6661">
            <w:pPr>
              <w:tabs>
                <w:tab w:val="left" w:pos="3544"/>
              </w:tabs>
              <w:spacing w:line="240" w:lineRule="auto"/>
              <w:ind w:firstLine="0"/>
              <w:jc w:val="left"/>
              <w:rPr>
                <w:sz w:val="24"/>
                <w:szCs w:val="24"/>
              </w:rPr>
            </w:pPr>
            <w:r>
              <w:rPr>
                <w:sz w:val="24"/>
                <w:szCs w:val="24"/>
              </w:rPr>
              <w:t>Объем экспортных операций, охваченных системой валютного контроля</w:t>
            </w:r>
          </w:p>
        </w:tc>
        <w:tc>
          <w:tcPr>
            <w:tcW w:w="1134"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36,3</w:t>
            </w:r>
          </w:p>
        </w:tc>
        <w:tc>
          <w:tcPr>
            <w:tcW w:w="992"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57,1</w:t>
            </w:r>
          </w:p>
        </w:tc>
        <w:tc>
          <w:tcPr>
            <w:tcW w:w="1701"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56,3</w:t>
            </w:r>
          </w:p>
        </w:tc>
      </w:tr>
      <w:tr w:rsidR="007F6661">
        <w:trPr>
          <w:cantSplit/>
        </w:trPr>
        <w:tc>
          <w:tcPr>
            <w:tcW w:w="4962" w:type="dxa"/>
            <w:tcBorders>
              <w:top w:val="single" w:sz="6" w:space="0" w:color="auto"/>
              <w:left w:val="single" w:sz="6" w:space="0" w:color="auto"/>
              <w:bottom w:val="single" w:sz="6" w:space="0" w:color="auto"/>
              <w:right w:val="nil"/>
            </w:tcBorders>
          </w:tcPr>
          <w:p w:rsidR="007F6661" w:rsidRDefault="007F6661">
            <w:pPr>
              <w:tabs>
                <w:tab w:val="left" w:pos="3544"/>
              </w:tabs>
              <w:spacing w:line="240" w:lineRule="auto"/>
              <w:ind w:firstLine="0"/>
              <w:jc w:val="left"/>
              <w:rPr>
                <w:sz w:val="24"/>
                <w:szCs w:val="24"/>
              </w:rPr>
            </w:pPr>
            <w:r>
              <w:rPr>
                <w:sz w:val="24"/>
                <w:szCs w:val="24"/>
              </w:rPr>
              <w:t>Сумма поступлений валютных средств</w:t>
            </w:r>
          </w:p>
        </w:tc>
        <w:tc>
          <w:tcPr>
            <w:tcW w:w="1134"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34,8</w:t>
            </w:r>
          </w:p>
        </w:tc>
        <w:tc>
          <w:tcPr>
            <w:tcW w:w="992"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51,8</w:t>
            </w:r>
          </w:p>
        </w:tc>
        <w:tc>
          <w:tcPr>
            <w:tcW w:w="1701"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33,3</w:t>
            </w:r>
          </w:p>
        </w:tc>
      </w:tr>
      <w:tr w:rsidR="007F6661">
        <w:trPr>
          <w:cantSplit/>
        </w:trPr>
        <w:tc>
          <w:tcPr>
            <w:tcW w:w="4962" w:type="dxa"/>
            <w:tcBorders>
              <w:top w:val="nil"/>
              <w:left w:val="single" w:sz="6" w:space="0" w:color="auto"/>
              <w:bottom w:val="nil"/>
              <w:right w:val="nil"/>
            </w:tcBorders>
          </w:tcPr>
          <w:p w:rsidR="007F6661" w:rsidRDefault="007F6661">
            <w:pPr>
              <w:tabs>
                <w:tab w:val="left" w:pos="3544"/>
              </w:tabs>
              <w:spacing w:line="240" w:lineRule="auto"/>
              <w:ind w:firstLine="0"/>
              <w:jc w:val="left"/>
              <w:rPr>
                <w:sz w:val="24"/>
                <w:szCs w:val="24"/>
              </w:rPr>
            </w:pPr>
            <w:r>
              <w:rPr>
                <w:sz w:val="24"/>
                <w:szCs w:val="24"/>
              </w:rPr>
              <w:t>Сумма валютной выручки:</w:t>
            </w:r>
          </w:p>
          <w:p w:rsidR="007F6661" w:rsidRDefault="007F6661">
            <w:pPr>
              <w:tabs>
                <w:tab w:val="left" w:pos="3544"/>
              </w:tabs>
              <w:spacing w:line="240" w:lineRule="auto"/>
              <w:ind w:left="176" w:firstLine="0"/>
              <w:jc w:val="left"/>
              <w:rPr>
                <w:sz w:val="24"/>
                <w:szCs w:val="24"/>
              </w:rPr>
            </w:pPr>
            <w:r>
              <w:rPr>
                <w:sz w:val="24"/>
                <w:szCs w:val="24"/>
              </w:rPr>
              <w:t>-подлежащая зачислению в уполномоченные банки в соответствии с требованиями валютного законодательства</w:t>
            </w:r>
          </w:p>
        </w:tc>
        <w:tc>
          <w:tcPr>
            <w:tcW w:w="1134" w:type="dxa"/>
            <w:tcBorders>
              <w:top w:val="nil"/>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p>
          <w:p w:rsidR="007F6661" w:rsidRDefault="007F6661">
            <w:pPr>
              <w:tabs>
                <w:tab w:val="left" w:pos="3544"/>
              </w:tabs>
              <w:spacing w:line="240" w:lineRule="auto"/>
              <w:ind w:firstLine="0"/>
              <w:jc w:val="center"/>
              <w:rPr>
                <w:sz w:val="24"/>
                <w:szCs w:val="24"/>
              </w:rPr>
            </w:pPr>
            <w:r>
              <w:rPr>
                <w:sz w:val="24"/>
                <w:szCs w:val="24"/>
              </w:rPr>
              <w:t>36,1</w:t>
            </w:r>
          </w:p>
        </w:tc>
        <w:tc>
          <w:tcPr>
            <w:tcW w:w="992" w:type="dxa"/>
            <w:tcBorders>
              <w:top w:val="nil"/>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p>
          <w:p w:rsidR="007F6661" w:rsidRDefault="007F6661">
            <w:pPr>
              <w:tabs>
                <w:tab w:val="left" w:pos="3544"/>
              </w:tabs>
              <w:spacing w:line="240" w:lineRule="auto"/>
              <w:ind w:firstLine="0"/>
              <w:jc w:val="center"/>
              <w:rPr>
                <w:sz w:val="24"/>
                <w:szCs w:val="24"/>
              </w:rPr>
            </w:pPr>
            <w:r>
              <w:rPr>
                <w:sz w:val="24"/>
                <w:szCs w:val="24"/>
              </w:rPr>
              <w:t>56,8</w:t>
            </w:r>
          </w:p>
        </w:tc>
        <w:tc>
          <w:tcPr>
            <w:tcW w:w="1701" w:type="dxa"/>
            <w:tcBorders>
              <w:top w:val="nil"/>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p>
          <w:p w:rsidR="007F6661" w:rsidRDefault="007F6661">
            <w:pPr>
              <w:tabs>
                <w:tab w:val="left" w:pos="3544"/>
              </w:tabs>
              <w:spacing w:line="240" w:lineRule="auto"/>
              <w:ind w:firstLine="0"/>
              <w:jc w:val="center"/>
              <w:rPr>
                <w:sz w:val="24"/>
                <w:szCs w:val="24"/>
              </w:rPr>
            </w:pPr>
            <w:r>
              <w:rPr>
                <w:sz w:val="24"/>
                <w:szCs w:val="24"/>
              </w:rPr>
              <w:t>32,8</w:t>
            </w:r>
          </w:p>
        </w:tc>
      </w:tr>
      <w:tr w:rsidR="007F6661">
        <w:trPr>
          <w:cantSplit/>
        </w:trPr>
        <w:tc>
          <w:tcPr>
            <w:tcW w:w="4962" w:type="dxa"/>
            <w:tcBorders>
              <w:top w:val="nil"/>
              <w:left w:val="single" w:sz="6" w:space="0" w:color="auto"/>
              <w:bottom w:val="single" w:sz="6" w:space="0" w:color="auto"/>
              <w:right w:val="nil"/>
            </w:tcBorders>
          </w:tcPr>
          <w:p w:rsidR="007F6661" w:rsidRDefault="007F6661">
            <w:pPr>
              <w:tabs>
                <w:tab w:val="left" w:pos="3544"/>
              </w:tabs>
              <w:spacing w:line="240" w:lineRule="auto"/>
              <w:ind w:left="176" w:firstLine="0"/>
              <w:jc w:val="left"/>
              <w:rPr>
                <w:sz w:val="24"/>
                <w:szCs w:val="24"/>
              </w:rPr>
            </w:pPr>
            <w:r>
              <w:rPr>
                <w:sz w:val="24"/>
                <w:szCs w:val="24"/>
              </w:rPr>
              <w:t>-не поступившая в предусмотренные валютным законодательством сроки</w:t>
            </w:r>
          </w:p>
        </w:tc>
        <w:tc>
          <w:tcPr>
            <w:tcW w:w="1134"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1,3</w:t>
            </w:r>
          </w:p>
        </w:tc>
        <w:tc>
          <w:tcPr>
            <w:tcW w:w="992"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5,0</w:t>
            </w:r>
          </w:p>
        </w:tc>
        <w:tc>
          <w:tcPr>
            <w:tcW w:w="1701" w:type="dxa"/>
            <w:tcBorders>
              <w:top w:val="single" w:sz="6" w:space="0" w:color="auto"/>
              <w:left w:val="single" w:sz="6" w:space="0" w:color="auto"/>
              <w:bottom w:val="single" w:sz="6" w:space="0" w:color="auto"/>
              <w:right w:val="single" w:sz="6" w:space="0" w:color="auto"/>
            </w:tcBorders>
          </w:tcPr>
          <w:p w:rsidR="007F6661" w:rsidRDefault="007F6661">
            <w:pPr>
              <w:tabs>
                <w:tab w:val="left" w:pos="3544"/>
              </w:tabs>
              <w:spacing w:line="240" w:lineRule="auto"/>
              <w:ind w:firstLine="0"/>
              <w:jc w:val="center"/>
              <w:rPr>
                <w:sz w:val="24"/>
                <w:szCs w:val="24"/>
              </w:rPr>
            </w:pPr>
            <w:r>
              <w:rPr>
                <w:sz w:val="24"/>
                <w:szCs w:val="24"/>
              </w:rPr>
              <w:t>1,7</w:t>
            </w:r>
          </w:p>
        </w:tc>
      </w:tr>
    </w:tbl>
    <w:p w:rsidR="007F6661" w:rsidRDefault="007F6661">
      <w:pPr>
        <w:tabs>
          <w:tab w:val="left" w:pos="3544"/>
        </w:tabs>
        <w:spacing w:line="480" w:lineRule="auto"/>
        <w:ind w:firstLine="0"/>
      </w:pPr>
    </w:p>
    <w:p w:rsidR="007F6661" w:rsidRDefault="007F6661">
      <w:pPr>
        <w:pStyle w:val="a9"/>
        <w:ind w:firstLine="851"/>
      </w:pPr>
      <w:r>
        <w:t>Валютный контроль, осуществляемый таможенными органами в торговом обороте, включает в себя несколько этапов:</w:t>
      </w:r>
    </w:p>
    <w:p w:rsidR="007F6661" w:rsidRDefault="007F6661">
      <w:pPr>
        <w:pStyle w:val="a9"/>
        <w:numPr>
          <w:ilvl w:val="0"/>
          <w:numId w:val="3"/>
        </w:numPr>
        <w:tabs>
          <w:tab w:val="clear" w:pos="3544"/>
          <w:tab w:val="left" w:pos="0"/>
        </w:tabs>
        <w:ind w:left="0" w:firstLine="567"/>
      </w:pPr>
      <w:r>
        <w:t>предварительный контроль документов, представляемых при таможенном оформлении товаров;</w:t>
      </w:r>
    </w:p>
    <w:p w:rsidR="007F6661" w:rsidRDefault="007F6661">
      <w:pPr>
        <w:pStyle w:val="a9"/>
        <w:numPr>
          <w:ilvl w:val="0"/>
          <w:numId w:val="3"/>
        </w:numPr>
        <w:tabs>
          <w:tab w:val="clear" w:pos="3544"/>
          <w:tab w:val="left" w:pos="0"/>
        </w:tabs>
        <w:ind w:left="0" w:firstLine="567"/>
      </w:pPr>
      <w:r>
        <w:t>автоматизированный контроль полноты и сроков расчетов за выполненные поставки товаров;</w:t>
      </w:r>
    </w:p>
    <w:p w:rsidR="007F6661" w:rsidRDefault="007F6661">
      <w:pPr>
        <w:pStyle w:val="a9"/>
        <w:numPr>
          <w:ilvl w:val="0"/>
          <w:numId w:val="3"/>
        </w:numPr>
        <w:tabs>
          <w:tab w:val="clear" w:pos="3544"/>
          <w:tab w:val="left" w:pos="0"/>
        </w:tabs>
        <w:ind w:left="0" w:firstLine="567"/>
      </w:pPr>
      <w:r>
        <w:t>целевые проверки участников внешнеэкономической деятельности по фактам возможных нарушений таможенных правил, связанных с непоступлением в установленном порядке валютной выручки от экспорта товаров.</w:t>
      </w:r>
    </w:p>
    <w:p w:rsidR="007F6661" w:rsidRDefault="007F6661">
      <w:pPr>
        <w:pStyle w:val="a9"/>
        <w:tabs>
          <w:tab w:val="clear" w:pos="3544"/>
          <w:tab w:val="left" w:pos="0"/>
        </w:tabs>
        <w:ind w:firstLine="851"/>
      </w:pPr>
      <w:r>
        <w:t>В системе таможенно – банковского валютного контроля наиболее отлажен как организационно, так и методологически действующий с 1 января 1994г. контроль за поступлением в страну валютной выручки от экспорта товаров.</w:t>
      </w:r>
    </w:p>
    <w:p w:rsidR="007F6661" w:rsidRDefault="007F6661">
      <w:pPr>
        <w:pStyle w:val="a9"/>
        <w:tabs>
          <w:tab w:val="clear" w:pos="3544"/>
          <w:tab w:val="left" w:pos="0"/>
        </w:tabs>
        <w:ind w:firstLine="851"/>
      </w:pPr>
      <w:r>
        <w:t>Анализ данных таможенной статистики внешней торговли и информации, полученной в результате действия системы валютного контроля, показывает, что под контролем находится основная часть экспортных операций. Показатель охвата таможенно – банковской системой валютного контроля указанных операций возрос с 73% в 1995 г. до 81,7% в 1996 г.</w:t>
      </w:r>
    </w:p>
    <w:p w:rsidR="007F6661" w:rsidRDefault="007F6661">
      <w:pPr>
        <w:pStyle w:val="a9"/>
        <w:tabs>
          <w:tab w:val="clear" w:pos="3544"/>
          <w:tab w:val="left" w:pos="0"/>
        </w:tabs>
        <w:ind w:firstLine="851"/>
      </w:pPr>
      <w:r>
        <w:t>С 1 января 1996 г. введена в действие система контроля за обоснованностью платежей в иностранной валюте за импортируемые товары. Данные о произведенных платежах по импортным контрактам в ходе погашения их товарными поставками приведены в табл.2 (по состоянию на декабрь 1996г.)</w:t>
      </w:r>
    </w:p>
    <w:p w:rsidR="007F6661" w:rsidRDefault="007F6661">
      <w:pPr>
        <w:pStyle w:val="a9"/>
        <w:tabs>
          <w:tab w:val="clear" w:pos="3544"/>
          <w:tab w:val="left" w:pos="0"/>
        </w:tabs>
        <w:ind w:firstLine="851"/>
      </w:pPr>
      <w:r>
        <w:t>Доля контролируемых операций (на общую сумму 14,5 млрд. долл. США) в общем объеме поставок из-за рубежа (на сумму 23,1 млрд. долл. США) за шесть месяцев 1996 г. с учетом данных таможенной статистики составляет 62,7%.</w:t>
      </w:r>
    </w:p>
    <w:p w:rsidR="007F6661" w:rsidRDefault="007F6661">
      <w:pPr>
        <w:pStyle w:val="a9"/>
        <w:tabs>
          <w:tab w:val="clear" w:pos="3544"/>
          <w:tab w:val="left" w:pos="0"/>
        </w:tabs>
        <w:ind w:firstLine="851"/>
        <w:rPr>
          <w:sz w:val="24"/>
          <w:szCs w:val="24"/>
        </w:rPr>
      </w:pPr>
      <w:r>
        <w:rPr>
          <w:sz w:val="24"/>
          <w:szCs w:val="24"/>
        </w:rPr>
        <w:t xml:space="preserve">                                                                                                            Таблица 2</w:t>
      </w:r>
    </w:p>
    <w:tbl>
      <w:tblPr>
        <w:tblW w:w="0" w:type="auto"/>
        <w:tblInd w:w="-8" w:type="dxa"/>
        <w:tblLayout w:type="fixed"/>
        <w:tblLook w:val="0000" w:firstRow="0" w:lastRow="0" w:firstColumn="0" w:lastColumn="0" w:noHBand="0" w:noVBand="0"/>
      </w:tblPr>
      <w:tblGrid>
        <w:gridCol w:w="5670"/>
        <w:gridCol w:w="3119"/>
      </w:tblGrid>
      <w:tr w:rsidR="007F6661">
        <w:tc>
          <w:tcPr>
            <w:tcW w:w="5670"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jc w:val="center"/>
              <w:rPr>
                <w:sz w:val="24"/>
                <w:szCs w:val="24"/>
              </w:rPr>
            </w:pPr>
            <w:r>
              <w:rPr>
                <w:sz w:val="24"/>
                <w:szCs w:val="24"/>
              </w:rPr>
              <w:t>Наименование показателя</w:t>
            </w:r>
          </w:p>
        </w:tc>
        <w:tc>
          <w:tcPr>
            <w:tcW w:w="3119"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jc w:val="center"/>
              <w:rPr>
                <w:sz w:val="24"/>
                <w:szCs w:val="24"/>
              </w:rPr>
            </w:pPr>
            <w:r>
              <w:rPr>
                <w:sz w:val="24"/>
                <w:szCs w:val="24"/>
              </w:rPr>
              <w:t>Значение показателя,</w:t>
            </w:r>
          </w:p>
          <w:p w:rsidR="007F6661" w:rsidRDefault="007F6661">
            <w:pPr>
              <w:pStyle w:val="a9"/>
              <w:tabs>
                <w:tab w:val="clear" w:pos="3544"/>
                <w:tab w:val="left" w:pos="317"/>
              </w:tabs>
              <w:spacing w:line="240" w:lineRule="auto"/>
              <w:ind w:left="33"/>
              <w:jc w:val="center"/>
              <w:rPr>
                <w:sz w:val="24"/>
                <w:szCs w:val="24"/>
              </w:rPr>
            </w:pPr>
            <w:r>
              <w:rPr>
                <w:sz w:val="24"/>
                <w:szCs w:val="24"/>
              </w:rPr>
              <w:t>млрд. долл. США</w:t>
            </w:r>
          </w:p>
        </w:tc>
      </w:tr>
      <w:tr w:rsidR="007F6661">
        <w:tc>
          <w:tcPr>
            <w:tcW w:w="5670"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rPr>
                <w:sz w:val="24"/>
                <w:szCs w:val="24"/>
              </w:rPr>
            </w:pPr>
            <w:r>
              <w:rPr>
                <w:sz w:val="24"/>
                <w:szCs w:val="24"/>
              </w:rPr>
              <w:t>Общая сумма осуществленных платежей,</w:t>
            </w:r>
          </w:p>
        </w:tc>
        <w:tc>
          <w:tcPr>
            <w:tcW w:w="3119"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jc w:val="center"/>
              <w:rPr>
                <w:sz w:val="24"/>
                <w:szCs w:val="24"/>
              </w:rPr>
            </w:pPr>
            <w:r>
              <w:rPr>
                <w:sz w:val="24"/>
                <w:szCs w:val="24"/>
              </w:rPr>
              <w:t>20,2</w:t>
            </w:r>
          </w:p>
        </w:tc>
      </w:tr>
      <w:tr w:rsidR="007F6661">
        <w:tc>
          <w:tcPr>
            <w:tcW w:w="5670"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176"/>
              </w:tabs>
              <w:spacing w:line="240" w:lineRule="auto"/>
              <w:ind w:left="176"/>
              <w:rPr>
                <w:sz w:val="24"/>
                <w:szCs w:val="24"/>
              </w:rPr>
            </w:pPr>
            <w:r>
              <w:rPr>
                <w:sz w:val="24"/>
                <w:szCs w:val="24"/>
              </w:rPr>
              <w:t>в том числе авансовых</w:t>
            </w:r>
          </w:p>
        </w:tc>
        <w:tc>
          <w:tcPr>
            <w:tcW w:w="3119"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jc w:val="center"/>
              <w:rPr>
                <w:sz w:val="24"/>
                <w:szCs w:val="24"/>
              </w:rPr>
            </w:pPr>
            <w:r>
              <w:rPr>
                <w:sz w:val="24"/>
                <w:szCs w:val="24"/>
              </w:rPr>
              <w:t>13,6</w:t>
            </w:r>
          </w:p>
        </w:tc>
      </w:tr>
      <w:tr w:rsidR="007F6661">
        <w:tc>
          <w:tcPr>
            <w:tcW w:w="5670" w:type="dxa"/>
            <w:tcBorders>
              <w:top w:val="nil"/>
              <w:left w:val="single" w:sz="6" w:space="0" w:color="auto"/>
              <w:bottom w:val="nil"/>
              <w:right w:val="nil"/>
            </w:tcBorders>
          </w:tcPr>
          <w:p w:rsidR="007F6661" w:rsidRDefault="007F6661">
            <w:pPr>
              <w:pStyle w:val="a9"/>
              <w:tabs>
                <w:tab w:val="clear" w:pos="3544"/>
                <w:tab w:val="left" w:pos="0"/>
              </w:tabs>
              <w:spacing w:line="240" w:lineRule="auto"/>
              <w:rPr>
                <w:sz w:val="24"/>
                <w:szCs w:val="24"/>
              </w:rPr>
            </w:pPr>
            <w:r>
              <w:rPr>
                <w:sz w:val="24"/>
                <w:szCs w:val="24"/>
              </w:rPr>
              <w:t>Общая сумма платежей:</w:t>
            </w:r>
          </w:p>
          <w:p w:rsidR="007F6661" w:rsidRDefault="007F6661">
            <w:pPr>
              <w:pStyle w:val="a9"/>
              <w:tabs>
                <w:tab w:val="clear" w:pos="3544"/>
                <w:tab w:val="left" w:pos="-392"/>
              </w:tabs>
              <w:spacing w:line="240" w:lineRule="auto"/>
              <w:rPr>
                <w:sz w:val="24"/>
                <w:szCs w:val="24"/>
              </w:rPr>
            </w:pPr>
            <w:r>
              <w:rPr>
                <w:sz w:val="24"/>
                <w:szCs w:val="24"/>
              </w:rPr>
              <w:t>-    подлежащих  погашению  поставками товаров в установленные сроки</w:t>
            </w:r>
          </w:p>
        </w:tc>
        <w:tc>
          <w:tcPr>
            <w:tcW w:w="3119" w:type="dxa"/>
            <w:tcBorders>
              <w:top w:val="nil"/>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rPr>
                <w:sz w:val="24"/>
                <w:szCs w:val="24"/>
              </w:rPr>
            </w:pPr>
          </w:p>
          <w:p w:rsidR="007F6661" w:rsidRDefault="007F6661">
            <w:pPr>
              <w:pStyle w:val="a9"/>
              <w:tabs>
                <w:tab w:val="clear" w:pos="3544"/>
                <w:tab w:val="left" w:pos="0"/>
              </w:tabs>
              <w:spacing w:line="240" w:lineRule="auto"/>
              <w:jc w:val="center"/>
              <w:rPr>
                <w:sz w:val="24"/>
                <w:szCs w:val="24"/>
              </w:rPr>
            </w:pPr>
            <w:r>
              <w:rPr>
                <w:sz w:val="24"/>
                <w:szCs w:val="24"/>
              </w:rPr>
              <w:t>5,6</w:t>
            </w:r>
          </w:p>
        </w:tc>
      </w:tr>
      <w:tr w:rsidR="007F6661">
        <w:tc>
          <w:tcPr>
            <w:tcW w:w="5670" w:type="dxa"/>
            <w:tcBorders>
              <w:top w:val="nil"/>
              <w:left w:val="single" w:sz="6" w:space="0" w:color="auto"/>
              <w:bottom w:val="single" w:sz="6" w:space="0" w:color="auto"/>
              <w:right w:val="nil"/>
            </w:tcBorders>
          </w:tcPr>
          <w:p w:rsidR="007F6661" w:rsidRDefault="007F6661">
            <w:pPr>
              <w:pStyle w:val="a9"/>
              <w:numPr>
                <w:ilvl w:val="0"/>
                <w:numId w:val="3"/>
              </w:numPr>
              <w:tabs>
                <w:tab w:val="clear" w:pos="3544"/>
                <w:tab w:val="left" w:pos="-250"/>
                <w:tab w:val="left" w:pos="536"/>
              </w:tabs>
              <w:spacing w:line="240" w:lineRule="auto"/>
              <w:ind w:left="536"/>
              <w:rPr>
                <w:sz w:val="24"/>
                <w:szCs w:val="24"/>
              </w:rPr>
            </w:pPr>
            <w:r>
              <w:rPr>
                <w:sz w:val="24"/>
                <w:szCs w:val="24"/>
              </w:rPr>
              <w:t>из них не погашенных в установленные сроки</w:t>
            </w:r>
          </w:p>
        </w:tc>
        <w:tc>
          <w:tcPr>
            <w:tcW w:w="3119" w:type="dxa"/>
            <w:tcBorders>
              <w:top w:val="single" w:sz="6" w:space="0" w:color="auto"/>
              <w:left w:val="single" w:sz="6" w:space="0" w:color="auto"/>
              <w:bottom w:val="single" w:sz="6" w:space="0" w:color="auto"/>
              <w:right w:val="single" w:sz="6" w:space="0" w:color="auto"/>
            </w:tcBorders>
          </w:tcPr>
          <w:p w:rsidR="007F6661" w:rsidRDefault="007F6661">
            <w:pPr>
              <w:pStyle w:val="a9"/>
              <w:tabs>
                <w:tab w:val="clear" w:pos="3544"/>
                <w:tab w:val="left" w:pos="0"/>
              </w:tabs>
              <w:spacing w:line="240" w:lineRule="auto"/>
              <w:jc w:val="center"/>
              <w:rPr>
                <w:sz w:val="24"/>
                <w:szCs w:val="24"/>
              </w:rPr>
            </w:pPr>
            <w:r>
              <w:rPr>
                <w:sz w:val="24"/>
                <w:szCs w:val="24"/>
              </w:rPr>
              <w:t>1,2</w:t>
            </w:r>
          </w:p>
        </w:tc>
      </w:tr>
    </w:tbl>
    <w:p w:rsidR="007F6661" w:rsidRDefault="007F6661">
      <w:pPr>
        <w:pStyle w:val="a9"/>
        <w:tabs>
          <w:tab w:val="clear" w:pos="3544"/>
          <w:tab w:val="left" w:pos="0"/>
        </w:tabs>
        <w:ind w:firstLine="851"/>
      </w:pPr>
    </w:p>
    <w:p w:rsidR="007F6661" w:rsidRDefault="007F6661">
      <w:pPr>
        <w:pStyle w:val="a9"/>
        <w:tabs>
          <w:tab w:val="clear" w:pos="3544"/>
          <w:tab w:val="left" w:pos="0"/>
        </w:tabs>
        <w:ind w:firstLine="851"/>
      </w:pPr>
      <w:r>
        <w:t>Для установления случаев нарушений законодательства используется окончательная проверка данных автоматизированной системы. В настоящее время проведение проверок в рамках системы таможенно – банковского валютного контроля по фактам незачисления валютной выручки осуществляется таможенными органами, а в случае необходимости проверки обоснованности валютных платежей – федеральной службой России по валютному и экспортному контролю (ВЭК России).</w:t>
      </w:r>
    </w:p>
    <w:p w:rsidR="007F6661" w:rsidRDefault="007F6661">
      <w:pPr>
        <w:pStyle w:val="a9"/>
        <w:tabs>
          <w:tab w:val="clear" w:pos="3544"/>
          <w:tab w:val="left" w:pos="0"/>
        </w:tabs>
        <w:ind w:firstLine="851"/>
      </w:pPr>
      <w:r>
        <w:t>С 1994 г. таможенными органами проведено более 57 тыс. проверок информации о незачислении в установленном порядке на счета в уполномоченных банках экспортной валютной выручки, в ходе которых выявлено более 111 тыс. случаев нарушений установленного порядка зачисления экспортной валютной выручки на сумму более 7,7 млрд. долл. США.</w:t>
      </w:r>
    </w:p>
    <w:p w:rsidR="007F6661" w:rsidRDefault="007F6661">
      <w:pPr>
        <w:pStyle w:val="a9"/>
        <w:tabs>
          <w:tab w:val="clear" w:pos="3544"/>
          <w:tab w:val="left" w:pos="0"/>
        </w:tabs>
        <w:ind w:firstLine="851"/>
      </w:pPr>
      <w:r>
        <w:t>В связи с тем, что зачисление валютной выручки от экспорта товаров является обязательным требованием таможенного режима экспорта товаров, незачисление валютных средств в российские уполномоченные банки представляет собой нарушение не только валютного, но и таможенного законодательства. За все время действия системы валютного контроля заведено 20,8 тыс. дел о нарушениях таможенных правил, на участников внешнеэкономической деятельности наложено штрафных санкций  на сумму 3286,3 млн. руб.</w:t>
      </w:r>
    </w:p>
    <w:p w:rsidR="007F6661" w:rsidRDefault="007F6661">
      <w:pPr>
        <w:pStyle w:val="a9"/>
        <w:tabs>
          <w:tab w:val="clear" w:pos="3544"/>
          <w:tab w:val="left" w:pos="0"/>
        </w:tabs>
        <w:ind w:firstLine="851"/>
      </w:pPr>
      <w:r>
        <w:t>Анализ действующей  системы валютного контроля позволил выявить  некоторые положительные тенденции, которые дают основания говорить о росте ее эффективности. При этом наиболее показательным является наблюдаемое стабильное ежемесячное снижение уровня непоступления валютной выручки на 0,2%.</w:t>
      </w:r>
    </w:p>
    <w:p w:rsidR="007F6661" w:rsidRDefault="007F6661">
      <w:pPr>
        <w:pStyle w:val="a9"/>
        <w:tabs>
          <w:tab w:val="clear" w:pos="3544"/>
          <w:tab w:val="left" w:pos="0"/>
        </w:tabs>
        <w:ind w:firstLine="851"/>
      </w:pPr>
      <w:r>
        <w:t>Организация валютного контроля, в области контроля за перемещением через таможенную границу валюты, ценных бумаг, иных валютных ценностей в 1998г. проводилась по следующим основным направлениям:</w:t>
      </w:r>
    </w:p>
    <w:p w:rsidR="007F6661" w:rsidRDefault="007F6661">
      <w:pPr>
        <w:pStyle w:val="a9"/>
        <w:tabs>
          <w:tab w:val="clear" w:pos="3544"/>
          <w:tab w:val="left" w:pos="0"/>
        </w:tabs>
        <w:ind w:firstLine="851"/>
      </w:pPr>
      <w:r>
        <w:t>1. Перемещение через границу Российской Федерации драгоценных металлов и драгоценных камней.</w:t>
      </w:r>
    </w:p>
    <w:p w:rsidR="007F6661" w:rsidRDefault="007F6661">
      <w:pPr>
        <w:pStyle w:val="a9"/>
        <w:tabs>
          <w:tab w:val="clear" w:pos="3544"/>
          <w:tab w:val="left" w:pos="0"/>
        </w:tabs>
        <w:ind w:firstLine="851"/>
      </w:pPr>
      <w:r>
        <w:t>1.1. Установлено требование осуществления таможенного оформления необработанных природных алмазов и бриллиантов, аффинированного золота и серебра исключительно на специализированных таможенных постах.</w:t>
      </w:r>
    </w:p>
    <w:p w:rsidR="007F6661" w:rsidRDefault="007F6661">
      <w:pPr>
        <w:pStyle w:val="a9"/>
        <w:tabs>
          <w:tab w:val="clear" w:pos="3544"/>
          <w:tab w:val="left" w:pos="0"/>
        </w:tabs>
        <w:ind w:firstLine="851"/>
      </w:pPr>
      <w:r>
        <w:t>1.2. Принято участие в подготовке проекта указа Президента Российской Федерации "О порядке ввоза на территорию Российской Федерации и вывоза с территории Российской Федерации драгоценных металлов и драгоценных камней".</w:t>
      </w:r>
    </w:p>
    <w:p w:rsidR="007F6661" w:rsidRDefault="007F6661">
      <w:pPr>
        <w:pStyle w:val="a9"/>
        <w:tabs>
          <w:tab w:val="clear" w:pos="3544"/>
          <w:tab w:val="left" w:pos="0"/>
        </w:tabs>
        <w:ind w:firstLine="851"/>
      </w:pPr>
      <w:r>
        <w:t>1.3. ГТК России совместно с Центральным Банком Российской Федерации подготовлено и введено в действие положение "Об особенностях таможенно – банковского контроля за экспортом кредитными организациями аффинированного золота и серебра" (приказ ГТК России от 27 мая 1998г. №348). Данное положение устанавливает особенности оформления паспортов сделок при экспорте слитков и регулирует вопросы обмена информацией о ввозе слитков между Банком России и ГТК России.</w:t>
      </w:r>
    </w:p>
    <w:p w:rsidR="007F6661" w:rsidRDefault="007F6661">
      <w:pPr>
        <w:pStyle w:val="a9"/>
        <w:tabs>
          <w:tab w:val="clear" w:pos="3544"/>
          <w:tab w:val="left" w:pos="0"/>
        </w:tabs>
        <w:ind w:firstLine="851"/>
      </w:pPr>
      <w:r>
        <w:t>На постоянной основе через отдел специальной информации ГТК России осуществляет учет экспорта драгоценных металлов Внешторгбанком и Банком России, а также контроль за поступлением валютной выручки от их продаж.</w:t>
      </w:r>
    </w:p>
    <w:p w:rsidR="007F6661" w:rsidRDefault="007F6661">
      <w:pPr>
        <w:pStyle w:val="a9"/>
        <w:tabs>
          <w:tab w:val="clear" w:pos="3544"/>
          <w:tab w:val="left" w:pos="0"/>
        </w:tabs>
        <w:ind w:firstLine="851"/>
      </w:pPr>
      <w:r>
        <w:t>2. Перемещение через границу Российской Федерации иностранной валюты.</w:t>
      </w:r>
    </w:p>
    <w:p w:rsidR="007F6661" w:rsidRDefault="007F6661">
      <w:pPr>
        <w:pStyle w:val="a9"/>
        <w:tabs>
          <w:tab w:val="clear" w:pos="3544"/>
          <w:tab w:val="left" w:pos="0"/>
        </w:tabs>
        <w:ind w:firstLine="851"/>
      </w:pPr>
      <w:r>
        <w:t>С 1 января 1998г. введена в действие система персонифицированного учета таможенными органами перемещения через границу Российской Федерации физическими лицами крупных сумм наличной иностранной валюты.</w:t>
      </w:r>
    </w:p>
    <w:p w:rsidR="007F6661" w:rsidRDefault="007F6661">
      <w:pPr>
        <w:pStyle w:val="a9"/>
        <w:tabs>
          <w:tab w:val="clear" w:pos="3544"/>
          <w:tab w:val="left" w:pos="0"/>
        </w:tabs>
        <w:ind w:firstLine="851"/>
      </w:pPr>
      <w:r>
        <w:t>За период январь – сентябрь 1998г. физическими лицами ввезено в Российскую Федерацию наличной иностранной валюты на сумму 1657,4 млн. долл. США, вывезено наличной иностранной валюты на сумму 8201,51 млн. долл. США. В процентном отношении вывозимые суммы наличной иностранной валюты характеризуются показателями приведенными в табл. 3</w:t>
      </w:r>
    </w:p>
    <w:p w:rsidR="007F6661" w:rsidRDefault="007F6661">
      <w:pPr>
        <w:pStyle w:val="a9"/>
        <w:tabs>
          <w:tab w:val="clear" w:pos="3544"/>
          <w:tab w:val="left" w:pos="0"/>
        </w:tabs>
        <w:ind w:firstLine="851"/>
      </w:pPr>
    </w:p>
    <w:p w:rsidR="007F6661" w:rsidRDefault="007F6661">
      <w:pPr>
        <w:pStyle w:val="a9"/>
        <w:tabs>
          <w:tab w:val="clear" w:pos="3544"/>
          <w:tab w:val="left" w:pos="0"/>
        </w:tabs>
        <w:rPr>
          <w:sz w:val="24"/>
          <w:szCs w:val="24"/>
        </w:rPr>
      </w:pPr>
      <w:r>
        <w:t xml:space="preserve">                                                                                                           </w:t>
      </w:r>
      <w:r>
        <w:rPr>
          <w:sz w:val="24"/>
          <w:szCs w:val="24"/>
        </w:rPr>
        <w:t>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169"/>
        <w:gridCol w:w="1276"/>
        <w:gridCol w:w="1382"/>
        <w:gridCol w:w="1985"/>
      </w:tblGrid>
      <w:tr w:rsidR="007F6661">
        <w:tc>
          <w:tcPr>
            <w:tcW w:w="1701" w:type="dxa"/>
          </w:tcPr>
          <w:p w:rsidR="007F6661" w:rsidRDefault="007F6661">
            <w:pPr>
              <w:pStyle w:val="a9"/>
              <w:tabs>
                <w:tab w:val="clear" w:pos="3544"/>
                <w:tab w:val="left" w:pos="0"/>
              </w:tabs>
              <w:rPr>
                <w:sz w:val="24"/>
                <w:szCs w:val="24"/>
              </w:rPr>
            </w:pPr>
          </w:p>
        </w:tc>
        <w:tc>
          <w:tcPr>
            <w:tcW w:w="1276" w:type="dxa"/>
          </w:tcPr>
          <w:p w:rsidR="007F6661" w:rsidRDefault="007F6661">
            <w:pPr>
              <w:pStyle w:val="a9"/>
              <w:tabs>
                <w:tab w:val="clear" w:pos="3544"/>
                <w:tab w:val="left" w:pos="0"/>
              </w:tabs>
              <w:jc w:val="center"/>
              <w:rPr>
                <w:sz w:val="24"/>
                <w:szCs w:val="24"/>
              </w:rPr>
            </w:pPr>
            <w:r>
              <w:rPr>
                <w:sz w:val="24"/>
                <w:szCs w:val="24"/>
              </w:rPr>
              <w:t>До 2 тыс.</w:t>
            </w:r>
          </w:p>
        </w:tc>
        <w:tc>
          <w:tcPr>
            <w:tcW w:w="1169" w:type="dxa"/>
          </w:tcPr>
          <w:p w:rsidR="007F6661" w:rsidRDefault="007F6661">
            <w:pPr>
              <w:pStyle w:val="a9"/>
              <w:tabs>
                <w:tab w:val="clear" w:pos="3544"/>
                <w:tab w:val="left" w:pos="0"/>
              </w:tabs>
              <w:jc w:val="center"/>
              <w:rPr>
                <w:sz w:val="24"/>
                <w:szCs w:val="24"/>
              </w:rPr>
            </w:pPr>
            <w:r>
              <w:rPr>
                <w:sz w:val="24"/>
                <w:szCs w:val="24"/>
              </w:rPr>
              <w:t>2-5 тыс.</w:t>
            </w:r>
          </w:p>
        </w:tc>
        <w:tc>
          <w:tcPr>
            <w:tcW w:w="1276" w:type="dxa"/>
          </w:tcPr>
          <w:p w:rsidR="007F6661" w:rsidRDefault="007F6661">
            <w:pPr>
              <w:pStyle w:val="a9"/>
              <w:tabs>
                <w:tab w:val="clear" w:pos="3544"/>
                <w:tab w:val="left" w:pos="0"/>
              </w:tabs>
              <w:jc w:val="center"/>
              <w:rPr>
                <w:sz w:val="24"/>
                <w:szCs w:val="24"/>
              </w:rPr>
            </w:pPr>
            <w:r>
              <w:rPr>
                <w:sz w:val="24"/>
                <w:szCs w:val="24"/>
              </w:rPr>
              <w:t>5-10 тыс.</w:t>
            </w:r>
          </w:p>
        </w:tc>
        <w:tc>
          <w:tcPr>
            <w:tcW w:w="1382" w:type="dxa"/>
          </w:tcPr>
          <w:p w:rsidR="007F6661" w:rsidRDefault="007F6661">
            <w:pPr>
              <w:pStyle w:val="a9"/>
              <w:tabs>
                <w:tab w:val="clear" w:pos="3544"/>
                <w:tab w:val="left" w:pos="0"/>
              </w:tabs>
              <w:jc w:val="center"/>
              <w:rPr>
                <w:sz w:val="24"/>
                <w:szCs w:val="24"/>
              </w:rPr>
            </w:pPr>
            <w:r>
              <w:rPr>
                <w:sz w:val="24"/>
                <w:szCs w:val="24"/>
              </w:rPr>
              <w:t>10-50 тыс.</w:t>
            </w:r>
          </w:p>
        </w:tc>
        <w:tc>
          <w:tcPr>
            <w:tcW w:w="1985" w:type="dxa"/>
          </w:tcPr>
          <w:p w:rsidR="007F6661" w:rsidRDefault="007F6661">
            <w:pPr>
              <w:pStyle w:val="a9"/>
              <w:tabs>
                <w:tab w:val="clear" w:pos="3544"/>
                <w:tab w:val="left" w:pos="0"/>
              </w:tabs>
              <w:jc w:val="center"/>
              <w:rPr>
                <w:sz w:val="24"/>
                <w:szCs w:val="24"/>
              </w:rPr>
            </w:pPr>
            <w:r>
              <w:rPr>
                <w:sz w:val="24"/>
                <w:szCs w:val="24"/>
              </w:rPr>
              <w:t>Свыше 50 тыс.</w:t>
            </w:r>
          </w:p>
        </w:tc>
      </w:tr>
      <w:tr w:rsidR="007F6661">
        <w:tc>
          <w:tcPr>
            <w:tcW w:w="1701" w:type="dxa"/>
          </w:tcPr>
          <w:p w:rsidR="007F6661" w:rsidRDefault="007F6661">
            <w:pPr>
              <w:pStyle w:val="a9"/>
              <w:tabs>
                <w:tab w:val="clear" w:pos="3544"/>
                <w:tab w:val="left" w:pos="0"/>
              </w:tabs>
              <w:rPr>
                <w:sz w:val="24"/>
                <w:szCs w:val="24"/>
              </w:rPr>
            </w:pPr>
            <w:r>
              <w:rPr>
                <w:sz w:val="24"/>
                <w:szCs w:val="24"/>
              </w:rPr>
              <w:t>Количество случаев</w:t>
            </w:r>
          </w:p>
        </w:tc>
        <w:tc>
          <w:tcPr>
            <w:tcW w:w="1276" w:type="dxa"/>
          </w:tcPr>
          <w:p w:rsidR="007F6661" w:rsidRDefault="007F6661">
            <w:pPr>
              <w:pStyle w:val="a9"/>
              <w:tabs>
                <w:tab w:val="clear" w:pos="3544"/>
                <w:tab w:val="left" w:pos="0"/>
              </w:tabs>
              <w:jc w:val="center"/>
              <w:rPr>
                <w:sz w:val="24"/>
                <w:szCs w:val="24"/>
              </w:rPr>
            </w:pPr>
            <w:r>
              <w:rPr>
                <w:sz w:val="24"/>
                <w:szCs w:val="24"/>
              </w:rPr>
              <w:t>31%</w:t>
            </w:r>
          </w:p>
        </w:tc>
        <w:tc>
          <w:tcPr>
            <w:tcW w:w="1169" w:type="dxa"/>
          </w:tcPr>
          <w:p w:rsidR="007F6661" w:rsidRDefault="007F6661">
            <w:pPr>
              <w:pStyle w:val="a9"/>
              <w:tabs>
                <w:tab w:val="clear" w:pos="3544"/>
                <w:tab w:val="left" w:pos="0"/>
              </w:tabs>
              <w:jc w:val="center"/>
              <w:rPr>
                <w:sz w:val="24"/>
                <w:szCs w:val="24"/>
              </w:rPr>
            </w:pPr>
            <w:r>
              <w:rPr>
                <w:sz w:val="24"/>
                <w:szCs w:val="24"/>
              </w:rPr>
              <w:t>20%</w:t>
            </w:r>
          </w:p>
        </w:tc>
        <w:tc>
          <w:tcPr>
            <w:tcW w:w="1276" w:type="dxa"/>
          </w:tcPr>
          <w:p w:rsidR="007F6661" w:rsidRDefault="007F6661">
            <w:pPr>
              <w:pStyle w:val="a9"/>
              <w:tabs>
                <w:tab w:val="clear" w:pos="3544"/>
                <w:tab w:val="left" w:pos="0"/>
              </w:tabs>
              <w:jc w:val="center"/>
              <w:rPr>
                <w:sz w:val="24"/>
                <w:szCs w:val="24"/>
              </w:rPr>
            </w:pPr>
            <w:r>
              <w:rPr>
                <w:sz w:val="24"/>
                <w:szCs w:val="24"/>
              </w:rPr>
              <w:t>30%</w:t>
            </w:r>
          </w:p>
        </w:tc>
        <w:tc>
          <w:tcPr>
            <w:tcW w:w="1382" w:type="dxa"/>
          </w:tcPr>
          <w:p w:rsidR="007F6661" w:rsidRDefault="007F6661">
            <w:pPr>
              <w:pStyle w:val="a9"/>
              <w:tabs>
                <w:tab w:val="clear" w:pos="3544"/>
                <w:tab w:val="left" w:pos="0"/>
              </w:tabs>
              <w:jc w:val="center"/>
              <w:rPr>
                <w:sz w:val="24"/>
                <w:szCs w:val="24"/>
              </w:rPr>
            </w:pPr>
            <w:r>
              <w:rPr>
                <w:sz w:val="24"/>
                <w:szCs w:val="24"/>
              </w:rPr>
              <w:t>17%</w:t>
            </w:r>
          </w:p>
        </w:tc>
        <w:tc>
          <w:tcPr>
            <w:tcW w:w="1985" w:type="dxa"/>
          </w:tcPr>
          <w:p w:rsidR="007F6661" w:rsidRDefault="007F6661">
            <w:pPr>
              <w:pStyle w:val="a9"/>
              <w:tabs>
                <w:tab w:val="clear" w:pos="3544"/>
                <w:tab w:val="left" w:pos="0"/>
              </w:tabs>
              <w:jc w:val="center"/>
              <w:rPr>
                <w:sz w:val="24"/>
                <w:szCs w:val="24"/>
              </w:rPr>
            </w:pPr>
            <w:r>
              <w:rPr>
                <w:sz w:val="24"/>
                <w:szCs w:val="24"/>
              </w:rPr>
              <w:t>2%</w:t>
            </w:r>
          </w:p>
        </w:tc>
      </w:tr>
      <w:tr w:rsidR="007F6661">
        <w:tc>
          <w:tcPr>
            <w:tcW w:w="1701" w:type="dxa"/>
          </w:tcPr>
          <w:p w:rsidR="007F6661" w:rsidRDefault="007F6661">
            <w:pPr>
              <w:pStyle w:val="a9"/>
              <w:tabs>
                <w:tab w:val="clear" w:pos="3544"/>
                <w:tab w:val="left" w:pos="-250"/>
              </w:tabs>
              <w:ind w:left="-108" w:right="-108"/>
              <w:rPr>
                <w:sz w:val="24"/>
                <w:szCs w:val="24"/>
              </w:rPr>
            </w:pPr>
            <w:r>
              <w:rPr>
                <w:sz w:val="24"/>
                <w:szCs w:val="24"/>
              </w:rPr>
              <w:t>Сумма в % от общего объема</w:t>
            </w:r>
          </w:p>
        </w:tc>
        <w:tc>
          <w:tcPr>
            <w:tcW w:w="1276" w:type="dxa"/>
          </w:tcPr>
          <w:p w:rsidR="007F6661" w:rsidRDefault="007F6661">
            <w:pPr>
              <w:pStyle w:val="a9"/>
              <w:tabs>
                <w:tab w:val="clear" w:pos="3544"/>
                <w:tab w:val="left" w:pos="0"/>
              </w:tabs>
              <w:jc w:val="center"/>
              <w:rPr>
                <w:sz w:val="24"/>
                <w:szCs w:val="24"/>
              </w:rPr>
            </w:pPr>
            <w:r>
              <w:rPr>
                <w:sz w:val="24"/>
                <w:szCs w:val="24"/>
              </w:rPr>
              <w:t>1%</w:t>
            </w:r>
          </w:p>
        </w:tc>
        <w:tc>
          <w:tcPr>
            <w:tcW w:w="1169" w:type="dxa"/>
          </w:tcPr>
          <w:p w:rsidR="007F6661" w:rsidRDefault="007F6661">
            <w:pPr>
              <w:pStyle w:val="a9"/>
              <w:tabs>
                <w:tab w:val="clear" w:pos="3544"/>
                <w:tab w:val="left" w:pos="0"/>
              </w:tabs>
              <w:jc w:val="center"/>
              <w:rPr>
                <w:sz w:val="24"/>
                <w:szCs w:val="24"/>
              </w:rPr>
            </w:pPr>
            <w:r>
              <w:rPr>
                <w:sz w:val="24"/>
                <w:szCs w:val="24"/>
              </w:rPr>
              <w:t>5%</w:t>
            </w:r>
          </w:p>
        </w:tc>
        <w:tc>
          <w:tcPr>
            <w:tcW w:w="1276" w:type="dxa"/>
          </w:tcPr>
          <w:p w:rsidR="007F6661" w:rsidRDefault="007F6661">
            <w:pPr>
              <w:pStyle w:val="a9"/>
              <w:tabs>
                <w:tab w:val="clear" w:pos="3544"/>
                <w:tab w:val="left" w:pos="0"/>
              </w:tabs>
              <w:jc w:val="center"/>
              <w:rPr>
                <w:sz w:val="24"/>
                <w:szCs w:val="24"/>
              </w:rPr>
            </w:pPr>
            <w:r>
              <w:rPr>
                <w:sz w:val="24"/>
                <w:szCs w:val="24"/>
              </w:rPr>
              <w:t>14%</w:t>
            </w:r>
          </w:p>
        </w:tc>
        <w:tc>
          <w:tcPr>
            <w:tcW w:w="1382" w:type="dxa"/>
          </w:tcPr>
          <w:p w:rsidR="007F6661" w:rsidRDefault="007F6661">
            <w:pPr>
              <w:pStyle w:val="a9"/>
              <w:tabs>
                <w:tab w:val="clear" w:pos="3544"/>
                <w:tab w:val="left" w:pos="0"/>
              </w:tabs>
              <w:jc w:val="center"/>
              <w:rPr>
                <w:sz w:val="24"/>
                <w:szCs w:val="24"/>
              </w:rPr>
            </w:pPr>
            <w:r>
              <w:rPr>
                <w:sz w:val="24"/>
                <w:szCs w:val="24"/>
              </w:rPr>
              <w:t>23%</w:t>
            </w:r>
          </w:p>
        </w:tc>
        <w:tc>
          <w:tcPr>
            <w:tcW w:w="1985" w:type="dxa"/>
          </w:tcPr>
          <w:p w:rsidR="007F6661" w:rsidRDefault="007F6661">
            <w:pPr>
              <w:pStyle w:val="a9"/>
              <w:tabs>
                <w:tab w:val="clear" w:pos="3544"/>
                <w:tab w:val="left" w:pos="0"/>
              </w:tabs>
              <w:jc w:val="center"/>
              <w:rPr>
                <w:sz w:val="24"/>
                <w:szCs w:val="24"/>
              </w:rPr>
            </w:pPr>
            <w:r>
              <w:rPr>
                <w:sz w:val="24"/>
                <w:szCs w:val="24"/>
              </w:rPr>
              <w:t>57%</w:t>
            </w:r>
          </w:p>
        </w:tc>
      </w:tr>
    </w:tbl>
    <w:p w:rsidR="007F6661" w:rsidRDefault="007F6661">
      <w:pPr>
        <w:pStyle w:val="a9"/>
        <w:tabs>
          <w:tab w:val="clear" w:pos="3544"/>
          <w:tab w:val="left" w:pos="0"/>
        </w:tabs>
      </w:pPr>
    </w:p>
    <w:p w:rsidR="007F6661" w:rsidRDefault="007F6661">
      <w:pPr>
        <w:pStyle w:val="a9"/>
        <w:tabs>
          <w:tab w:val="clear" w:pos="3544"/>
          <w:tab w:val="left" w:pos="0"/>
        </w:tabs>
        <w:ind w:firstLine="851"/>
      </w:pPr>
      <w:r>
        <w:t>Значительное количество (около 30%) граждан, выезжающих из России, вывозит валюту суммами, не превышающими 2 – 2,5 тыс. долл. США, что составляет от 1 до 2% от общего объема вывозимой валюты. Данные суммы, в основном, носят накопительный характер и вывозятся для личного использования во время пребывания за границей в период отпуска, туристических либо частных поездок.</w:t>
      </w:r>
    </w:p>
    <w:p w:rsidR="007F6661" w:rsidRDefault="007F6661">
      <w:pPr>
        <w:pStyle w:val="a9"/>
        <w:tabs>
          <w:tab w:val="clear" w:pos="3544"/>
          <w:tab w:val="left" w:pos="0"/>
        </w:tabs>
        <w:ind w:firstLine="851"/>
      </w:pPr>
      <w:r>
        <w:t>В части, касающейся вывоза крупных сумм валюты, необходимо отметить, что около 2% выезжающих граждан вывозят иностранную валюту в сумме, свыше 50000 долл. США. Данные суммы явно превышают личные потребности физического лица, в связи, с чем существует вероятность их использования для коммерческой деятельности и не исключен их криминальный характер.</w:t>
      </w:r>
    </w:p>
    <w:p w:rsidR="007F6661" w:rsidRDefault="007F6661">
      <w:pPr>
        <w:pStyle w:val="a9"/>
        <w:tabs>
          <w:tab w:val="clear" w:pos="3544"/>
          <w:tab w:val="left" w:pos="0"/>
        </w:tabs>
        <w:ind w:firstLine="851"/>
      </w:pPr>
      <w:r>
        <w:t>Учитывая, что ограничение вывоза наличной иностранной валюты может быть введено только законодательным актом, активизировано решение данного вопроса в рамках проводимой работы по внесению изменений и дополнений в Закон Российской Федерации "О валютном регулировании и валютном контроле". Подготовлены замечания и предложения к проекту изменений в данный закон.</w:t>
      </w:r>
    </w:p>
    <w:p w:rsidR="007F6661" w:rsidRDefault="007F6661">
      <w:pPr>
        <w:pStyle w:val="a9"/>
        <w:tabs>
          <w:tab w:val="clear" w:pos="3544"/>
          <w:tab w:val="left" w:pos="0"/>
        </w:tabs>
        <w:ind w:firstLine="851"/>
      </w:pPr>
      <w:r>
        <w:t>В настоящее время в целях совершенствования действующего порядка подготовлена новая редакция положения, устанавливающего порядок перемещения наличной иностранной валюты уполномоченными банками и иными юридическими лицами.</w:t>
      </w:r>
    </w:p>
    <w:p w:rsidR="007F6661" w:rsidRDefault="007F6661">
      <w:pPr>
        <w:pStyle w:val="a9"/>
        <w:tabs>
          <w:tab w:val="clear" w:pos="3544"/>
          <w:tab w:val="left" w:pos="0"/>
        </w:tabs>
        <w:ind w:firstLine="851"/>
      </w:pPr>
    </w:p>
    <w:p w:rsidR="007F6661" w:rsidRDefault="007F6661">
      <w:pPr>
        <w:pStyle w:val="a9"/>
        <w:tabs>
          <w:tab w:val="clear" w:pos="3544"/>
          <w:tab w:val="left" w:pos="0"/>
        </w:tabs>
        <w:ind w:firstLine="851"/>
      </w:pPr>
    </w:p>
    <w:p w:rsidR="007F6661" w:rsidRDefault="007F6661">
      <w:pPr>
        <w:pStyle w:val="a9"/>
        <w:tabs>
          <w:tab w:val="clear" w:pos="3544"/>
          <w:tab w:val="left" w:pos="0"/>
        </w:tabs>
        <w:ind w:firstLine="851"/>
      </w:pPr>
    </w:p>
    <w:p w:rsidR="007F6661" w:rsidRDefault="007F6661">
      <w:pPr>
        <w:pStyle w:val="a9"/>
        <w:tabs>
          <w:tab w:val="clear" w:pos="3544"/>
          <w:tab w:val="left" w:pos="0"/>
        </w:tabs>
        <w:ind w:firstLine="851"/>
      </w:pPr>
    </w:p>
    <w:p w:rsidR="007F6661" w:rsidRDefault="007F6661">
      <w:pPr>
        <w:pStyle w:val="a9"/>
        <w:tabs>
          <w:tab w:val="clear" w:pos="3544"/>
          <w:tab w:val="left" w:pos="0"/>
        </w:tabs>
        <w:ind w:firstLine="851"/>
      </w:pPr>
    </w:p>
    <w:p w:rsidR="007F6661" w:rsidRDefault="007F6661">
      <w:pPr>
        <w:pStyle w:val="2"/>
        <w:tabs>
          <w:tab w:val="left" w:pos="1436"/>
        </w:tabs>
        <w:outlineLvl w:val="1"/>
      </w:pPr>
      <w:r>
        <w:t>Валютный контроль как важная функция</w:t>
      </w:r>
    </w:p>
    <w:p w:rsidR="007F6661" w:rsidRDefault="007F6661">
      <w:pPr>
        <w:tabs>
          <w:tab w:val="left" w:pos="1436"/>
        </w:tabs>
        <w:spacing w:line="480" w:lineRule="auto"/>
        <w:ind w:firstLine="0"/>
        <w:jc w:val="center"/>
        <w:rPr>
          <w:b/>
          <w:bCs/>
          <w:sz w:val="28"/>
          <w:szCs w:val="28"/>
        </w:rPr>
      </w:pPr>
      <w:r>
        <w:rPr>
          <w:b/>
          <w:bCs/>
          <w:sz w:val="28"/>
          <w:szCs w:val="28"/>
        </w:rPr>
        <w:t>выполняемая российской таможенной службой</w:t>
      </w:r>
    </w:p>
    <w:p w:rsidR="007F6661" w:rsidRDefault="007F6661">
      <w:pPr>
        <w:tabs>
          <w:tab w:val="left" w:pos="1436"/>
        </w:tabs>
        <w:spacing w:line="480" w:lineRule="auto"/>
        <w:ind w:firstLine="851"/>
        <w:rPr>
          <w:sz w:val="28"/>
          <w:szCs w:val="28"/>
        </w:rPr>
      </w:pPr>
      <w:r>
        <w:rPr>
          <w:sz w:val="28"/>
          <w:szCs w:val="28"/>
        </w:rPr>
        <w:t>В результате поспешной либерализации внешнеэкономической деятельности радикально ухудшилась структура экспорта. Россия превратилась в крупнейшего экспортера капиталов. Ушедшие за границу российские средства в свободно конвертируемой валюте за последние годы  составляют по различным оценкам 100-120 млрд. долл. США. Эта проблема не может быть решена только экономическими методами. Принципиальное значение имеет проблема возврата валютной выручки. Задача совершенствования валютного контроля остается актуальнейшей в ближайшие годы. На данный момент это одна из наиболее важных задач Российской таможенной службы.</w:t>
      </w:r>
    </w:p>
    <w:p w:rsidR="007F6661" w:rsidRDefault="007F6661">
      <w:pPr>
        <w:pStyle w:val="20"/>
        <w:tabs>
          <w:tab w:val="left" w:pos="1286"/>
        </w:tabs>
        <w:spacing w:line="480" w:lineRule="auto"/>
      </w:pPr>
      <w:r>
        <w:t>Введение в 1992 г. Закона Российской Федерации "О валютном регулировании и валютном контроле" впервые декларировало само понятие "валютный контроль". В нем была определена цель валютного контроля – обеспечение соблюдения валютного законодательства при осуществлении валютных операций, а также сформулированы основные направления валютного контроля:</w:t>
      </w:r>
    </w:p>
    <w:p w:rsidR="007F6661" w:rsidRDefault="007F6661">
      <w:pPr>
        <w:spacing w:line="480" w:lineRule="auto"/>
        <w:ind w:firstLine="851"/>
        <w:rPr>
          <w:snapToGrid w:val="0"/>
          <w:sz w:val="28"/>
          <w:szCs w:val="28"/>
        </w:rPr>
      </w:pPr>
      <w:r>
        <w:rPr>
          <w:snapToGrid w:val="0"/>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7F6661" w:rsidRDefault="007F6661">
      <w:pPr>
        <w:spacing w:line="480" w:lineRule="auto"/>
        <w:ind w:firstLine="851"/>
        <w:rPr>
          <w:snapToGrid w:val="0"/>
          <w:sz w:val="28"/>
          <w:szCs w:val="28"/>
        </w:rPr>
      </w:pPr>
      <w:r>
        <w:rPr>
          <w:snapToGrid w:val="0"/>
          <w:sz w:val="28"/>
          <w:szCs w:val="28"/>
        </w:rPr>
        <w:t>- проверка выполнения резидентами обязательств в ино</w:t>
      </w:r>
      <w:r>
        <w:rPr>
          <w:snapToGrid w:val="0"/>
          <w:sz w:val="28"/>
          <w:szCs w:val="28"/>
        </w:rPr>
        <w:softHyphen/>
        <w:t>странной валюте перед государством, а также обязательств по продаже иностранной валюты на внутреннем рынке Российской Федерации;</w:t>
      </w:r>
    </w:p>
    <w:p w:rsidR="007F6661" w:rsidRDefault="007F6661">
      <w:pPr>
        <w:spacing w:line="480" w:lineRule="auto"/>
        <w:ind w:firstLine="851"/>
        <w:rPr>
          <w:snapToGrid w:val="0"/>
          <w:sz w:val="28"/>
          <w:szCs w:val="28"/>
        </w:rPr>
      </w:pPr>
      <w:r>
        <w:rPr>
          <w:snapToGrid w:val="0"/>
          <w:sz w:val="28"/>
          <w:szCs w:val="28"/>
        </w:rPr>
        <w:t>- проверка обоснованности платежей в иностранной валюте;</w:t>
      </w:r>
    </w:p>
    <w:p w:rsidR="007F6661" w:rsidRDefault="007F6661">
      <w:pPr>
        <w:pStyle w:val="20"/>
        <w:tabs>
          <w:tab w:val="left" w:pos="1286"/>
        </w:tabs>
        <w:spacing w:line="480" w:lineRule="auto"/>
      </w:pPr>
      <w:r>
        <w:rPr>
          <w:snapToGrid w:val="0"/>
        </w:rPr>
        <w:t>- проверка полноты и объективности учета и отчетности по валютным операциям, а также по операциям нерезидентов в ва</w:t>
      </w:r>
      <w:r>
        <w:rPr>
          <w:snapToGrid w:val="0"/>
        </w:rPr>
        <w:softHyphen/>
        <w:t>люте Российской Федерации.</w:t>
      </w:r>
    </w:p>
    <w:p w:rsidR="007F6661" w:rsidRDefault="007F6661">
      <w:pPr>
        <w:pStyle w:val="20"/>
        <w:tabs>
          <w:tab w:val="left" w:pos="1436"/>
        </w:tabs>
        <w:spacing w:line="480" w:lineRule="auto"/>
        <w:rPr>
          <w:lang w:val="en-US"/>
        </w:rPr>
      </w:pPr>
      <w:r>
        <w:t xml:space="preserve">В соответствии с особенностями экономического развития различных стран существовали достаточно серьезные различия при определении форм и методов валютного контроля. Кроме того, значительные расхождения наблюдались в сроках действия систем контроля, тактике отказа от валютных ограничений. Тем не менее на определенном этапе развития валютный контроль во многих странах служил одним из важнейших элементов экономической политики, обеспечивая стабильность и поэтапность рыночных реформ, сохранение валютных ресурсов государства на стадии переходного периода. </w:t>
      </w:r>
    </w:p>
    <w:p w:rsidR="007F6661" w:rsidRDefault="007F6661">
      <w:pPr>
        <w:pStyle w:val="20"/>
        <w:spacing w:line="480" w:lineRule="auto"/>
      </w:pPr>
      <w:r>
        <w:t>Валютный контроль использовался абсолютным большинством государств в критические для их экономики периоды в целях защиты финансовой самостоятельности, стабильности их денежной системы, укрепления курса национальной валюты, мобилизации валютных резервов.</w:t>
      </w:r>
    </w:p>
    <w:p w:rsidR="007F6661" w:rsidRDefault="007F6661">
      <w:pPr>
        <w:pStyle w:val="20"/>
        <w:spacing w:line="480" w:lineRule="auto"/>
      </w:pPr>
      <w:r>
        <w:t>В настоящее время валютный контроль, выполнив свои функции, отменен в большинстве развитых государств. Однако он активно используется развивающимися государствами и странами переходных экономик.</w:t>
      </w:r>
    </w:p>
    <w:p w:rsidR="007F6661" w:rsidRDefault="007F6661">
      <w:pPr>
        <w:spacing w:line="480" w:lineRule="auto"/>
        <w:ind w:firstLine="851"/>
        <w:rPr>
          <w:sz w:val="28"/>
          <w:szCs w:val="28"/>
        </w:rPr>
      </w:pPr>
      <w:r>
        <w:rPr>
          <w:sz w:val="28"/>
          <w:szCs w:val="28"/>
        </w:rPr>
        <w:t>Несомненно, при дальнейшем улучшении экономического состояния в России, как и в других государствах, система валютного контроля будет меняться в силу смягчения административных  мер со стороны государства и постепенной отмены валютных ограничений.</w:t>
      </w:r>
    </w:p>
    <w:p w:rsidR="007F6661" w:rsidRDefault="007F6661">
      <w:pPr>
        <w:spacing w:line="480" w:lineRule="auto"/>
        <w:ind w:firstLine="851"/>
        <w:rPr>
          <w:sz w:val="28"/>
          <w:szCs w:val="28"/>
        </w:rPr>
      </w:pPr>
      <w:r>
        <w:rPr>
          <w:sz w:val="28"/>
          <w:szCs w:val="28"/>
        </w:rPr>
        <w:t>Тем не менее необходимо отметить, что даже в случае формальной отмены валютного контроля, статистическое наблюдение за процессами, происходящими при движении капиталов и валютных ценностей все же остается важной задачей, и для ее решения часто используются механизмы, ранее использовавшиеся в валютном контроле.</w:t>
      </w:r>
    </w:p>
    <w:p w:rsidR="007F6661" w:rsidRDefault="007F6661">
      <w:pPr>
        <w:spacing w:line="480" w:lineRule="auto"/>
        <w:ind w:firstLine="851"/>
        <w:rPr>
          <w:snapToGrid w:val="0"/>
          <w:sz w:val="28"/>
          <w:szCs w:val="28"/>
        </w:rPr>
      </w:pPr>
      <w:r>
        <w:rPr>
          <w:snapToGrid w:val="0"/>
          <w:sz w:val="28"/>
          <w:szCs w:val="28"/>
        </w:rPr>
        <w:t>Введение эффективного валютного контроля на современном этапе требует не реализации отдельных элементов контроля, а создания глобальной системы, охватывающей все сферы валют</w:t>
      </w:r>
      <w:r>
        <w:rPr>
          <w:snapToGrid w:val="0"/>
          <w:sz w:val="28"/>
          <w:szCs w:val="28"/>
        </w:rPr>
        <w:softHyphen/>
        <w:t>ных правоотношений между резидентами и нерезидентами. Контролем должны быть охвачены все виды валютных операций, в том числе операции с национальной валютой. При этом особое внимание должно быть уделено:</w:t>
      </w:r>
    </w:p>
    <w:p w:rsidR="007F6661" w:rsidRDefault="007F6661">
      <w:pPr>
        <w:spacing w:line="480" w:lineRule="auto"/>
        <w:ind w:firstLine="320"/>
        <w:rPr>
          <w:snapToGrid w:val="0"/>
          <w:sz w:val="28"/>
          <w:szCs w:val="28"/>
        </w:rPr>
      </w:pPr>
      <w:r>
        <w:rPr>
          <w:snapToGrid w:val="0"/>
          <w:sz w:val="28"/>
          <w:szCs w:val="28"/>
        </w:rPr>
        <w:t>- валютным операциям, связанным с осуществлением внеш</w:t>
      </w:r>
      <w:r>
        <w:rPr>
          <w:snapToGrid w:val="0"/>
          <w:sz w:val="28"/>
          <w:szCs w:val="28"/>
        </w:rPr>
        <w:softHyphen/>
        <w:t>неторговой деятельности резидентов;</w:t>
      </w:r>
    </w:p>
    <w:p w:rsidR="007F6661" w:rsidRDefault="007F6661">
      <w:pPr>
        <w:spacing w:line="480" w:lineRule="auto"/>
        <w:ind w:firstLine="320"/>
        <w:rPr>
          <w:snapToGrid w:val="0"/>
          <w:sz w:val="28"/>
          <w:szCs w:val="28"/>
        </w:rPr>
      </w:pPr>
      <w:r>
        <w:rPr>
          <w:snapToGrid w:val="0"/>
          <w:sz w:val="28"/>
          <w:szCs w:val="28"/>
        </w:rPr>
        <w:t>- операциям резидентов по предоставлению и погашению кредитов;</w:t>
      </w:r>
    </w:p>
    <w:p w:rsidR="007F6661" w:rsidRDefault="007F6661">
      <w:pPr>
        <w:pStyle w:val="3"/>
      </w:pPr>
      <w:r>
        <w:t>- инвестиционной деятельности резидентов и вопросам кон</w:t>
      </w:r>
      <w:r>
        <w:softHyphen/>
        <w:t>троля инвестиций в российскую экономику;</w:t>
      </w:r>
    </w:p>
    <w:p w:rsidR="007F6661" w:rsidRDefault="007F6661">
      <w:pPr>
        <w:spacing w:line="480" w:lineRule="auto"/>
        <w:ind w:firstLine="320"/>
        <w:rPr>
          <w:snapToGrid w:val="0"/>
          <w:sz w:val="28"/>
          <w:szCs w:val="28"/>
        </w:rPr>
      </w:pPr>
      <w:r>
        <w:rPr>
          <w:snapToGrid w:val="0"/>
          <w:sz w:val="28"/>
          <w:szCs w:val="28"/>
        </w:rPr>
        <w:t>- валютным операциям, связанным с предоставлением и оп</w:t>
      </w:r>
      <w:r>
        <w:rPr>
          <w:snapToGrid w:val="0"/>
          <w:sz w:val="28"/>
          <w:szCs w:val="28"/>
        </w:rPr>
        <w:softHyphen/>
        <w:t>латой услуг;</w:t>
      </w:r>
    </w:p>
    <w:p w:rsidR="007F6661" w:rsidRDefault="007F6661">
      <w:pPr>
        <w:spacing w:line="480" w:lineRule="auto"/>
        <w:ind w:firstLine="320"/>
        <w:rPr>
          <w:snapToGrid w:val="0"/>
          <w:sz w:val="28"/>
          <w:szCs w:val="28"/>
        </w:rPr>
      </w:pPr>
      <w:r>
        <w:rPr>
          <w:snapToGrid w:val="0"/>
          <w:sz w:val="28"/>
          <w:szCs w:val="28"/>
        </w:rPr>
        <w:t>- операциям по перемещению через границу валютных цен</w:t>
      </w:r>
      <w:r>
        <w:rPr>
          <w:snapToGrid w:val="0"/>
          <w:sz w:val="28"/>
          <w:szCs w:val="28"/>
        </w:rPr>
        <w:softHyphen/>
        <w:t>ностей, валюты Российской Федерации, ценных бумаг в валюте Российской Федерации;</w:t>
      </w:r>
    </w:p>
    <w:p w:rsidR="007F6661" w:rsidRDefault="007F6661">
      <w:pPr>
        <w:spacing w:line="480" w:lineRule="auto"/>
        <w:ind w:firstLine="340"/>
        <w:rPr>
          <w:snapToGrid w:val="0"/>
          <w:sz w:val="28"/>
          <w:szCs w:val="28"/>
        </w:rPr>
      </w:pPr>
      <w:r>
        <w:rPr>
          <w:snapToGrid w:val="0"/>
          <w:sz w:val="28"/>
          <w:szCs w:val="28"/>
        </w:rPr>
        <w:t>- валютообменным операциям.</w:t>
      </w:r>
    </w:p>
    <w:p w:rsidR="007F6661" w:rsidRDefault="007F6661">
      <w:pPr>
        <w:pStyle w:val="22"/>
        <w:spacing w:line="480" w:lineRule="auto"/>
        <w:ind w:firstLine="851"/>
        <w:rPr>
          <w:i w:val="0"/>
          <w:iCs w:val="0"/>
          <w:sz w:val="28"/>
          <w:szCs w:val="28"/>
        </w:rPr>
      </w:pPr>
      <w:r>
        <w:rPr>
          <w:i w:val="0"/>
          <w:iCs w:val="0"/>
          <w:sz w:val="28"/>
          <w:szCs w:val="28"/>
        </w:rPr>
        <w:t>Таким образом, существует спектр первоочередных задач ва</w:t>
      </w:r>
      <w:r>
        <w:rPr>
          <w:i w:val="0"/>
          <w:iCs w:val="0"/>
          <w:sz w:val="28"/>
          <w:szCs w:val="28"/>
        </w:rPr>
        <w:softHyphen/>
        <w:t>лютного контроля, и предпочтитель</w:t>
      </w:r>
      <w:r>
        <w:rPr>
          <w:i w:val="0"/>
          <w:iCs w:val="0"/>
          <w:sz w:val="28"/>
          <w:szCs w:val="28"/>
        </w:rPr>
        <w:softHyphen/>
        <w:t>но одновременное введение контрольных мер, во избежание “перетекания” нарушений из одного направления деятельности в другое по мере введения отдельных элементов системы контроля - необходим комплексный подход к организации системы валютного контроля с привлечением всех компетентных органов.</w:t>
      </w:r>
    </w:p>
    <w:p w:rsidR="007F6661" w:rsidRDefault="007F6661">
      <w:pPr>
        <w:spacing w:line="480" w:lineRule="auto"/>
        <w:ind w:firstLine="709"/>
        <w:rPr>
          <w:sz w:val="28"/>
          <w:szCs w:val="28"/>
        </w:rPr>
      </w:pPr>
      <w:r>
        <w:rPr>
          <w:sz w:val="28"/>
          <w:szCs w:val="28"/>
        </w:rPr>
        <w:t>Система валютного контроля по экспорту уже дала свои ощутимые результаты. Утечка валюты снизилась до 4% от суммы сделок, что при</w:t>
      </w:r>
      <w:r>
        <w:rPr>
          <w:sz w:val="28"/>
          <w:szCs w:val="28"/>
        </w:rPr>
        <w:softHyphen/>
        <w:t>мерно соответствует мировым показателям в этой области. По данным МВЭС России, только за один год с момента введения таможенно - банковского валютного контроля при увеличении экспорта стратегически важных сырьевых товаров на 8% валютные поступления в российские банки увеличились на 60%.</w:t>
      </w:r>
    </w:p>
    <w:p w:rsidR="007F6661" w:rsidRDefault="007F6661">
      <w:pPr>
        <w:spacing w:line="480" w:lineRule="auto"/>
        <w:ind w:firstLine="851"/>
        <w:rPr>
          <w:sz w:val="28"/>
          <w:szCs w:val="28"/>
        </w:rPr>
      </w:pPr>
      <w:r>
        <w:rPr>
          <w:sz w:val="28"/>
          <w:szCs w:val="28"/>
        </w:rPr>
        <w:t>На основании данных системы валютного контроля за поступлени</w:t>
      </w:r>
      <w:r>
        <w:rPr>
          <w:sz w:val="28"/>
          <w:szCs w:val="28"/>
        </w:rPr>
        <w:softHyphen/>
        <w:t>ем валютной выручки от экспорта товаров, за 1994-1996 гг. таможенные органы провели 14 851 проверку участников внешнеэкономической де</w:t>
      </w:r>
      <w:r>
        <w:rPr>
          <w:sz w:val="28"/>
          <w:szCs w:val="28"/>
        </w:rPr>
        <w:softHyphen/>
        <w:t>ятельности. Выявлено 26 604 случая незачисления валютной выручки на транзитные счета в уполномоченных банках в установленные сро</w:t>
      </w:r>
      <w:r>
        <w:rPr>
          <w:sz w:val="28"/>
          <w:szCs w:val="28"/>
        </w:rPr>
        <w:softHyphen/>
        <w:t>ки на общую сумму 1021,6 млн. долларов. По данным фактам было заве</w:t>
      </w:r>
      <w:r>
        <w:rPr>
          <w:sz w:val="28"/>
          <w:szCs w:val="28"/>
        </w:rPr>
        <w:softHyphen/>
        <w:t>дено 5 762 дела о нарушениях таможенных правил на сумму 1021,1 млн. долларов (сумма штрафов составила 607,9 млрд. рублей)</w:t>
      </w:r>
      <w:r>
        <w:rPr>
          <w:rStyle w:val="ae"/>
          <w:sz w:val="28"/>
          <w:szCs w:val="28"/>
        </w:rPr>
        <w:footnoteReference w:id="1"/>
      </w:r>
      <w:r>
        <w:rPr>
          <w:sz w:val="28"/>
          <w:szCs w:val="28"/>
        </w:rPr>
        <w:t>.</w:t>
      </w:r>
    </w:p>
    <w:p w:rsidR="007F6661" w:rsidRDefault="007F6661">
      <w:pPr>
        <w:spacing w:line="480" w:lineRule="auto"/>
        <w:ind w:firstLine="851"/>
        <w:rPr>
          <w:sz w:val="28"/>
          <w:szCs w:val="28"/>
        </w:rPr>
      </w:pPr>
      <w:r>
        <w:rPr>
          <w:sz w:val="28"/>
          <w:szCs w:val="28"/>
        </w:rPr>
        <w:t xml:space="preserve">Возможно, при улучшении экономического положения в стране изменится правовая база, определяющая валютные отношения в России, что повлечет и соответствующие изменения в сторону смягчения административных мер со стороны государства, в том числе при организации валютного контроля в России. Можно предположить, что, по мере интеграции РФ в мировое хозяйство будут предприниматься меры по ослаблению валютного контроля и переходу на валютный мониторинг. </w:t>
      </w:r>
    </w:p>
    <w:p w:rsidR="007F6661" w:rsidRDefault="007F6661">
      <w:pPr>
        <w:spacing w:line="480" w:lineRule="auto"/>
        <w:ind w:firstLine="0"/>
        <w:rPr>
          <w:sz w:val="28"/>
          <w:szCs w:val="28"/>
        </w:rPr>
      </w:pPr>
    </w:p>
    <w:p w:rsidR="007F6661" w:rsidRDefault="007F6661">
      <w:pPr>
        <w:spacing w:line="480" w:lineRule="auto"/>
        <w:ind w:firstLine="0"/>
        <w:jc w:val="center"/>
        <w:rPr>
          <w:b/>
          <w:bCs/>
          <w:sz w:val="28"/>
          <w:szCs w:val="28"/>
        </w:rPr>
      </w:pPr>
      <w:r>
        <w:rPr>
          <w:b/>
          <w:bCs/>
          <w:sz w:val="28"/>
          <w:szCs w:val="28"/>
        </w:rPr>
        <w:t>Нарушения валютного и таможенного</w:t>
      </w:r>
    </w:p>
    <w:p w:rsidR="007F6661" w:rsidRDefault="007F6661">
      <w:pPr>
        <w:spacing w:line="480" w:lineRule="auto"/>
        <w:ind w:firstLine="0"/>
        <w:jc w:val="center"/>
        <w:rPr>
          <w:sz w:val="28"/>
          <w:szCs w:val="28"/>
        </w:rPr>
      </w:pPr>
      <w:r>
        <w:rPr>
          <w:b/>
          <w:bCs/>
          <w:sz w:val="28"/>
          <w:szCs w:val="28"/>
        </w:rPr>
        <w:t>законодательства</w:t>
      </w:r>
    </w:p>
    <w:p w:rsidR="007F6661" w:rsidRDefault="007F6661">
      <w:pPr>
        <w:spacing w:line="480" w:lineRule="auto"/>
        <w:ind w:firstLine="851"/>
        <w:rPr>
          <w:sz w:val="28"/>
          <w:szCs w:val="28"/>
        </w:rPr>
      </w:pPr>
      <w:r>
        <w:rPr>
          <w:sz w:val="28"/>
          <w:szCs w:val="28"/>
        </w:rPr>
        <w:t>Необходимость введения валютного контроля в России обусловлена тем, что в последние годы сложилась ситуация, когда актуальной стала проблем массовых нарушений действующего законодательства, в том числе валютного.</w:t>
      </w:r>
    </w:p>
    <w:p w:rsidR="007F6661" w:rsidRDefault="007F6661">
      <w:pPr>
        <w:spacing w:line="480" w:lineRule="auto"/>
        <w:ind w:firstLine="851"/>
        <w:rPr>
          <w:sz w:val="28"/>
          <w:szCs w:val="28"/>
        </w:rPr>
      </w:pPr>
      <w:r>
        <w:rPr>
          <w:sz w:val="28"/>
          <w:szCs w:val="28"/>
        </w:rPr>
        <w:t>1.Объективная сторона правонарушения, предусмотренного статьей 273 ТК России, выражается в проведении операций с товарами и транспортными средствами, изменении их состояния, пользовании и распоряжении ими не в соответствии с их таможенным режимом.</w:t>
      </w:r>
    </w:p>
    <w:p w:rsidR="007F6661" w:rsidRDefault="007F6661">
      <w:pPr>
        <w:pStyle w:val="20"/>
        <w:spacing w:line="480" w:lineRule="auto"/>
      </w:pPr>
      <w:r>
        <w:t>По статье 273 ТК России наступает ответственность не только за проведение операций с товарами и транспортными средствами, пользование и распоряжение ими не в соответствии с их таможенным режимом, но и за несоблюдение иных ограничений, требований и условий таможенного режима.</w:t>
      </w:r>
    </w:p>
    <w:p w:rsidR="007F6661" w:rsidRDefault="007F6661">
      <w:pPr>
        <w:pStyle w:val="20"/>
        <w:spacing w:line="480" w:lineRule="auto"/>
      </w:pPr>
      <w:r>
        <w:t>1.1. Большие затруднения в правоприменительной практике вызывает квалификация по статье 273 ТК России действий лиц в случае невыполнения требований таможенного режима экспорта об обязательном зачислении в установленном порядке на счета в уполномоченных банках всей валютной выручки от экспорта товаров.</w:t>
      </w:r>
    </w:p>
    <w:p w:rsidR="007F6661" w:rsidRDefault="007F6661">
      <w:pPr>
        <w:pStyle w:val="20"/>
        <w:spacing w:line="480" w:lineRule="auto"/>
      </w:pPr>
      <w:r>
        <w:t>1.2. Отчуждение товара, помещенного под таможенный режим временного ввоза, свидетельствует о распоряжении им не в соответствии с одним из условий таможенного режима, предполагающим лишь пользование товаром на таможенной территории с последующим обязательным вывозом в установленные сроки, в связи с чем такого рода действия подпадают под признаки нарушения таможенных правил, предусмотренного статьей 273 ТК России.</w:t>
      </w:r>
    </w:p>
    <w:p w:rsidR="007F6661" w:rsidRDefault="007F6661">
      <w:pPr>
        <w:pStyle w:val="20"/>
        <w:spacing w:line="480" w:lineRule="auto"/>
      </w:pPr>
      <w:r>
        <w:t>1.3. По статье 273 ТК России подлежат квалификации и факты так называемого лжеэкспорта, поскольку в данном случае имеет место использование режима в иных, против законодательно предназначенных, целях. Согласно статьям 97, 99 ТК России заявленные в таможенном режиме экспорта товары подлежат вывозу за пределы таможенной территории Российской Федерации. Исходя из положений части 5 статьи 192 ТК России, такого рода товар находится под таможенным контролем, чем обуславливается необходимость принятия по данному факту предусмотренных законодательством мер со стороны таможенных органов. Необходимо также учитывать, что в действиях лжеэкспортеров могут усматриваться признаки налоговых правонарушений.</w:t>
      </w:r>
    </w:p>
    <w:p w:rsidR="007F6661" w:rsidRDefault="007F6661">
      <w:pPr>
        <w:pStyle w:val="20"/>
        <w:spacing w:line="480" w:lineRule="auto"/>
      </w:pPr>
      <w:r>
        <w:t>С целью пресечения попыток нарушений валютного законодательства, проводятся проверки участников ВЭД. Проверка коммерческой и финансово-хозяйственной деятельности предприятий, объединений и организаций, независимо от форм собственности, предполагает анализ валютных, экспортно-импортных и иных внешнеэкономических операций данных участников. Что позволит выявить состояние его отношений с иностранными партнерами, нарушения валютного и таможенного законодательства или негативные тенденции в этой сфере деятельности, и при необходимости соответствующим органам, принять в установленном порядке своевременные меры в отношении участников ВЭД.</w:t>
      </w:r>
    </w:p>
    <w:p w:rsidR="007F6661" w:rsidRDefault="007F6661">
      <w:pPr>
        <w:pStyle w:val="20"/>
        <w:spacing w:line="360" w:lineRule="auto"/>
      </w:pPr>
      <w:r>
        <w:t>Показатели проверочной деятельности в части валютного контроля в 1998г. по регионам приведены в таблице 4.</w:t>
      </w:r>
    </w:p>
    <w:p w:rsidR="007F6661" w:rsidRDefault="007F6661">
      <w:pPr>
        <w:pStyle w:val="20"/>
        <w:spacing w:line="480" w:lineRule="auto"/>
      </w:pPr>
      <w:r>
        <w:t>При осуществлении в 1998 году проверок деятельности участников ВЭД таможенными органами выявлено 7,9 тысяч нарушений порядка исполнения внешнеторговых бартерных сделок на общую сумму около 223 млн. дол. США. За данный период по фактам несоблюдения требований актов государственного регулирования внешнеторговых бартерных сделок заведено 1603 дел о НТП, наложено штрафных санкций на сумму 202,8 млн. рублей.</w:t>
      </w:r>
    </w:p>
    <w:p w:rsidR="007F6661" w:rsidRDefault="007F6661">
      <w:pPr>
        <w:pStyle w:val="20"/>
        <w:spacing w:line="360" w:lineRule="auto"/>
        <w:ind w:firstLine="0"/>
      </w:pPr>
    </w:p>
    <w:p w:rsidR="007F6661" w:rsidRDefault="007F6661">
      <w:pPr>
        <w:pStyle w:val="20"/>
        <w:spacing w:line="360" w:lineRule="auto"/>
        <w:ind w:firstLine="0"/>
      </w:pPr>
    </w:p>
    <w:tbl>
      <w:tblPr>
        <w:tblW w:w="0" w:type="auto"/>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341"/>
        <w:gridCol w:w="1494"/>
        <w:gridCol w:w="1559"/>
        <w:gridCol w:w="1418"/>
        <w:gridCol w:w="1275"/>
        <w:gridCol w:w="1418"/>
      </w:tblGrid>
      <w:tr w:rsidR="007F6661">
        <w:tc>
          <w:tcPr>
            <w:tcW w:w="2127" w:type="dxa"/>
          </w:tcPr>
          <w:p w:rsidR="007F6661" w:rsidRDefault="007F6661">
            <w:pPr>
              <w:pStyle w:val="20"/>
              <w:spacing w:line="360" w:lineRule="auto"/>
              <w:ind w:firstLine="0"/>
              <w:jc w:val="center"/>
              <w:rPr>
                <w:sz w:val="26"/>
                <w:szCs w:val="26"/>
              </w:rPr>
            </w:pPr>
            <w:r>
              <w:rPr>
                <w:sz w:val="26"/>
                <w:szCs w:val="26"/>
              </w:rPr>
              <w:t>Наименование таможенного органа</w:t>
            </w:r>
          </w:p>
        </w:tc>
        <w:tc>
          <w:tcPr>
            <w:tcW w:w="1341" w:type="dxa"/>
          </w:tcPr>
          <w:p w:rsidR="007F6661" w:rsidRDefault="007F6661">
            <w:pPr>
              <w:pStyle w:val="20"/>
              <w:spacing w:line="360" w:lineRule="auto"/>
              <w:ind w:left="-108" w:right="-43" w:firstLine="0"/>
              <w:jc w:val="center"/>
              <w:rPr>
                <w:sz w:val="26"/>
                <w:szCs w:val="26"/>
              </w:rPr>
            </w:pPr>
            <w:r>
              <w:rPr>
                <w:sz w:val="26"/>
                <w:szCs w:val="26"/>
              </w:rPr>
              <w:t>Проведено проверок</w:t>
            </w:r>
          </w:p>
        </w:tc>
        <w:tc>
          <w:tcPr>
            <w:tcW w:w="1494" w:type="dxa"/>
          </w:tcPr>
          <w:p w:rsidR="007F6661" w:rsidRDefault="007F6661">
            <w:pPr>
              <w:pStyle w:val="20"/>
              <w:spacing w:line="360" w:lineRule="auto"/>
              <w:ind w:left="-32" w:right="-108" w:firstLine="0"/>
              <w:jc w:val="center"/>
              <w:rPr>
                <w:sz w:val="26"/>
                <w:szCs w:val="26"/>
              </w:rPr>
            </w:pPr>
            <w:r>
              <w:rPr>
                <w:sz w:val="26"/>
                <w:szCs w:val="26"/>
              </w:rPr>
              <w:t>Количество выявленных нарушений</w:t>
            </w:r>
          </w:p>
        </w:tc>
        <w:tc>
          <w:tcPr>
            <w:tcW w:w="1559" w:type="dxa"/>
          </w:tcPr>
          <w:p w:rsidR="007F6661" w:rsidRDefault="007F6661">
            <w:pPr>
              <w:pStyle w:val="20"/>
              <w:spacing w:line="360" w:lineRule="auto"/>
              <w:ind w:right="-108" w:firstLine="0"/>
              <w:jc w:val="center"/>
              <w:rPr>
                <w:sz w:val="26"/>
                <w:szCs w:val="26"/>
              </w:rPr>
            </w:pPr>
            <w:r>
              <w:rPr>
                <w:sz w:val="26"/>
                <w:szCs w:val="26"/>
              </w:rPr>
              <w:t>Сумма выявленных нарушений (тыс. долл. США)</w:t>
            </w:r>
          </w:p>
        </w:tc>
        <w:tc>
          <w:tcPr>
            <w:tcW w:w="1418" w:type="dxa"/>
          </w:tcPr>
          <w:p w:rsidR="007F6661" w:rsidRDefault="007F6661">
            <w:pPr>
              <w:pStyle w:val="20"/>
              <w:spacing w:line="360" w:lineRule="auto"/>
              <w:ind w:right="-108" w:firstLine="0"/>
              <w:jc w:val="center"/>
              <w:rPr>
                <w:sz w:val="26"/>
                <w:szCs w:val="26"/>
              </w:rPr>
            </w:pPr>
            <w:r>
              <w:rPr>
                <w:sz w:val="26"/>
                <w:szCs w:val="26"/>
              </w:rPr>
              <w:t>Количество  заведенных дел</w:t>
            </w:r>
          </w:p>
        </w:tc>
        <w:tc>
          <w:tcPr>
            <w:tcW w:w="1275" w:type="dxa"/>
          </w:tcPr>
          <w:p w:rsidR="007F6661" w:rsidRDefault="007F6661">
            <w:pPr>
              <w:pStyle w:val="20"/>
              <w:spacing w:line="360" w:lineRule="auto"/>
              <w:ind w:right="-124" w:firstLine="0"/>
              <w:jc w:val="center"/>
              <w:rPr>
                <w:sz w:val="26"/>
                <w:szCs w:val="26"/>
              </w:rPr>
            </w:pPr>
            <w:r>
              <w:rPr>
                <w:sz w:val="26"/>
                <w:szCs w:val="26"/>
              </w:rPr>
              <w:t xml:space="preserve">Наложено </w:t>
            </w:r>
          </w:p>
          <w:p w:rsidR="007F6661" w:rsidRDefault="007F6661">
            <w:pPr>
              <w:pStyle w:val="20"/>
              <w:spacing w:line="360" w:lineRule="auto"/>
              <w:ind w:right="-124" w:firstLine="0"/>
              <w:jc w:val="center"/>
              <w:rPr>
                <w:sz w:val="26"/>
                <w:szCs w:val="26"/>
              </w:rPr>
            </w:pPr>
            <w:r>
              <w:rPr>
                <w:sz w:val="26"/>
                <w:szCs w:val="26"/>
              </w:rPr>
              <w:t>штрафов (тыс. руб.)</w:t>
            </w:r>
          </w:p>
        </w:tc>
        <w:tc>
          <w:tcPr>
            <w:tcW w:w="1418" w:type="dxa"/>
          </w:tcPr>
          <w:p w:rsidR="007F6661" w:rsidRDefault="007F6661">
            <w:pPr>
              <w:pStyle w:val="20"/>
              <w:spacing w:line="360" w:lineRule="auto"/>
              <w:ind w:firstLine="0"/>
              <w:jc w:val="center"/>
              <w:rPr>
                <w:sz w:val="26"/>
                <w:szCs w:val="26"/>
              </w:rPr>
            </w:pPr>
            <w:r>
              <w:rPr>
                <w:sz w:val="26"/>
                <w:szCs w:val="26"/>
              </w:rPr>
              <w:t>Взыскано штрафов (тыс. руб.)</w:t>
            </w:r>
          </w:p>
        </w:tc>
      </w:tr>
      <w:tr w:rsidR="007F6661">
        <w:tc>
          <w:tcPr>
            <w:tcW w:w="2127" w:type="dxa"/>
          </w:tcPr>
          <w:p w:rsidR="007F6661" w:rsidRDefault="007F6661">
            <w:pPr>
              <w:pStyle w:val="20"/>
              <w:spacing w:line="360" w:lineRule="auto"/>
              <w:ind w:firstLine="0"/>
              <w:rPr>
                <w:sz w:val="26"/>
                <w:szCs w:val="26"/>
              </w:rPr>
            </w:pPr>
            <w:r>
              <w:rPr>
                <w:sz w:val="26"/>
                <w:szCs w:val="26"/>
              </w:rPr>
              <w:t>СЗТУ</w:t>
            </w:r>
          </w:p>
        </w:tc>
        <w:tc>
          <w:tcPr>
            <w:tcW w:w="1341" w:type="dxa"/>
          </w:tcPr>
          <w:p w:rsidR="007F6661" w:rsidRDefault="007F6661">
            <w:pPr>
              <w:pStyle w:val="20"/>
              <w:spacing w:line="360" w:lineRule="auto"/>
              <w:ind w:firstLine="0"/>
              <w:jc w:val="right"/>
              <w:rPr>
                <w:sz w:val="26"/>
                <w:szCs w:val="26"/>
              </w:rPr>
            </w:pPr>
            <w:r>
              <w:rPr>
                <w:sz w:val="26"/>
                <w:szCs w:val="26"/>
              </w:rPr>
              <w:t>5649</w:t>
            </w:r>
          </w:p>
        </w:tc>
        <w:tc>
          <w:tcPr>
            <w:tcW w:w="1494" w:type="dxa"/>
          </w:tcPr>
          <w:p w:rsidR="007F6661" w:rsidRDefault="007F6661">
            <w:pPr>
              <w:pStyle w:val="20"/>
              <w:spacing w:line="360" w:lineRule="auto"/>
              <w:ind w:firstLine="0"/>
              <w:jc w:val="right"/>
              <w:rPr>
                <w:sz w:val="26"/>
                <w:szCs w:val="26"/>
              </w:rPr>
            </w:pPr>
            <w:r>
              <w:rPr>
                <w:sz w:val="26"/>
                <w:szCs w:val="26"/>
              </w:rPr>
              <w:t>12832</w:t>
            </w:r>
          </w:p>
        </w:tc>
        <w:tc>
          <w:tcPr>
            <w:tcW w:w="1559" w:type="dxa"/>
          </w:tcPr>
          <w:p w:rsidR="007F6661" w:rsidRDefault="007F6661">
            <w:pPr>
              <w:pStyle w:val="20"/>
              <w:spacing w:line="360" w:lineRule="auto"/>
              <w:ind w:firstLine="0"/>
              <w:jc w:val="right"/>
              <w:rPr>
                <w:sz w:val="26"/>
                <w:szCs w:val="26"/>
              </w:rPr>
            </w:pPr>
            <w:r>
              <w:rPr>
                <w:sz w:val="26"/>
                <w:szCs w:val="26"/>
              </w:rPr>
              <w:t>124270,9</w:t>
            </w:r>
          </w:p>
        </w:tc>
        <w:tc>
          <w:tcPr>
            <w:tcW w:w="1418" w:type="dxa"/>
          </w:tcPr>
          <w:p w:rsidR="007F6661" w:rsidRDefault="007F6661">
            <w:pPr>
              <w:pStyle w:val="20"/>
              <w:spacing w:line="360" w:lineRule="auto"/>
              <w:ind w:firstLine="0"/>
              <w:jc w:val="right"/>
              <w:rPr>
                <w:sz w:val="26"/>
                <w:szCs w:val="26"/>
              </w:rPr>
            </w:pPr>
            <w:r>
              <w:rPr>
                <w:sz w:val="26"/>
                <w:szCs w:val="26"/>
              </w:rPr>
              <w:t>1646</w:t>
            </w:r>
          </w:p>
        </w:tc>
        <w:tc>
          <w:tcPr>
            <w:tcW w:w="1275" w:type="dxa"/>
          </w:tcPr>
          <w:p w:rsidR="007F6661" w:rsidRDefault="007F6661">
            <w:pPr>
              <w:pStyle w:val="20"/>
              <w:spacing w:line="360" w:lineRule="auto"/>
              <w:ind w:firstLine="0"/>
              <w:jc w:val="right"/>
              <w:rPr>
                <w:sz w:val="26"/>
                <w:szCs w:val="26"/>
              </w:rPr>
            </w:pPr>
            <w:r>
              <w:rPr>
                <w:sz w:val="26"/>
                <w:szCs w:val="26"/>
              </w:rPr>
              <w:t>201005</w:t>
            </w:r>
          </w:p>
        </w:tc>
        <w:tc>
          <w:tcPr>
            <w:tcW w:w="1418" w:type="dxa"/>
          </w:tcPr>
          <w:p w:rsidR="007F6661" w:rsidRDefault="007F6661">
            <w:pPr>
              <w:pStyle w:val="20"/>
              <w:spacing w:line="360" w:lineRule="auto"/>
              <w:ind w:firstLine="0"/>
              <w:jc w:val="right"/>
              <w:rPr>
                <w:sz w:val="26"/>
                <w:szCs w:val="26"/>
              </w:rPr>
            </w:pPr>
            <w:r>
              <w:rPr>
                <w:sz w:val="26"/>
                <w:szCs w:val="26"/>
              </w:rPr>
              <w:t>19022,28</w:t>
            </w:r>
          </w:p>
        </w:tc>
      </w:tr>
      <w:tr w:rsidR="007F6661">
        <w:tc>
          <w:tcPr>
            <w:tcW w:w="2127" w:type="dxa"/>
          </w:tcPr>
          <w:p w:rsidR="007F6661" w:rsidRDefault="007F6661">
            <w:pPr>
              <w:pStyle w:val="20"/>
              <w:spacing w:line="360" w:lineRule="auto"/>
              <w:ind w:firstLine="0"/>
              <w:rPr>
                <w:sz w:val="26"/>
                <w:szCs w:val="26"/>
              </w:rPr>
            </w:pPr>
            <w:r>
              <w:rPr>
                <w:sz w:val="26"/>
                <w:szCs w:val="26"/>
              </w:rPr>
              <w:t>ДВТУ</w:t>
            </w:r>
          </w:p>
        </w:tc>
        <w:tc>
          <w:tcPr>
            <w:tcW w:w="1341" w:type="dxa"/>
          </w:tcPr>
          <w:p w:rsidR="007F6661" w:rsidRDefault="007F6661">
            <w:pPr>
              <w:pStyle w:val="20"/>
              <w:spacing w:line="360" w:lineRule="auto"/>
              <w:ind w:firstLine="0"/>
              <w:jc w:val="right"/>
              <w:rPr>
                <w:sz w:val="26"/>
                <w:szCs w:val="26"/>
              </w:rPr>
            </w:pPr>
            <w:r>
              <w:rPr>
                <w:sz w:val="26"/>
                <w:szCs w:val="26"/>
              </w:rPr>
              <w:t>1536</w:t>
            </w:r>
          </w:p>
        </w:tc>
        <w:tc>
          <w:tcPr>
            <w:tcW w:w="1494" w:type="dxa"/>
          </w:tcPr>
          <w:p w:rsidR="007F6661" w:rsidRDefault="007F6661">
            <w:pPr>
              <w:pStyle w:val="20"/>
              <w:spacing w:line="360" w:lineRule="auto"/>
              <w:ind w:firstLine="0"/>
              <w:jc w:val="right"/>
              <w:rPr>
                <w:sz w:val="26"/>
                <w:szCs w:val="26"/>
              </w:rPr>
            </w:pPr>
            <w:r>
              <w:rPr>
                <w:sz w:val="26"/>
                <w:szCs w:val="26"/>
              </w:rPr>
              <w:t>2844</w:t>
            </w:r>
          </w:p>
        </w:tc>
        <w:tc>
          <w:tcPr>
            <w:tcW w:w="1559" w:type="dxa"/>
          </w:tcPr>
          <w:p w:rsidR="007F6661" w:rsidRDefault="007F6661">
            <w:pPr>
              <w:pStyle w:val="20"/>
              <w:spacing w:line="360" w:lineRule="auto"/>
              <w:ind w:firstLine="0"/>
              <w:jc w:val="right"/>
              <w:rPr>
                <w:sz w:val="26"/>
                <w:szCs w:val="26"/>
              </w:rPr>
            </w:pPr>
            <w:r>
              <w:rPr>
                <w:sz w:val="26"/>
                <w:szCs w:val="26"/>
              </w:rPr>
              <w:t>71915,8</w:t>
            </w:r>
          </w:p>
        </w:tc>
        <w:tc>
          <w:tcPr>
            <w:tcW w:w="1418" w:type="dxa"/>
          </w:tcPr>
          <w:p w:rsidR="007F6661" w:rsidRDefault="007F6661">
            <w:pPr>
              <w:pStyle w:val="20"/>
              <w:spacing w:line="360" w:lineRule="auto"/>
              <w:ind w:firstLine="0"/>
              <w:jc w:val="right"/>
              <w:rPr>
                <w:sz w:val="26"/>
                <w:szCs w:val="26"/>
              </w:rPr>
            </w:pPr>
            <w:r>
              <w:rPr>
                <w:sz w:val="26"/>
                <w:szCs w:val="26"/>
              </w:rPr>
              <w:t>528</w:t>
            </w:r>
          </w:p>
        </w:tc>
        <w:tc>
          <w:tcPr>
            <w:tcW w:w="1275" w:type="dxa"/>
          </w:tcPr>
          <w:p w:rsidR="007F6661" w:rsidRDefault="007F6661">
            <w:pPr>
              <w:pStyle w:val="20"/>
              <w:spacing w:line="360" w:lineRule="auto"/>
              <w:ind w:firstLine="0"/>
              <w:jc w:val="right"/>
              <w:rPr>
                <w:sz w:val="26"/>
                <w:szCs w:val="26"/>
              </w:rPr>
            </w:pPr>
            <w:r>
              <w:rPr>
                <w:sz w:val="26"/>
                <w:szCs w:val="26"/>
              </w:rPr>
              <w:t>70818</w:t>
            </w:r>
          </w:p>
        </w:tc>
        <w:tc>
          <w:tcPr>
            <w:tcW w:w="1418" w:type="dxa"/>
          </w:tcPr>
          <w:p w:rsidR="007F6661" w:rsidRDefault="007F6661">
            <w:pPr>
              <w:pStyle w:val="20"/>
              <w:spacing w:line="360" w:lineRule="auto"/>
              <w:ind w:firstLine="0"/>
              <w:jc w:val="right"/>
              <w:rPr>
                <w:sz w:val="26"/>
                <w:szCs w:val="26"/>
              </w:rPr>
            </w:pPr>
            <w:r>
              <w:rPr>
                <w:sz w:val="26"/>
                <w:szCs w:val="26"/>
              </w:rPr>
              <w:t>8886,73</w:t>
            </w:r>
          </w:p>
        </w:tc>
      </w:tr>
      <w:tr w:rsidR="007F6661">
        <w:tc>
          <w:tcPr>
            <w:tcW w:w="2127" w:type="dxa"/>
          </w:tcPr>
          <w:p w:rsidR="007F6661" w:rsidRDefault="007F6661">
            <w:pPr>
              <w:pStyle w:val="20"/>
              <w:spacing w:line="360" w:lineRule="auto"/>
              <w:ind w:firstLine="0"/>
              <w:rPr>
                <w:sz w:val="26"/>
                <w:szCs w:val="26"/>
              </w:rPr>
            </w:pPr>
            <w:r>
              <w:rPr>
                <w:sz w:val="26"/>
                <w:szCs w:val="26"/>
              </w:rPr>
              <w:t>СКТУ</w:t>
            </w:r>
          </w:p>
        </w:tc>
        <w:tc>
          <w:tcPr>
            <w:tcW w:w="1341" w:type="dxa"/>
          </w:tcPr>
          <w:p w:rsidR="007F6661" w:rsidRDefault="007F6661">
            <w:pPr>
              <w:pStyle w:val="20"/>
              <w:spacing w:line="360" w:lineRule="auto"/>
              <w:ind w:firstLine="0"/>
              <w:jc w:val="right"/>
              <w:rPr>
                <w:sz w:val="26"/>
                <w:szCs w:val="26"/>
              </w:rPr>
            </w:pPr>
            <w:r>
              <w:rPr>
                <w:sz w:val="26"/>
                <w:szCs w:val="26"/>
              </w:rPr>
              <w:t>2403</w:t>
            </w:r>
          </w:p>
        </w:tc>
        <w:tc>
          <w:tcPr>
            <w:tcW w:w="1494" w:type="dxa"/>
          </w:tcPr>
          <w:p w:rsidR="007F6661" w:rsidRDefault="007F6661">
            <w:pPr>
              <w:pStyle w:val="20"/>
              <w:spacing w:line="360" w:lineRule="auto"/>
              <w:ind w:firstLine="0"/>
              <w:jc w:val="right"/>
              <w:rPr>
                <w:sz w:val="26"/>
                <w:szCs w:val="26"/>
              </w:rPr>
            </w:pPr>
            <w:r>
              <w:rPr>
                <w:sz w:val="26"/>
                <w:szCs w:val="26"/>
              </w:rPr>
              <w:t>1382</w:t>
            </w:r>
          </w:p>
        </w:tc>
        <w:tc>
          <w:tcPr>
            <w:tcW w:w="1559" w:type="dxa"/>
          </w:tcPr>
          <w:p w:rsidR="007F6661" w:rsidRDefault="007F6661">
            <w:pPr>
              <w:pStyle w:val="20"/>
              <w:spacing w:line="360" w:lineRule="auto"/>
              <w:ind w:firstLine="0"/>
              <w:jc w:val="right"/>
              <w:rPr>
                <w:sz w:val="26"/>
                <w:szCs w:val="26"/>
              </w:rPr>
            </w:pPr>
            <w:r>
              <w:rPr>
                <w:sz w:val="26"/>
                <w:szCs w:val="26"/>
              </w:rPr>
              <w:t>72033,4</w:t>
            </w:r>
          </w:p>
        </w:tc>
        <w:tc>
          <w:tcPr>
            <w:tcW w:w="1418" w:type="dxa"/>
          </w:tcPr>
          <w:p w:rsidR="007F6661" w:rsidRDefault="007F6661">
            <w:pPr>
              <w:pStyle w:val="20"/>
              <w:spacing w:line="360" w:lineRule="auto"/>
              <w:ind w:firstLine="0"/>
              <w:jc w:val="right"/>
              <w:rPr>
                <w:sz w:val="26"/>
                <w:szCs w:val="26"/>
              </w:rPr>
            </w:pPr>
            <w:r>
              <w:rPr>
                <w:sz w:val="26"/>
                <w:szCs w:val="26"/>
              </w:rPr>
              <w:t>462</w:t>
            </w:r>
          </w:p>
        </w:tc>
        <w:tc>
          <w:tcPr>
            <w:tcW w:w="1275" w:type="dxa"/>
          </w:tcPr>
          <w:p w:rsidR="007F6661" w:rsidRDefault="007F6661">
            <w:pPr>
              <w:pStyle w:val="20"/>
              <w:spacing w:line="360" w:lineRule="auto"/>
              <w:ind w:firstLine="0"/>
              <w:jc w:val="right"/>
              <w:rPr>
                <w:sz w:val="26"/>
                <w:szCs w:val="26"/>
              </w:rPr>
            </w:pPr>
            <w:r>
              <w:rPr>
                <w:sz w:val="26"/>
                <w:szCs w:val="26"/>
              </w:rPr>
              <w:t>334003</w:t>
            </w:r>
          </w:p>
        </w:tc>
        <w:tc>
          <w:tcPr>
            <w:tcW w:w="1418" w:type="dxa"/>
          </w:tcPr>
          <w:p w:rsidR="007F6661" w:rsidRDefault="007F6661">
            <w:pPr>
              <w:pStyle w:val="20"/>
              <w:spacing w:line="360" w:lineRule="auto"/>
              <w:ind w:firstLine="0"/>
              <w:jc w:val="right"/>
              <w:rPr>
                <w:sz w:val="26"/>
                <w:szCs w:val="26"/>
              </w:rPr>
            </w:pPr>
            <w:r>
              <w:rPr>
                <w:sz w:val="26"/>
                <w:szCs w:val="26"/>
              </w:rPr>
              <w:t>3603,4</w:t>
            </w:r>
          </w:p>
        </w:tc>
      </w:tr>
      <w:tr w:rsidR="007F6661">
        <w:tc>
          <w:tcPr>
            <w:tcW w:w="2127" w:type="dxa"/>
          </w:tcPr>
          <w:p w:rsidR="007F6661" w:rsidRDefault="007F6661">
            <w:pPr>
              <w:pStyle w:val="20"/>
              <w:spacing w:line="360" w:lineRule="auto"/>
              <w:ind w:firstLine="0"/>
              <w:rPr>
                <w:sz w:val="26"/>
                <w:szCs w:val="26"/>
              </w:rPr>
            </w:pPr>
            <w:r>
              <w:rPr>
                <w:sz w:val="26"/>
                <w:szCs w:val="26"/>
              </w:rPr>
              <w:t>ПТУ</w:t>
            </w:r>
          </w:p>
        </w:tc>
        <w:tc>
          <w:tcPr>
            <w:tcW w:w="1341" w:type="dxa"/>
          </w:tcPr>
          <w:p w:rsidR="007F6661" w:rsidRDefault="007F6661">
            <w:pPr>
              <w:pStyle w:val="20"/>
              <w:spacing w:line="360" w:lineRule="auto"/>
              <w:ind w:firstLine="0"/>
              <w:jc w:val="right"/>
              <w:rPr>
                <w:sz w:val="26"/>
                <w:szCs w:val="26"/>
              </w:rPr>
            </w:pPr>
            <w:r>
              <w:rPr>
                <w:sz w:val="26"/>
                <w:szCs w:val="26"/>
              </w:rPr>
              <w:t>2209</w:t>
            </w:r>
          </w:p>
        </w:tc>
        <w:tc>
          <w:tcPr>
            <w:tcW w:w="1494" w:type="dxa"/>
          </w:tcPr>
          <w:p w:rsidR="007F6661" w:rsidRDefault="007F6661">
            <w:pPr>
              <w:pStyle w:val="20"/>
              <w:spacing w:line="360" w:lineRule="auto"/>
              <w:ind w:firstLine="0"/>
              <w:jc w:val="right"/>
              <w:rPr>
                <w:sz w:val="26"/>
                <w:szCs w:val="26"/>
              </w:rPr>
            </w:pPr>
            <w:r>
              <w:rPr>
                <w:sz w:val="26"/>
                <w:szCs w:val="26"/>
              </w:rPr>
              <w:t>6278</w:t>
            </w:r>
          </w:p>
        </w:tc>
        <w:tc>
          <w:tcPr>
            <w:tcW w:w="1559" w:type="dxa"/>
          </w:tcPr>
          <w:p w:rsidR="007F6661" w:rsidRDefault="007F6661">
            <w:pPr>
              <w:pStyle w:val="20"/>
              <w:spacing w:line="360" w:lineRule="auto"/>
              <w:ind w:firstLine="0"/>
              <w:jc w:val="right"/>
              <w:rPr>
                <w:sz w:val="26"/>
                <w:szCs w:val="26"/>
              </w:rPr>
            </w:pPr>
            <w:r>
              <w:rPr>
                <w:sz w:val="26"/>
                <w:szCs w:val="26"/>
              </w:rPr>
              <w:t>231063,4</w:t>
            </w:r>
          </w:p>
        </w:tc>
        <w:tc>
          <w:tcPr>
            <w:tcW w:w="1418" w:type="dxa"/>
          </w:tcPr>
          <w:p w:rsidR="007F6661" w:rsidRDefault="007F6661">
            <w:pPr>
              <w:pStyle w:val="20"/>
              <w:spacing w:line="360" w:lineRule="auto"/>
              <w:ind w:firstLine="0"/>
              <w:jc w:val="right"/>
              <w:rPr>
                <w:sz w:val="26"/>
                <w:szCs w:val="26"/>
              </w:rPr>
            </w:pPr>
            <w:r>
              <w:rPr>
                <w:sz w:val="26"/>
                <w:szCs w:val="26"/>
              </w:rPr>
              <w:t>852</w:t>
            </w:r>
          </w:p>
        </w:tc>
        <w:tc>
          <w:tcPr>
            <w:tcW w:w="1275" w:type="dxa"/>
          </w:tcPr>
          <w:p w:rsidR="007F6661" w:rsidRDefault="007F6661">
            <w:pPr>
              <w:pStyle w:val="20"/>
              <w:spacing w:line="360" w:lineRule="auto"/>
              <w:ind w:firstLine="0"/>
              <w:jc w:val="right"/>
              <w:rPr>
                <w:sz w:val="26"/>
                <w:szCs w:val="26"/>
              </w:rPr>
            </w:pPr>
            <w:r>
              <w:rPr>
                <w:sz w:val="26"/>
                <w:szCs w:val="26"/>
              </w:rPr>
              <w:t>338001</w:t>
            </w:r>
          </w:p>
        </w:tc>
        <w:tc>
          <w:tcPr>
            <w:tcW w:w="1418" w:type="dxa"/>
          </w:tcPr>
          <w:p w:rsidR="007F6661" w:rsidRDefault="007F6661">
            <w:pPr>
              <w:pStyle w:val="20"/>
              <w:spacing w:line="360" w:lineRule="auto"/>
              <w:ind w:firstLine="0"/>
              <w:jc w:val="right"/>
              <w:rPr>
                <w:sz w:val="26"/>
                <w:szCs w:val="26"/>
              </w:rPr>
            </w:pPr>
            <w:r>
              <w:rPr>
                <w:sz w:val="26"/>
                <w:szCs w:val="26"/>
              </w:rPr>
              <w:t>13838,93</w:t>
            </w:r>
          </w:p>
        </w:tc>
      </w:tr>
      <w:tr w:rsidR="007F6661">
        <w:tc>
          <w:tcPr>
            <w:tcW w:w="2127" w:type="dxa"/>
          </w:tcPr>
          <w:p w:rsidR="007F6661" w:rsidRDefault="007F6661">
            <w:pPr>
              <w:pStyle w:val="20"/>
              <w:spacing w:line="360" w:lineRule="auto"/>
              <w:ind w:firstLine="0"/>
              <w:rPr>
                <w:sz w:val="26"/>
                <w:szCs w:val="26"/>
              </w:rPr>
            </w:pPr>
            <w:r>
              <w:rPr>
                <w:sz w:val="26"/>
                <w:szCs w:val="26"/>
              </w:rPr>
              <w:t>ЗСТУ</w:t>
            </w:r>
          </w:p>
        </w:tc>
        <w:tc>
          <w:tcPr>
            <w:tcW w:w="1341" w:type="dxa"/>
          </w:tcPr>
          <w:p w:rsidR="007F6661" w:rsidRDefault="007F6661">
            <w:pPr>
              <w:pStyle w:val="20"/>
              <w:spacing w:line="360" w:lineRule="auto"/>
              <w:ind w:firstLine="0"/>
              <w:jc w:val="right"/>
              <w:rPr>
                <w:sz w:val="26"/>
                <w:szCs w:val="26"/>
              </w:rPr>
            </w:pPr>
            <w:r>
              <w:rPr>
                <w:sz w:val="26"/>
                <w:szCs w:val="26"/>
              </w:rPr>
              <w:t>1097</w:t>
            </w:r>
          </w:p>
        </w:tc>
        <w:tc>
          <w:tcPr>
            <w:tcW w:w="1494" w:type="dxa"/>
          </w:tcPr>
          <w:p w:rsidR="007F6661" w:rsidRDefault="007F6661">
            <w:pPr>
              <w:pStyle w:val="20"/>
              <w:spacing w:line="360" w:lineRule="auto"/>
              <w:ind w:firstLine="0"/>
              <w:jc w:val="right"/>
              <w:rPr>
                <w:sz w:val="26"/>
                <w:szCs w:val="26"/>
              </w:rPr>
            </w:pPr>
            <w:r>
              <w:rPr>
                <w:sz w:val="26"/>
                <w:szCs w:val="26"/>
              </w:rPr>
              <w:t>1468</w:t>
            </w:r>
          </w:p>
        </w:tc>
        <w:tc>
          <w:tcPr>
            <w:tcW w:w="1559" w:type="dxa"/>
          </w:tcPr>
          <w:p w:rsidR="007F6661" w:rsidRDefault="007F6661">
            <w:pPr>
              <w:pStyle w:val="20"/>
              <w:spacing w:line="360" w:lineRule="auto"/>
              <w:ind w:firstLine="0"/>
              <w:jc w:val="right"/>
              <w:rPr>
                <w:sz w:val="26"/>
                <w:szCs w:val="26"/>
              </w:rPr>
            </w:pPr>
            <w:r>
              <w:rPr>
                <w:sz w:val="26"/>
                <w:szCs w:val="26"/>
              </w:rPr>
              <w:t>144896,6</w:t>
            </w:r>
          </w:p>
        </w:tc>
        <w:tc>
          <w:tcPr>
            <w:tcW w:w="1418" w:type="dxa"/>
          </w:tcPr>
          <w:p w:rsidR="007F6661" w:rsidRDefault="007F6661">
            <w:pPr>
              <w:pStyle w:val="20"/>
              <w:spacing w:line="360" w:lineRule="auto"/>
              <w:ind w:firstLine="0"/>
              <w:jc w:val="right"/>
              <w:rPr>
                <w:sz w:val="26"/>
                <w:szCs w:val="26"/>
              </w:rPr>
            </w:pPr>
            <w:r>
              <w:rPr>
                <w:sz w:val="26"/>
                <w:szCs w:val="26"/>
              </w:rPr>
              <w:t>451</w:t>
            </w:r>
          </w:p>
        </w:tc>
        <w:tc>
          <w:tcPr>
            <w:tcW w:w="1275" w:type="dxa"/>
          </w:tcPr>
          <w:p w:rsidR="007F6661" w:rsidRDefault="007F6661">
            <w:pPr>
              <w:pStyle w:val="20"/>
              <w:spacing w:line="360" w:lineRule="auto"/>
              <w:ind w:firstLine="0"/>
              <w:jc w:val="right"/>
              <w:rPr>
                <w:sz w:val="26"/>
                <w:szCs w:val="26"/>
              </w:rPr>
            </w:pPr>
            <w:r>
              <w:rPr>
                <w:sz w:val="26"/>
                <w:szCs w:val="26"/>
              </w:rPr>
              <w:t>80655</w:t>
            </w:r>
          </w:p>
        </w:tc>
        <w:tc>
          <w:tcPr>
            <w:tcW w:w="1418" w:type="dxa"/>
          </w:tcPr>
          <w:p w:rsidR="007F6661" w:rsidRDefault="007F6661">
            <w:pPr>
              <w:pStyle w:val="20"/>
              <w:spacing w:line="360" w:lineRule="auto"/>
              <w:ind w:firstLine="0"/>
              <w:jc w:val="right"/>
              <w:rPr>
                <w:sz w:val="26"/>
                <w:szCs w:val="26"/>
              </w:rPr>
            </w:pPr>
            <w:r>
              <w:rPr>
                <w:sz w:val="26"/>
                <w:szCs w:val="26"/>
              </w:rPr>
              <w:t>8049,33</w:t>
            </w:r>
          </w:p>
        </w:tc>
      </w:tr>
      <w:tr w:rsidR="007F6661">
        <w:tc>
          <w:tcPr>
            <w:tcW w:w="2127" w:type="dxa"/>
          </w:tcPr>
          <w:p w:rsidR="007F6661" w:rsidRDefault="007F6661">
            <w:pPr>
              <w:pStyle w:val="20"/>
              <w:spacing w:line="360" w:lineRule="auto"/>
              <w:ind w:firstLine="0"/>
              <w:rPr>
                <w:sz w:val="26"/>
                <w:szCs w:val="26"/>
              </w:rPr>
            </w:pPr>
            <w:r>
              <w:rPr>
                <w:sz w:val="26"/>
                <w:szCs w:val="26"/>
              </w:rPr>
              <w:t>ВСТУ</w:t>
            </w:r>
          </w:p>
        </w:tc>
        <w:tc>
          <w:tcPr>
            <w:tcW w:w="1341" w:type="dxa"/>
          </w:tcPr>
          <w:p w:rsidR="007F6661" w:rsidRDefault="007F6661">
            <w:pPr>
              <w:pStyle w:val="20"/>
              <w:spacing w:line="360" w:lineRule="auto"/>
              <w:ind w:firstLine="0"/>
              <w:jc w:val="right"/>
              <w:rPr>
                <w:sz w:val="26"/>
                <w:szCs w:val="26"/>
              </w:rPr>
            </w:pPr>
            <w:r>
              <w:rPr>
                <w:sz w:val="26"/>
                <w:szCs w:val="26"/>
              </w:rPr>
              <w:t>1523</w:t>
            </w:r>
          </w:p>
        </w:tc>
        <w:tc>
          <w:tcPr>
            <w:tcW w:w="1494" w:type="dxa"/>
          </w:tcPr>
          <w:p w:rsidR="007F6661" w:rsidRDefault="007F6661">
            <w:pPr>
              <w:pStyle w:val="20"/>
              <w:spacing w:line="360" w:lineRule="auto"/>
              <w:ind w:firstLine="0"/>
              <w:jc w:val="right"/>
              <w:rPr>
                <w:sz w:val="26"/>
                <w:szCs w:val="26"/>
              </w:rPr>
            </w:pPr>
            <w:r>
              <w:rPr>
                <w:sz w:val="26"/>
                <w:szCs w:val="26"/>
              </w:rPr>
              <w:t>1474</w:t>
            </w:r>
          </w:p>
        </w:tc>
        <w:tc>
          <w:tcPr>
            <w:tcW w:w="1559" w:type="dxa"/>
          </w:tcPr>
          <w:p w:rsidR="007F6661" w:rsidRDefault="007F6661">
            <w:pPr>
              <w:pStyle w:val="20"/>
              <w:spacing w:line="360" w:lineRule="auto"/>
              <w:ind w:firstLine="0"/>
              <w:jc w:val="right"/>
              <w:rPr>
                <w:sz w:val="26"/>
                <w:szCs w:val="26"/>
              </w:rPr>
            </w:pPr>
            <w:r>
              <w:rPr>
                <w:sz w:val="26"/>
                <w:szCs w:val="26"/>
              </w:rPr>
              <w:t>28465,2</w:t>
            </w:r>
          </w:p>
        </w:tc>
        <w:tc>
          <w:tcPr>
            <w:tcW w:w="1418" w:type="dxa"/>
          </w:tcPr>
          <w:p w:rsidR="007F6661" w:rsidRDefault="007F6661">
            <w:pPr>
              <w:pStyle w:val="20"/>
              <w:spacing w:line="360" w:lineRule="auto"/>
              <w:ind w:firstLine="0"/>
              <w:jc w:val="right"/>
              <w:rPr>
                <w:sz w:val="26"/>
                <w:szCs w:val="26"/>
              </w:rPr>
            </w:pPr>
            <w:r>
              <w:rPr>
                <w:sz w:val="26"/>
                <w:szCs w:val="26"/>
              </w:rPr>
              <w:t>457</w:t>
            </w:r>
          </w:p>
        </w:tc>
        <w:tc>
          <w:tcPr>
            <w:tcW w:w="1275" w:type="dxa"/>
          </w:tcPr>
          <w:p w:rsidR="007F6661" w:rsidRDefault="007F6661">
            <w:pPr>
              <w:pStyle w:val="20"/>
              <w:spacing w:line="360" w:lineRule="auto"/>
              <w:ind w:firstLine="0"/>
              <w:jc w:val="right"/>
              <w:rPr>
                <w:sz w:val="26"/>
                <w:szCs w:val="26"/>
              </w:rPr>
            </w:pPr>
            <w:r>
              <w:rPr>
                <w:sz w:val="26"/>
                <w:szCs w:val="26"/>
              </w:rPr>
              <w:t>192212</w:t>
            </w:r>
          </w:p>
        </w:tc>
        <w:tc>
          <w:tcPr>
            <w:tcW w:w="1418" w:type="dxa"/>
          </w:tcPr>
          <w:p w:rsidR="007F6661" w:rsidRDefault="007F6661">
            <w:pPr>
              <w:pStyle w:val="20"/>
              <w:spacing w:line="360" w:lineRule="auto"/>
              <w:ind w:firstLine="0"/>
              <w:jc w:val="right"/>
              <w:rPr>
                <w:sz w:val="26"/>
                <w:szCs w:val="26"/>
              </w:rPr>
            </w:pPr>
            <w:r>
              <w:rPr>
                <w:sz w:val="26"/>
                <w:szCs w:val="26"/>
              </w:rPr>
              <w:t>11481,91</w:t>
            </w:r>
          </w:p>
        </w:tc>
      </w:tr>
      <w:tr w:rsidR="007F6661">
        <w:tc>
          <w:tcPr>
            <w:tcW w:w="2127" w:type="dxa"/>
          </w:tcPr>
          <w:p w:rsidR="007F6661" w:rsidRDefault="007F6661">
            <w:pPr>
              <w:pStyle w:val="20"/>
              <w:spacing w:line="360" w:lineRule="auto"/>
              <w:ind w:firstLine="0"/>
              <w:rPr>
                <w:sz w:val="26"/>
                <w:szCs w:val="26"/>
              </w:rPr>
            </w:pPr>
            <w:r>
              <w:rPr>
                <w:sz w:val="26"/>
                <w:szCs w:val="26"/>
              </w:rPr>
              <w:t>ТТУ</w:t>
            </w:r>
          </w:p>
        </w:tc>
        <w:tc>
          <w:tcPr>
            <w:tcW w:w="1341" w:type="dxa"/>
          </w:tcPr>
          <w:p w:rsidR="007F6661" w:rsidRDefault="007F6661">
            <w:pPr>
              <w:pStyle w:val="20"/>
              <w:spacing w:line="360" w:lineRule="auto"/>
              <w:ind w:firstLine="0"/>
              <w:jc w:val="right"/>
              <w:rPr>
                <w:sz w:val="26"/>
                <w:szCs w:val="26"/>
              </w:rPr>
            </w:pPr>
            <w:r>
              <w:rPr>
                <w:sz w:val="26"/>
                <w:szCs w:val="26"/>
              </w:rPr>
              <w:t>142</w:t>
            </w:r>
          </w:p>
        </w:tc>
        <w:tc>
          <w:tcPr>
            <w:tcW w:w="1494" w:type="dxa"/>
          </w:tcPr>
          <w:p w:rsidR="007F6661" w:rsidRDefault="007F6661">
            <w:pPr>
              <w:pStyle w:val="20"/>
              <w:spacing w:line="360" w:lineRule="auto"/>
              <w:ind w:firstLine="0"/>
              <w:jc w:val="right"/>
              <w:rPr>
                <w:sz w:val="26"/>
                <w:szCs w:val="26"/>
              </w:rPr>
            </w:pPr>
            <w:r>
              <w:rPr>
                <w:sz w:val="26"/>
                <w:szCs w:val="26"/>
              </w:rPr>
              <w:t>479</w:t>
            </w:r>
          </w:p>
        </w:tc>
        <w:tc>
          <w:tcPr>
            <w:tcW w:w="1559" w:type="dxa"/>
          </w:tcPr>
          <w:p w:rsidR="007F6661" w:rsidRDefault="007F6661">
            <w:pPr>
              <w:pStyle w:val="20"/>
              <w:spacing w:line="360" w:lineRule="auto"/>
              <w:ind w:firstLine="0"/>
              <w:jc w:val="right"/>
              <w:rPr>
                <w:sz w:val="26"/>
                <w:szCs w:val="26"/>
              </w:rPr>
            </w:pPr>
            <w:r>
              <w:rPr>
                <w:sz w:val="26"/>
                <w:szCs w:val="26"/>
              </w:rPr>
              <w:t>36170,1</w:t>
            </w:r>
          </w:p>
        </w:tc>
        <w:tc>
          <w:tcPr>
            <w:tcW w:w="1418" w:type="dxa"/>
          </w:tcPr>
          <w:p w:rsidR="007F6661" w:rsidRDefault="007F6661">
            <w:pPr>
              <w:pStyle w:val="20"/>
              <w:spacing w:line="360" w:lineRule="auto"/>
              <w:ind w:firstLine="0"/>
              <w:jc w:val="right"/>
              <w:rPr>
                <w:sz w:val="26"/>
                <w:szCs w:val="26"/>
              </w:rPr>
            </w:pPr>
            <w:r>
              <w:rPr>
                <w:sz w:val="26"/>
                <w:szCs w:val="26"/>
              </w:rPr>
              <w:t>87</w:t>
            </w:r>
          </w:p>
        </w:tc>
        <w:tc>
          <w:tcPr>
            <w:tcW w:w="1275" w:type="dxa"/>
          </w:tcPr>
          <w:p w:rsidR="007F6661" w:rsidRDefault="007F6661">
            <w:pPr>
              <w:pStyle w:val="20"/>
              <w:spacing w:line="360" w:lineRule="auto"/>
              <w:ind w:firstLine="0"/>
              <w:jc w:val="right"/>
              <w:rPr>
                <w:sz w:val="26"/>
                <w:szCs w:val="26"/>
              </w:rPr>
            </w:pPr>
            <w:r>
              <w:rPr>
                <w:sz w:val="26"/>
                <w:szCs w:val="26"/>
              </w:rPr>
              <w:t>13688</w:t>
            </w:r>
          </w:p>
        </w:tc>
        <w:tc>
          <w:tcPr>
            <w:tcW w:w="1418" w:type="dxa"/>
          </w:tcPr>
          <w:p w:rsidR="007F6661" w:rsidRDefault="007F6661">
            <w:pPr>
              <w:pStyle w:val="20"/>
              <w:spacing w:line="360" w:lineRule="auto"/>
              <w:ind w:firstLine="0"/>
              <w:jc w:val="right"/>
              <w:rPr>
                <w:sz w:val="26"/>
                <w:szCs w:val="26"/>
              </w:rPr>
            </w:pPr>
            <w:r>
              <w:rPr>
                <w:sz w:val="26"/>
                <w:szCs w:val="26"/>
              </w:rPr>
              <w:t>5481,62</w:t>
            </w:r>
          </w:p>
        </w:tc>
      </w:tr>
      <w:tr w:rsidR="007F6661">
        <w:tc>
          <w:tcPr>
            <w:tcW w:w="2127" w:type="dxa"/>
          </w:tcPr>
          <w:p w:rsidR="007F6661" w:rsidRDefault="007F6661">
            <w:pPr>
              <w:pStyle w:val="20"/>
              <w:spacing w:line="360" w:lineRule="auto"/>
              <w:ind w:firstLine="0"/>
              <w:rPr>
                <w:sz w:val="26"/>
                <w:szCs w:val="26"/>
              </w:rPr>
            </w:pPr>
            <w:r>
              <w:rPr>
                <w:sz w:val="26"/>
                <w:szCs w:val="26"/>
              </w:rPr>
              <w:t>УТУ</w:t>
            </w:r>
          </w:p>
        </w:tc>
        <w:tc>
          <w:tcPr>
            <w:tcW w:w="1341" w:type="dxa"/>
          </w:tcPr>
          <w:p w:rsidR="007F6661" w:rsidRDefault="007F6661">
            <w:pPr>
              <w:pStyle w:val="20"/>
              <w:spacing w:line="360" w:lineRule="auto"/>
              <w:ind w:firstLine="0"/>
              <w:jc w:val="right"/>
              <w:rPr>
                <w:sz w:val="26"/>
                <w:szCs w:val="26"/>
              </w:rPr>
            </w:pPr>
            <w:r>
              <w:rPr>
                <w:sz w:val="26"/>
                <w:szCs w:val="26"/>
              </w:rPr>
              <w:t>1692</w:t>
            </w:r>
          </w:p>
        </w:tc>
        <w:tc>
          <w:tcPr>
            <w:tcW w:w="1494" w:type="dxa"/>
          </w:tcPr>
          <w:p w:rsidR="007F6661" w:rsidRDefault="007F6661">
            <w:pPr>
              <w:pStyle w:val="20"/>
              <w:spacing w:line="360" w:lineRule="auto"/>
              <w:ind w:firstLine="0"/>
              <w:jc w:val="right"/>
              <w:rPr>
                <w:sz w:val="26"/>
                <w:szCs w:val="26"/>
              </w:rPr>
            </w:pPr>
            <w:r>
              <w:rPr>
                <w:sz w:val="26"/>
                <w:szCs w:val="26"/>
              </w:rPr>
              <w:t>3234</w:t>
            </w:r>
          </w:p>
        </w:tc>
        <w:tc>
          <w:tcPr>
            <w:tcW w:w="1559" w:type="dxa"/>
          </w:tcPr>
          <w:p w:rsidR="007F6661" w:rsidRDefault="007F6661">
            <w:pPr>
              <w:pStyle w:val="20"/>
              <w:spacing w:line="360" w:lineRule="auto"/>
              <w:ind w:firstLine="0"/>
              <w:jc w:val="right"/>
              <w:rPr>
                <w:sz w:val="26"/>
                <w:szCs w:val="26"/>
              </w:rPr>
            </w:pPr>
            <w:r>
              <w:rPr>
                <w:sz w:val="26"/>
                <w:szCs w:val="26"/>
              </w:rPr>
              <w:t>217890,2</w:t>
            </w:r>
          </w:p>
        </w:tc>
        <w:tc>
          <w:tcPr>
            <w:tcW w:w="1418" w:type="dxa"/>
          </w:tcPr>
          <w:p w:rsidR="007F6661" w:rsidRDefault="007F6661">
            <w:pPr>
              <w:pStyle w:val="20"/>
              <w:spacing w:line="360" w:lineRule="auto"/>
              <w:ind w:firstLine="0"/>
              <w:jc w:val="right"/>
              <w:rPr>
                <w:sz w:val="26"/>
                <w:szCs w:val="26"/>
              </w:rPr>
            </w:pPr>
            <w:r>
              <w:rPr>
                <w:sz w:val="26"/>
                <w:szCs w:val="26"/>
              </w:rPr>
              <w:t>623</w:t>
            </w:r>
          </w:p>
        </w:tc>
        <w:tc>
          <w:tcPr>
            <w:tcW w:w="1275" w:type="dxa"/>
          </w:tcPr>
          <w:p w:rsidR="007F6661" w:rsidRDefault="007F6661">
            <w:pPr>
              <w:pStyle w:val="20"/>
              <w:spacing w:line="360" w:lineRule="auto"/>
              <w:ind w:firstLine="0"/>
              <w:jc w:val="right"/>
              <w:rPr>
                <w:sz w:val="26"/>
                <w:szCs w:val="26"/>
              </w:rPr>
            </w:pPr>
            <w:r>
              <w:rPr>
                <w:sz w:val="26"/>
                <w:szCs w:val="26"/>
              </w:rPr>
              <w:t>56137</w:t>
            </w:r>
          </w:p>
        </w:tc>
        <w:tc>
          <w:tcPr>
            <w:tcW w:w="1418" w:type="dxa"/>
          </w:tcPr>
          <w:p w:rsidR="007F6661" w:rsidRDefault="007F6661">
            <w:pPr>
              <w:pStyle w:val="20"/>
              <w:spacing w:line="360" w:lineRule="auto"/>
              <w:ind w:firstLine="0"/>
              <w:jc w:val="right"/>
              <w:rPr>
                <w:sz w:val="26"/>
                <w:szCs w:val="26"/>
              </w:rPr>
            </w:pPr>
            <w:r>
              <w:rPr>
                <w:sz w:val="26"/>
                <w:szCs w:val="26"/>
              </w:rPr>
              <w:t>19284,24</w:t>
            </w:r>
          </w:p>
        </w:tc>
      </w:tr>
      <w:tr w:rsidR="007F6661">
        <w:tc>
          <w:tcPr>
            <w:tcW w:w="2127" w:type="dxa"/>
          </w:tcPr>
          <w:p w:rsidR="007F6661" w:rsidRDefault="007F6661">
            <w:pPr>
              <w:pStyle w:val="20"/>
              <w:spacing w:line="360" w:lineRule="auto"/>
              <w:ind w:firstLine="0"/>
              <w:rPr>
                <w:sz w:val="26"/>
                <w:szCs w:val="26"/>
              </w:rPr>
            </w:pPr>
            <w:r>
              <w:rPr>
                <w:sz w:val="26"/>
                <w:szCs w:val="26"/>
              </w:rPr>
              <w:t>КТУ</w:t>
            </w:r>
          </w:p>
        </w:tc>
        <w:tc>
          <w:tcPr>
            <w:tcW w:w="1341" w:type="dxa"/>
          </w:tcPr>
          <w:p w:rsidR="007F6661" w:rsidRDefault="007F6661">
            <w:pPr>
              <w:pStyle w:val="20"/>
              <w:spacing w:line="360" w:lineRule="auto"/>
              <w:ind w:firstLine="0"/>
              <w:jc w:val="right"/>
              <w:rPr>
                <w:sz w:val="26"/>
                <w:szCs w:val="26"/>
              </w:rPr>
            </w:pPr>
            <w:r>
              <w:rPr>
                <w:sz w:val="26"/>
                <w:szCs w:val="26"/>
              </w:rPr>
              <w:t>546</w:t>
            </w:r>
          </w:p>
        </w:tc>
        <w:tc>
          <w:tcPr>
            <w:tcW w:w="1494" w:type="dxa"/>
          </w:tcPr>
          <w:p w:rsidR="007F6661" w:rsidRDefault="007F6661">
            <w:pPr>
              <w:pStyle w:val="20"/>
              <w:spacing w:line="360" w:lineRule="auto"/>
              <w:ind w:firstLine="0"/>
              <w:jc w:val="right"/>
              <w:rPr>
                <w:sz w:val="26"/>
                <w:szCs w:val="26"/>
              </w:rPr>
            </w:pPr>
            <w:r>
              <w:rPr>
                <w:sz w:val="26"/>
                <w:szCs w:val="26"/>
              </w:rPr>
              <w:t>831</w:t>
            </w:r>
          </w:p>
        </w:tc>
        <w:tc>
          <w:tcPr>
            <w:tcW w:w="1559" w:type="dxa"/>
          </w:tcPr>
          <w:p w:rsidR="007F6661" w:rsidRDefault="007F6661">
            <w:pPr>
              <w:pStyle w:val="20"/>
              <w:spacing w:line="360" w:lineRule="auto"/>
              <w:ind w:firstLine="0"/>
              <w:jc w:val="right"/>
              <w:rPr>
                <w:sz w:val="26"/>
                <w:szCs w:val="26"/>
              </w:rPr>
            </w:pPr>
            <w:r>
              <w:rPr>
                <w:sz w:val="26"/>
                <w:szCs w:val="26"/>
              </w:rPr>
              <w:t>25075,4</w:t>
            </w:r>
          </w:p>
        </w:tc>
        <w:tc>
          <w:tcPr>
            <w:tcW w:w="1418" w:type="dxa"/>
          </w:tcPr>
          <w:p w:rsidR="007F6661" w:rsidRDefault="007F6661">
            <w:pPr>
              <w:pStyle w:val="20"/>
              <w:spacing w:line="360" w:lineRule="auto"/>
              <w:ind w:firstLine="0"/>
              <w:jc w:val="right"/>
              <w:rPr>
                <w:sz w:val="26"/>
                <w:szCs w:val="26"/>
              </w:rPr>
            </w:pPr>
            <w:r>
              <w:rPr>
                <w:sz w:val="26"/>
                <w:szCs w:val="26"/>
              </w:rPr>
              <w:t>348</w:t>
            </w:r>
          </w:p>
        </w:tc>
        <w:tc>
          <w:tcPr>
            <w:tcW w:w="1275" w:type="dxa"/>
          </w:tcPr>
          <w:p w:rsidR="007F6661" w:rsidRDefault="007F6661">
            <w:pPr>
              <w:pStyle w:val="20"/>
              <w:spacing w:line="360" w:lineRule="auto"/>
              <w:ind w:firstLine="0"/>
              <w:jc w:val="right"/>
              <w:rPr>
                <w:sz w:val="26"/>
                <w:szCs w:val="26"/>
              </w:rPr>
            </w:pPr>
            <w:r>
              <w:rPr>
                <w:sz w:val="26"/>
                <w:szCs w:val="26"/>
              </w:rPr>
              <w:t>10894</w:t>
            </w:r>
          </w:p>
        </w:tc>
        <w:tc>
          <w:tcPr>
            <w:tcW w:w="1418" w:type="dxa"/>
          </w:tcPr>
          <w:p w:rsidR="007F6661" w:rsidRDefault="007F6661">
            <w:pPr>
              <w:pStyle w:val="20"/>
              <w:spacing w:line="360" w:lineRule="auto"/>
              <w:ind w:firstLine="0"/>
              <w:jc w:val="right"/>
              <w:rPr>
                <w:sz w:val="26"/>
                <w:szCs w:val="26"/>
              </w:rPr>
            </w:pPr>
            <w:r>
              <w:rPr>
                <w:sz w:val="26"/>
                <w:szCs w:val="26"/>
              </w:rPr>
              <w:t>2170,81</w:t>
            </w:r>
          </w:p>
        </w:tc>
      </w:tr>
      <w:tr w:rsidR="007F6661">
        <w:tc>
          <w:tcPr>
            <w:tcW w:w="2127" w:type="dxa"/>
          </w:tcPr>
          <w:p w:rsidR="007F6661" w:rsidRDefault="007F6661">
            <w:pPr>
              <w:pStyle w:val="20"/>
              <w:spacing w:line="360" w:lineRule="auto"/>
              <w:ind w:firstLine="0"/>
              <w:rPr>
                <w:sz w:val="26"/>
                <w:szCs w:val="26"/>
              </w:rPr>
            </w:pPr>
            <w:r>
              <w:rPr>
                <w:sz w:val="26"/>
                <w:szCs w:val="26"/>
              </w:rPr>
              <w:t>ЗТУ</w:t>
            </w:r>
          </w:p>
        </w:tc>
        <w:tc>
          <w:tcPr>
            <w:tcW w:w="1341" w:type="dxa"/>
          </w:tcPr>
          <w:p w:rsidR="007F6661" w:rsidRDefault="007F6661">
            <w:pPr>
              <w:pStyle w:val="20"/>
              <w:spacing w:line="360" w:lineRule="auto"/>
              <w:ind w:firstLine="0"/>
              <w:jc w:val="right"/>
              <w:rPr>
                <w:sz w:val="26"/>
                <w:szCs w:val="26"/>
              </w:rPr>
            </w:pPr>
            <w:r>
              <w:rPr>
                <w:sz w:val="26"/>
                <w:szCs w:val="26"/>
              </w:rPr>
              <w:t>3533</w:t>
            </w:r>
          </w:p>
        </w:tc>
        <w:tc>
          <w:tcPr>
            <w:tcW w:w="1494" w:type="dxa"/>
          </w:tcPr>
          <w:p w:rsidR="007F6661" w:rsidRDefault="007F6661">
            <w:pPr>
              <w:pStyle w:val="20"/>
              <w:spacing w:line="360" w:lineRule="auto"/>
              <w:ind w:firstLine="0"/>
              <w:jc w:val="right"/>
              <w:rPr>
                <w:sz w:val="26"/>
                <w:szCs w:val="26"/>
              </w:rPr>
            </w:pPr>
            <w:r>
              <w:rPr>
                <w:sz w:val="26"/>
                <w:szCs w:val="26"/>
              </w:rPr>
              <w:t>2246</w:t>
            </w:r>
          </w:p>
        </w:tc>
        <w:tc>
          <w:tcPr>
            <w:tcW w:w="1559" w:type="dxa"/>
          </w:tcPr>
          <w:p w:rsidR="007F6661" w:rsidRDefault="007F6661">
            <w:pPr>
              <w:pStyle w:val="20"/>
              <w:spacing w:line="360" w:lineRule="auto"/>
              <w:ind w:firstLine="0"/>
              <w:jc w:val="right"/>
              <w:rPr>
                <w:sz w:val="26"/>
                <w:szCs w:val="26"/>
              </w:rPr>
            </w:pPr>
            <w:r>
              <w:rPr>
                <w:sz w:val="26"/>
                <w:szCs w:val="26"/>
              </w:rPr>
              <w:t>72225,7</w:t>
            </w:r>
          </w:p>
        </w:tc>
        <w:tc>
          <w:tcPr>
            <w:tcW w:w="1418" w:type="dxa"/>
          </w:tcPr>
          <w:p w:rsidR="007F6661" w:rsidRDefault="007F6661">
            <w:pPr>
              <w:pStyle w:val="20"/>
              <w:spacing w:line="360" w:lineRule="auto"/>
              <w:ind w:firstLine="0"/>
              <w:jc w:val="right"/>
              <w:rPr>
                <w:sz w:val="26"/>
                <w:szCs w:val="26"/>
              </w:rPr>
            </w:pPr>
            <w:r>
              <w:rPr>
                <w:sz w:val="26"/>
                <w:szCs w:val="26"/>
              </w:rPr>
              <w:t>772</w:t>
            </w:r>
          </w:p>
        </w:tc>
        <w:tc>
          <w:tcPr>
            <w:tcW w:w="1275" w:type="dxa"/>
          </w:tcPr>
          <w:p w:rsidR="007F6661" w:rsidRDefault="007F6661">
            <w:pPr>
              <w:pStyle w:val="20"/>
              <w:spacing w:line="360" w:lineRule="auto"/>
              <w:ind w:firstLine="0"/>
              <w:jc w:val="right"/>
              <w:rPr>
                <w:sz w:val="26"/>
                <w:szCs w:val="26"/>
              </w:rPr>
            </w:pPr>
            <w:r>
              <w:rPr>
                <w:sz w:val="26"/>
                <w:szCs w:val="26"/>
              </w:rPr>
              <w:t>48141,3</w:t>
            </w:r>
          </w:p>
        </w:tc>
        <w:tc>
          <w:tcPr>
            <w:tcW w:w="1418" w:type="dxa"/>
          </w:tcPr>
          <w:p w:rsidR="007F6661" w:rsidRDefault="007F6661">
            <w:pPr>
              <w:pStyle w:val="20"/>
              <w:spacing w:line="360" w:lineRule="auto"/>
              <w:ind w:firstLine="0"/>
              <w:jc w:val="right"/>
              <w:rPr>
                <w:sz w:val="26"/>
                <w:szCs w:val="26"/>
              </w:rPr>
            </w:pPr>
            <w:r>
              <w:rPr>
                <w:sz w:val="26"/>
                <w:szCs w:val="26"/>
              </w:rPr>
              <w:t>16145,00</w:t>
            </w:r>
          </w:p>
        </w:tc>
      </w:tr>
      <w:tr w:rsidR="007F6661">
        <w:tc>
          <w:tcPr>
            <w:tcW w:w="2127" w:type="dxa"/>
          </w:tcPr>
          <w:p w:rsidR="007F6661" w:rsidRDefault="007F6661">
            <w:pPr>
              <w:pStyle w:val="20"/>
              <w:spacing w:line="360" w:lineRule="auto"/>
              <w:ind w:firstLine="0"/>
              <w:rPr>
                <w:sz w:val="26"/>
                <w:szCs w:val="26"/>
              </w:rPr>
            </w:pPr>
            <w:r>
              <w:rPr>
                <w:sz w:val="26"/>
                <w:szCs w:val="26"/>
              </w:rPr>
              <w:t>МТУ</w:t>
            </w:r>
          </w:p>
        </w:tc>
        <w:tc>
          <w:tcPr>
            <w:tcW w:w="1341" w:type="dxa"/>
          </w:tcPr>
          <w:p w:rsidR="007F6661" w:rsidRDefault="007F6661">
            <w:pPr>
              <w:pStyle w:val="20"/>
              <w:spacing w:line="360" w:lineRule="auto"/>
              <w:ind w:firstLine="0"/>
              <w:jc w:val="right"/>
              <w:rPr>
                <w:sz w:val="26"/>
                <w:szCs w:val="26"/>
              </w:rPr>
            </w:pPr>
            <w:r>
              <w:rPr>
                <w:sz w:val="26"/>
                <w:szCs w:val="26"/>
              </w:rPr>
              <w:t>2568</w:t>
            </w:r>
          </w:p>
        </w:tc>
        <w:tc>
          <w:tcPr>
            <w:tcW w:w="1494" w:type="dxa"/>
          </w:tcPr>
          <w:p w:rsidR="007F6661" w:rsidRDefault="007F6661">
            <w:pPr>
              <w:pStyle w:val="20"/>
              <w:spacing w:line="360" w:lineRule="auto"/>
              <w:ind w:firstLine="0"/>
              <w:jc w:val="right"/>
              <w:rPr>
                <w:sz w:val="26"/>
                <w:szCs w:val="26"/>
              </w:rPr>
            </w:pPr>
            <w:r>
              <w:rPr>
                <w:sz w:val="26"/>
                <w:szCs w:val="26"/>
              </w:rPr>
              <w:t>3898</w:t>
            </w:r>
          </w:p>
        </w:tc>
        <w:tc>
          <w:tcPr>
            <w:tcW w:w="1559" w:type="dxa"/>
          </w:tcPr>
          <w:p w:rsidR="007F6661" w:rsidRDefault="007F6661">
            <w:pPr>
              <w:pStyle w:val="20"/>
              <w:spacing w:line="360" w:lineRule="auto"/>
              <w:ind w:firstLine="0"/>
              <w:jc w:val="right"/>
              <w:rPr>
                <w:sz w:val="26"/>
                <w:szCs w:val="26"/>
              </w:rPr>
            </w:pPr>
            <w:r>
              <w:rPr>
                <w:sz w:val="26"/>
                <w:szCs w:val="26"/>
              </w:rPr>
              <w:t>484383,8</w:t>
            </w:r>
          </w:p>
        </w:tc>
        <w:tc>
          <w:tcPr>
            <w:tcW w:w="1418" w:type="dxa"/>
          </w:tcPr>
          <w:p w:rsidR="007F6661" w:rsidRDefault="007F6661">
            <w:pPr>
              <w:pStyle w:val="20"/>
              <w:spacing w:line="360" w:lineRule="auto"/>
              <w:ind w:firstLine="0"/>
              <w:jc w:val="right"/>
              <w:rPr>
                <w:sz w:val="26"/>
                <w:szCs w:val="26"/>
              </w:rPr>
            </w:pPr>
            <w:r>
              <w:rPr>
                <w:sz w:val="26"/>
                <w:szCs w:val="26"/>
              </w:rPr>
              <w:t>586</w:t>
            </w:r>
          </w:p>
        </w:tc>
        <w:tc>
          <w:tcPr>
            <w:tcW w:w="1275" w:type="dxa"/>
          </w:tcPr>
          <w:p w:rsidR="007F6661" w:rsidRDefault="007F6661">
            <w:pPr>
              <w:pStyle w:val="20"/>
              <w:spacing w:line="360" w:lineRule="auto"/>
              <w:ind w:firstLine="0"/>
              <w:jc w:val="right"/>
              <w:rPr>
                <w:sz w:val="26"/>
                <w:szCs w:val="26"/>
              </w:rPr>
            </w:pPr>
            <w:r>
              <w:rPr>
                <w:sz w:val="26"/>
                <w:szCs w:val="26"/>
              </w:rPr>
              <w:t>62563</w:t>
            </w:r>
          </w:p>
        </w:tc>
        <w:tc>
          <w:tcPr>
            <w:tcW w:w="1418" w:type="dxa"/>
          </w:tcPr>
          <w:p w:rsidR="007F6661" w:rsidRDefault="007F6661">
            <w:pPr>
              <w:pStyle w:val="20"/>
              <w:spacing w:line="360" w:lineRule="auto"/>
              <w:ind w:firstLine="0"/>
              <w:jc w:val="right"/>
              <w:rPr>
                <w:sz w:val="26"/>
                <w:szCs w:val="26"/>
              </w:rPr>
            </w:pPr>
            <w:r>
              <w:rPr>
                <w:sz w:val="26"/>
                <w:szCs w:val="26"/>
              </w:rPr>
              <w:t>5652,10</w:t>
            </w:r>
          </w:p>
        </w:tc>
      </w:tr>
      <w:tr w:rsidR="007F6661">
        <w:tc>
          <w:tcPr>
            <w:tcW w:w="2127" w:type="dxa"/>
          </w:tcPr>
          <w:p w:rsidR="007F6661" w:rsidRDefault="007F6661">
            <w:pPr>
              <w:pStyle w:val="20"/>
              <w:spacing w:line="360" w:lineRule="auto"/>
              <w:ind w:firstLine="0"/>
              <w:rPr>
                <w:sz w:val="26"/>
                <w:szCs w:val="26"/>
              </w:rPr>
            </w:pPr>
            <w:r>
              <w:rPr>
                <w:sz w:val="26"/>
                <w:szCs w:val="26"/>
              </w:rPr>
              <w:t>ДТУ</w:t>
            </w:r>
          </w:p>
        </w:tc>
        <w:tc>
          <w:tcPr>
            <w:tcW w:w="1341" w:type="dxa"/>
          </w:tcPr>
          <w:p w:rsidR="007F6661" w:rsidRDefault="007F6661">
            <w:pPr>
              <w:pStyle w:val="20"/>
              <w:spacing w:line="360" w:lineRule="auto"/>
              <w:ind w:firstLine="0"/>
              <w:jc w:val="right"/>
              <w:rPr>
                <w:sz w:val="26"/>
                <w:szCs w:val="26"/>
              </w:rPr>
            </w:pPr>
            <w:r>
              <w:rPr>
                <w:sz w:val="26"/>
                <w:szCs w:val="26"/>
              </w:rPr>
              <w:t>96</w:t>
            </w:r>
          </w:p>
        </w:tc>
        <w:tc>
          <w:tcPr>
            <w:tcW w:w="1494" w:type="dxa"/>
          </w:tcPr>
          <w:p w:rsidR="007F6661" w:rsidRDefault="007F6661">
            <w:pPr>
              <w:pStyle w:val="20"/>
              <w:spacing w:line="360" w:lineRule="auto"/>
              <w:ind w:firstLine="0"/>
              <w:jc w:val="right"/>
              <w:rPr>
                <w:sz w:val="26"/>
                <w:szCs w:val="26"/>
              </w:rPr>
            </w:pPr>
            <w:r>
              <w:rPr>
                <w:sz w:val="26"/>
                <w:szCs w:val="26"/>
              </w:rPr>
              <w:t>43</w:t>
            </w:r>
          </w:p>
        </w:tc>
        <w:tc>
          <w:tcPr>
            <w:tcW w:w="1559" w:type="dxa"/>
          </w:tcPr>
          <w:p w:rsidR="007F6661" w:rsidRDefault="007F6661">
            <w:pPr>
              <w:pStyle w:val="20"/>
              <w:spacing w:line="360" w:lineRule="auto"/>
              <w:ind w:firstLine="0"/>
              <w:jc w:val="right"/>
              <w:rPr>
                <w:sz w:val="26"/>
                <w:szCs w:val="26"/>
              </w:rPr>
            </w:pPr>
            <w:r>
              <w:rPr>
                <w:sz w:val="26"/>
                <w:szCs w:val="26"/>
              </w:rPr>
              <w:t>868,5</w:t>
            </w:r>
          </w:p>
        </w:tc>
        <w:tc>
          <w:tcPr>
            <w:tcW w:w="1418" w:type="dxa"/>
          </w:tcPr>
          <w:p w:rsidR="007F6661" w:rsidRDefault="007F6661">
            <w:pPr>
              <w:pStyle w:val="20"/>
              <w:spacing w:line="360" w:lineRule="auto"/>
              <w:ind w:firstLine="0"/>
              <w:jc w:val="right"/>
              <w:rPr>
                <w:sz w:val="26"/>
                <w:szCs w:val="26"/>
              </w:rPr>
            </w:pPr>
            <w:r>
              <w:rPr>
                <w:sz w:val="26"/>
                <w:szCs w:val="26"/>
              </w:rPr>
              <w:t>16</w:t>
            </w:r>
          </w:p>
        </w:tc>
        <w:tc>
          <w:tcPr>
            <w:tcW w:w="1275" w:type="dxa"/>
          </w:tcPr>
          <w:p w:rsidR="007F6661" w:rsidRDefault="007F6661">
            <w:pPr>
              <w:pStyle w:val="20"/>
              <w:spacing w:line="360" w:lineRule="auto"/>
              <w:ind w:firstLine="0"/>
              <w:jc w:val="right"/>
              <w:rPr>
                <w:sz w:val="26"/>
                <w:szCs w:val="26"/>
              </w:rPr>
            </w:pPr>
            <w:r>
              <w:rPr>
                <w:sz w:val="26"/>
                <w:szCs w:val="26"/>
              </w:rPr>
              <w:t>7951</w:t>
            </w:r>
          </w:p>
        </w:tc>
        <w:tc>
          <w:tcPr>
            <w:tcW w:w="1418" w:type="dxa"/>
          </w:tcPr>
          <w:p w:rsidR="007F6661" w:rsidRDefault="007F6661">
            <w:pPr>
              <w:pStyle w:val="20"/>
              <w:spacing w:line="360" w:lineRule="auto"/>
              <w:ind w:firstLine="0"/>
              <w:jc w:val="right"/>
              <w:rPr>
                <w:sz w:val="26"/>
                <w:szCs w:val="26"/>
              </w:rPr>
            </w:pPr>
            <w:r>
              <w:rPr>
                <w:sz w:val="26"/>
                <w:szCs w:val="26"/>
              </w:rPr>
              <w:t>178,71</w:t>
            </w:r>
          </w:p>
        </w:tc>
      </w:tr>
      <w:tr w:rsidR="007F6661">
        <w:tc>
          <w:tcPr>
            <w:tcW w:w="2127" w:type="dxa"/>
          </w:tcPr>
          <w:p w:rsidR="007F6661" w:rsidRDefault="007F6661">
            <w:pPr>
              <w:pStyle w:val="20"/>
              <w:spacing w:line="360" w:lineRule="auto"/>
              <w:ind w:firstLine="0"/>
              <w:rPr>
                <w:sz w:val="26"/>
                <w:szCs w:val="26"/>
              </w:rPr>
            </w:pPr>
            <w:r>
              <w:rPr>
                <w:sz w:val="26"/>
                <w:szCs w:val="26"/>
              </w:rPr>
              <w:t>БТУ</w:t>
            </w:r>
          </w:p>
        </w:tc>
        <w:tc>
          <w:tcPr>
            <w:tcW w:w="1341" w:type="dxa"/>
          </w:tcPr>
          <w:p w:rsidR="007F6661" w:rsidRDefault="007F6661">
            <w:pPr>
              <w:pStyle w:val="20"/>
              <w:spacing w:line="360" w:lineRule="auto"/>
              <w:ind w:firstLine="0"/>
              <w:jc w:val="right"/>
              <w:rPr>
                <w:sz w:val="26"/>
                <w:szCs w:val="26"/>
              </w:rPr>
            </w:pPr>
            <w:r>
              <w:rPr>
                <w:sz w:val="26"/>
                <w:szCs w:val="26"/>
              </w:rPr>
              <w:t>204</w:t>
            </w:r>
          </w:p>
        </w:tc>
        <w:tc>
          <w:tcPr>
            <w:tcW w:w="1494" w:type="dxa"/>
          </w:tcPr>
          <w:p w:rsidR="007F6661" w:rsidRDefault="007F6661">
            <w:pPr>
              <w:pStyle w:val="20"/>
              <w:spacing w:line="360" w:lineRule="auto"/>
              <w:ind w:firstLine="0"/>
              <w:jc w:val="right"/>
              <w:rPr>
                <w:sz w:val="26"/>
                <w:szCs w:val="26"/>
              </w:rPr>
            </w:pPr>
            <w:r>
              <w:rPr>
                <w:sz w:val="26"/>
                <w:szCs w:val="26"/>
              </w:rPr>
              <w:t>367</w:t>
            </w:r>
          </w:p>
        </w:tc>
        <w:tc>
          <w:tcPr>
            <w:tcW w:w="1559" w:type="dxa"/>
          </w:tcPr>
          <w:p w:rsidR="007F6661" w:rsidRDefault="007F6661">
            <w:pPr>
              <w:pStyle w:val="20"/>
              <w:spacing w:line="360" w:lineRule="auto"/>
              <w:ind w:firstLine="0"/>
              <w:jc w:val="right"/>
              <w:rPr>
                <w:sz w:val="26"/>
                <w:szCs w:val="26"/>
              </w:rPr>
            </w:pPr>
            <w:r>
              <w:rPr>
                <w:sz w:val="26"/>
                <w:szCs w:val="26"/>
              </w:rPr>
              <w:t>38148,1</w:t>
            </w:r>
          </w:p>
        </w:tc>
        <w:tc>
          <w:tcPr>
            <w:tcW w:w="1418" w:type="dxa"/>
          </w:tcPr>
          <w:p w:rsidR="007F6661" w:rsidRDefault="007F6661">
            <w:pPr>
              <w:pStyle w:val="20"/>
              <w:spacing w:line="360" w:lineRule="auto"/>
              <w:ind w:firstLine="0"/>
              <w:jc w:val="right"/>
              <w:rPr>
                <w:sz w:val="26"/>
                <w:szCs w:val="26"/>
              </w:rPr>
            </w:pPr>
            <w:r>
              <w:rPr>
                <w:sz w:val="26"/>
                <w:szCs w:val="26"/>
              </w:rPr>
              <w:t>147</w:t>
            </w:r>
          </w:p>
        </w:tc>
        <w:tc>
          <w:tcPr>
            <w:tcW w:w="1275" w:type="dxa"/>
          </w:tcPr>
          <w:p w:rsidR="007F6661" w:rsidRDefault="007F6661">
            <w:pPr>
              <w:pStyle w:val="20"/>
              <w:spacing w:line="360" w:lineRule="auto"/>
              <w:ind w:firstLine="0"/>
              <w:jc w:val="right"/>
              <w:rPr>
                <w:sz w:val="26"/>
                <w:szCs w:val="26"/>
              </w:rPr>
            </w:pPr>
            <w:r>
              <w:rPr>
                <w:sz w:val="26"/>
                <w:szCs w:val="26"/>
              </w:rPr>
              <w:t>15891</w:t>
            </w:r>
          </w:p>
        </w:tc>
        <w:tc>
          <w:tcPr>
            <w:tcW w:w="1418" w:type="dxa"/>
          </w:tcPr>
          <w:p w:rsidR="007F6661" w:rsidRDefault="007F6661">
            <w:pPr>
              <w:pStyle w:val="20"/>
              <w:spacing w:line="360" w:lineRule="auto"/>
              <w:ind w:firstLine="0"/>
              <w:jc w:val="right"/>
              <w:rPr>
                <w:sz w:val="26"/>
                <w:szCs w:val="26"/>
              </w:rPr>
            </w:pPr>
            <w:r>
              <w:rPr>
                <w:sz w:val="26"/>
                <w:szCs w:val="26"/>
              </w:rPr>
              <w:t>8907,52</w:t>
            </w:r>
          </w:p>
        </w:tc>
      </w:tr>
      <w:tr w:rsidR="007F6661">
        <w:tc>
          <w:tcPr>
            <w:tcW w:w="2127" w:type="dxa"/>
          </w:tcPr>
          <w:p w:rsidR="007F6661" w:rsidRDefault="007F6661">
            <w:pPr>
              <w:pStyle w:val="20"/>
              <w:spacing w:line="360" w:lineRule="auto"/>
              <w:ind w:firstLine="0"/>
              <w:rPr>
                <w:sz w:val="26"/>
                <w:szCs w:val="26"/>
              </w:rPr>
            </w:pPr>
            <w:r>
              <w:rPr>
                <w:sz w:val="26"/>
                <w:szCs w:val="26"/>
              </w:rPr>
              <w:t>Энергетическая таможня</w:t>
            </w:r>
          </w:p>
        </w:tc>
        <w:tc>
          <w:tcPr>
            <w:tcW w:w="1341" w:type="dxa"/>
          </w:tcPr>
          <w:p w:rsidR="007F6661" w:rsidRDefault="007F6661">
            <w:pPr>
              <w:pStyle w:val="20"/>
              <w:spacing w:line="360" w:lineRule="auto"/>
              <w:ind w:firstLine="0"/>
              <w:jc w:val="right"/>
              <w:rPr>
                <w:sz w:val="26"/>
                <w:szCs w:val="26"/>
              </w:rPr>
            </w:pPr>
            <w:r>
              <w:rPr>
                <w:sz w:val="26"/>
                <w:szCs w:val="26"/>
              </w:rPr>
              <w:t>273</w:t>
            </w:r>
          </w:p>
        </w:tc>
        <w:tc>
          <w:tcPr>
            <w:tcW w:w="1494" w:type="dxa"/>
          </w:tcPr>
          <w:p w:rsidR="007F6661" w:rsidRDefault="007F6661">
            <w:pPr>
              <w:pStyle w:val="20"/>
              <w:spacing w:line="360" w:lineRule="auto"/>
              <w:ind w:firstLine="0"/>
              <w:jc w:val="right"/>
              <w:rPr>
                <w:sz w:val="26"/>
                <w:szCs w:val="26"/>
              </w:rPr>
            </w:pPr>
            <w:r>
              <w:rPr>
                <w:sz w:val="26"/>
                <w:szCs w:val="26"/>
              </w:rPr>
              <w:t>428</w:t>
            </w:r>
          </w:p>
        </w:tc>
        <w:tc>
          <w:tcPr>
            <w:tcW w:w="1559" w:type="dxa"/>
          </w:tcPr>
          <w:p w:rsidR="007F6661" w:rsidRDefault="007F6661">
            <w:pPr>
              <w:pStyle w:val="20"/>
              <w:spacing w:line="360" w:lineRule="auto"/>
              <w:ind w:firstLine="0"/>
              <w:jc w:val="right"/>
              <w:rPr>
                <w:sz w:val="26"/>
                <w:szCs w:val="26"/>
              </w:rPr>
            </w:pPr>
            <w:r>
              <w:rPr>
                <w:sz w:val="26"/>
                <w:szCs w:val="26"/>
              </w:rPr>
              <w:t>63548.3</w:t>
            </w:r>
          </w:p>
        </w:tc>
        <w:tc>
          <w:tcPr>
            <w:tcW w:w="1418" w:type="dxa"/>
          </w:tcPr>
          <w:p w:rsidR="007F6661" w:rsidRDefault="007F6661">
            <w:pPr>
              <w:pStyle w:val="20"/>
              <w:spacing w:line="360" w:lineRule="auto"/>
              <w:ind w:firstLine="0"/>
              <w:jc w:val="right"/>
              <w:rPr>
                <w:sz w:val="26"/>
                <w:szCs w:val="26"/>
              </w:rPr>
            </w:pPr>
            <w:r>
              <w:rPr>
                <w:sz w:val="26"/>
                <w:szCs w:val="26"/>
              </w:rPr>
              <w:t>76</w:t>
            </w:r>
          </w:p>
        </w:tc>
        <w:tc>
          <w:tcPr>
            <w:tcW w:w="1275" w:type="dxa"/>
          </w:tcPr>
          <w:p w:rsidR="007F6661" w:rsidRDefault="007F6661">
            <w:pPr>
              <w:pStyle w:val="20"/>
              <w:spacing w:line="360" w:lineRule="auto"/>
              <w:ind w:firstLine="0"/>
              <w:jc w:val="right"/>
              <w:rPr>
                <w:sz w:val="26"/>
                <w:szCs w:val="26"/>
              </w:rPr>
            </w:pPr>
            <w:r>
              <w:rPr>
                <w:sz w:val="26"/>
                <w:szCs w:val="26"/>
              </w:rPr>
              <w:t>81357</w:t>
            </w:r>
          </w:p>
        </w:tc>
        <w:tc>
          <w:tcPr>
            <w:tcW w:w="1418" w:type="dxa"/>
          </w:tcPr>
          <w:p w:rsidR="007F6661" w:rsidRDefault="007F6661">
            <w:pPr>
              <w:pStyle w:val="20"/>
              <w:spacing w:line="360" w:lineRule="auto"/>
              <w:ind w:firstLine="0"/>
              <w:jc w:val="right"/>
              <w:rPr>
                <w:sz w:val="26"/>
                <w:szCs w:val="26"/>
              </w:rPr>
            </w:pPr>
            <w:r>
              <w:rPr>
                <w:sz w:val="26"/>
                <w:szCs w:val="26"/>
              </w:rPr>
              <w:t>19580,00</w:t>
            </w:r>
          </w:p>
        </w:tc>
      </w:tr>
      <w:tr w:rsidR="007F6661">
        <w:tc>
          <w:tcPr>
            <w:tcW w:w="2127" w:type="dxa"/>
          </w:tcPr>
          <w:p w:rsidR="007F6661" w:rsidRDefault="007F6661">
            <w:pPr>
              <w:pStyle w:val="20"/>
              <w:spacing w:line="360" w:lineRule="auto"/>
              <w:ind w:firstLine="0"/>
              <w:rPr>
                <w:sz w:val="26"/>
                <w:szCs w:val="26"/>
              </w:rPr>
            </w:pPr>
            <w:r>
              <w:rPr>
                <w:sz w:val="26"/>
                <w:szCs w:val="26"/>
              </w:rPr>
              <w:t>Чкаловская таможня</w:t>
            </w:r>
          </w:p>
        </w:tc>
        <w:tc>
          <w:tcPr>
            <w:tcW w:w="1341" w:type="dxa"/>
          </w:tcPr>
          <w:p w:rsidR="007F6661" w:rsidRDefault="007F6661">
            <w:pPr>
              <w:pStyle w:val="20"/>
              <w:spacing w:line="360" w:lineRule="auto"/>
              <w:ind w:firstLine="0"/>
              <w:jc w:val="right"/>
              <w:rPr>
                <w:sz w:val="26"/>
                <w:szCs w:val="26"/>
              </w:rPr>
            </w:pPr>
            <w:r>
              <w:rPr>
                <w:sz w:val="26"/>
                <w:szCs w:val="26"/>
              </w:rPr>
              <w:t>21</w:t>
            </w:r>
          </w:p>
        </w:tc>
        <w:tc>
          <w:tcPr>
            <w:tcW w:w="1494" w:type="dxa"/>
          </w:tcPr>
          <w:p w:rsidR="007F6661" w:rsidRDefault="007F6661">
            <w:pPr>
              <w:pStyle w:val="20"/>
              <w:spacing w:line="360" w:lineRule="auto"/>
              <w:ind w:firstLine="0"/>
              <w:jc w:val="right"/>
              <w:rPr>
                <w:sz w:val="26"/>
                <w:szCs w:val="26"/>
              </w:rPr>
            </w:pPr>
            <w:r>
              <w:rPr>
                <w:sz w:val="26"/>
                <w:szCs w:val="26"/>
              </w:rPr>
              <w:t>19</w:t>
            </w:r>
          </w:p>
        </w:tc>
        <w:tc>
          <w:tcPr>
            <w:tcW w:w="1559" w:type="dxa"/>
          </w:tcPr>
          <w:p w:rsidR="007F6661" w:rsidRDefault="007F6661">
            <w:pPr>
              <w:pStyle w:val="20"/>
              <w:spacing w:line="360" w:lineRule="auto"/>
              <w:ind w:firstLine="0"/>
              <w:jc w:val="right"/>
              <w:rPr>
                <w:sz w:val="26"/>
                <w:szCs w:val="26"/>
              </w:rPr>
            </w:pPr>
            <w:r>
              <w:rPr>
                <w:sz w:val="26"/>
                <w:szCs w:val="26"/>
              </w:rPr>
              <w:t>647,8</w:t>
            </w:r>
          </w:p>
        </w:tc>
        <w:tc>
          <w:tcPr>
            <w:tcW w:w="1418" w:type="dxa"/>
          </w:tcPr>
          <w:p w:rsidR="007F6661" w:rsidRDefault="007F6661">
            <w:pPr>
              <w:pStyle w:val="20"/>
              <w:spacing w:line="360" w:lineRule="auto"/>
              <w:ind w:firstLine="0"/>
              <w:jc w:val="right"/>
              <w:rPr>
                <w:sz w:val="26"/>
                <w:szCs w:val="26"/>
              </w:rPr>
            </w:pPr>
            <w:r>
              <w:rPr>
                <w:sz w:val="26"/>
                <w:szCs w:val="26"/>
              </w:rPr>
              <w:t>6</w:t>
            </w:r>
          </w:p>
        </w:tc>
        <w:tc>
          <w:tcPr>
            <w:tcW w:w="1275" w:type="dxa"/>
          </w:tcPr>
          <w:p w:rsidR="007F6661" w:rsidRDefault="007F6661">
            <w:pPr>
              <w:pStyle w:val="20"/>
              <w:spacing w:line="360" w:lineRule="auto"/>
              <w:ind w:firstLine="0"/>
              <w:jc w:val="right"/>
              <w:rPr>
                <w:sz w:val="26"/>
                <w:szCs w:val="26"/>
              </w:rPr>
            </w:pPr>
            <w:r>
              <w:rPr>
                <w:sz w:val="26"/>
                <w:szCs w:val="26"/>
              </w:rPr>
              <w:t>666</w:t>
            </w:r>
          </w:p>
        </w:tc>
        <w:tc>
          <w:tcPr>
            <w:tcW w:w="1418" w:type="dxa"/>
          </w:tcPr>
          <w:p w:rsidR="007F6661" w:rsidRDefault="007F6661">
            <w:pPr>
              <w:pStyle w:val="20"/>
              <w:spacing w:line="360" w:lineRule="auto"/>
              <w:ind w:firstLine="0"/>
              <w:jc w:val="right"/>
              <w:rPr>
                <w:sz w:val="26"/>
                <w:szCs w:val="26"/>
              </w:rPr>
            </w:pPr>
            <w:r>
              <w:rPr>
                <w:sz w:val="26"/>
                <w:szCs w:val="26"/>
              </w:rPr>
              <w:t>0</w:t>
            </w:r>
          </w:p>
        </w:tc>
      </w:tr>
      <w:tr w:rsidR="007F6661">
        <w:tc>
          <w:tcPr>
            <w:tcW w:w="2127" w:type="dxa"/>
          </w:tcPr>
          <w:p w:rsidR="007F6661" w:rsidRDefault="007F6661">
            <w:pPr>
              <w:pStyle w:val="20"/>
              <w:spacing w:line="360" w:lineRule="auto"/>
              <w:ind w:firstLine="0"/>
              <w:rPr>
                <w:sz w:val="26"/>
                <w:szCs w:val="26"/>
              </w:rPr>
            </w:pPr>
            <w:r>
              <w:rPr>
                <w:sz w:val="26"/>
                <w:szCs w:val="26"/>
              </w:rPr>
              <w:t>Шереметьевская таможня</w:t>
            </w:r>
          </w:p>
        </w:tc>
        <w:tc>
          <w:tcPr>
            <w:tcW w:w="1341" w:type="dxa"/>
          </w:tcPr>
          <w:p w:rsidR="007F6661" w:rsidRDefault="007F6661">
            <w:pPr>
              <w:pStyle w:val="20"/>
              <w:spacing w:line="360" w:lineRule="auto"/>
              <w:ind w:firstLine="0"/>
              <w:jc w:val="right"/>
              <w:rPr>
                <w:sz w:val="26"/>
                <w:szCs w:val="26"/>
              </w:rPr>
            </w:pPr>
            <w:r>
              <w:rPr>
                <w:sz w:val="26"/>
                <w:szCs w:val="26"/>
              </w:rPr>
              <w:t>67</w:t>
            </w:r>
          </w:p>
        </w:tc>
        <w:tc>
          <w:tcPr>
            <w:tcW w:w="1494" w:type="dxa"/>
          </w:tcPr>
          <w:p w:rsidR="007F6661" w:rsidRDefault="007F6661">
            <w:pPr>
              <w:pStyle w:val="20"/>
              <w:spacing w:line="360" w:lineRule="auto"/>
              <w:ind w:firstLine="0"/>
              <w:jc w:val="right"/>
              <w:rPr>
                <w:sz w:val="26"/>
                <w:szCs w:val="26"/>
              </w:rPr>
            </w:pPr>
            <w:r>
              <w:rPr>
                <w:sz w:val="26"/>
                <w:szCs w:val="26"/>
              </w:rPr>
              <w:t>6</w:t>
            </w:r>
          </w:p>
        </w:tc>
        <w:tc>
          <w:tcPr>
            <w:tcW w:w="1559" w:type="dxa"/>
          </w:tcPr>
          <w:p w:rsidR="007F6661" w:rsidRDefault="007F6661">
            <w:pPr>
              <w:pStyle w:val="20"/>
              <w:spacing w:line="360" w:lineRule="auto"/>
              <w:ind w:firstLine="0"/>
              <w:jc w:val="right"/>
              <w:rPr>
                <w:sz w:val="26"/>
                <w:szCs w:val="26"/>
              </w:rPr>
            </w:pPr>
            <w:r>
              <w:rPr>
                <w:sz w:val="26"/>
                <w:szCs w:val="26"/>
              </w:rPr>
              <w:t>121,4</w:t>
            </w:r>
          </w:p>
        </w:tc>
        <w:tc>
          <w:tcPr>
            <w:tcW w:w="1418" w:type="dxa"/>
          </w:tcPr>
          <w:p w:rsidR="007F6661" w:rsidRDefault="007F6661">
            <w:pPr>
              <w:pStyle w:val="20"/>
              <w:spacing w:line="360" w:lineRule="auto"/>
              <w:ind w:firstLine="0"/>
              <w:jc w:val="right"/>
              <w:rPr>
                <w:sz w:val="26"/>
                <w:szCs w:val="26"/>
              </w:rPr>
            </w:pPr>
            <w:r>
              <w:rPr>
                <w:sz w:val="26"/>
                <w:szCs w:val="26"/>
              </w:rPr>
              <w:t>6</w:t>
            </w:r>
          </w:p>
        </w:tc>
        <w:tc>
          <w:tcPr>
            <w:tcW w:w="1275" w:type="dxa"/>
          </w:tcPr>
          <w:p w:rsidR="007F6661" w:rsidRDefault="007F6661">
            <w:pPr>
              <w:pStyle w:val="20"/>
              <w:spacing w:line="360" w:lineRule="auto"/>
              <w:ind w:firstLine="0"/>
              <w:jc w:val="right"/>
              <w:rPr>
                <w:sz w:val="26"/>
                <w:szCs w:val="26"/>
              </w:rPr>
            </w:pPr>
            <w:r>
              <w:rPr>
                <w:sz w:val="26"/>
                <w:szCs w:val="26"/>
              </w:rPr>
              <w:t>34,628</w:t>
            </w:r>
          </w:p>
        </w:tc>
        <w:tc>
          <w:tcPr>
            <w:tcW w:w="1418" w:type="dxa"/>
          </w:tcPr>
          <w:p w:rsidR="007F6661" w:rsidRDefault="007F6661">
            <w:pPr>
              <w:pStyle w:val="20"/>
              <w:spacing w:line="360" w:lineRule="auto"/>
              <w:ind w:firstLine="0"/>
              <w:jc w:val="right"/>
              <w:rPr>
                <w:sz w:val="26"/>
                <w:szCs w:val="26"/>
              </w:rPr>
            </w:pPr>
            <w:r>
              <w:rPr>
                <w:sz w:val="26"/>
                <w:szCs w:val="26"/>
              </w:rPr>
              <w:t>25,88</w:t>
            </w:r>
          </w:p>
        </w:tc>
      </w:tr>
      <w:tr w:rsidR="007F6661">
        <w:tc>
          <w:tcPr>
            <w:tcW w:w="2127" w:type="dxa"/>
          </w:tcPr>
          <w:p w:rsidR="007F6661" w:rsidRDefault="007F6661">
            <w:pPr>
              <w:pStyle w:val="20"/>
              <w:spacing w:line="360" w:lineRule="auto"/>
              <w:ind w:firstLine="0"/>
              <w:rPr>
                <w:sz w:val="26"/>
                <w:szCs w:val="26"/>
              </w:rPr>
            </w:pPr>
            <w:r>
              <w:rPr>
                <w:sz w:val="26"/>
                <w:szCs w:val="26"/>
              </w:rPr>
              <w:t>Внуковская таможня</w:t>
            </w:r>
          </w:p>
        </w:tc>
        <w:tc>
          <w:tcPr>
            <w:tcW w:w="1341" w:type="dxa"/>
          </w:tcPr>
          <w:p w:rsidR="007F6661" w:rsidRDefault="007F6661">
            <w:pPr>
              <w:pStyle w:val="20"/>
              <w:spacing w:line="360" w:lineRule="auto"/>
              <w:ind w:firstLine="0"/>
              <w:jc w:val="right"/>
              <w:rPr>
                <w:sz w:val="26"/>
                <w:szCs w:val="26"/>
              </w:rPr>
            </w:pPr>
            <w:r>
              <w:rPr>
                <w:sz w:val="26"/>
                <w:szCs w:val="26"/>
              </w:rPr>
              <w:t>10</w:t>
            </w:r>
          </w:p>
        </w:tc>
        <w:tc>
          <w:tcPr>
            <w:tcW w:w="1494" w:type="dxa"/>
          </w:tcPr>
          <w:p w:rsidR="007F6661" w:rsidRDefault="007F6661">
            <w:pPr>
              <w:pStyle w:val="20"/>
              <w:spacing w:line="360" w:lineRule="auto"/>
              <w:ind w:firstLine="0"/>
              <w:jc w:val="right"/>
              <w:rPr>
                <w:sz w:val="26"/>
                <w:szCs w:val="26"/>
              </w:rPr>
            </w:pPr>
            <w:r>
              <w:rPr>
                <w:sz w:val="26"/>
                <w:szCs w:val="26"/>
              </w:rPr>
              <w:t>10</w:t>
            </w:r>
          </w:p>
        </w:tc>
        <w:tc>
          <w:tcPr>
            <w:tcW w:w="1559" w:type="dxa"/>
          </w:tcPr>
          <w:p w:rsidR="007F6661" w:rsidRDefault="007F6661">
            <w:pPr>
              <w:pStyle w:val="20"/>
              <w:spacing w:line="360" w:lineRule="auto"/>
              <w:ind w:firstLine="0"/>
              <w:jc w:val="right"/>
              <w:rPr>
                <w:sz w:val="26"/>
                <w:szCs w:val="26"/>
              </w:rPr>
            </w:pPr>
            <w:r>
              <w:rPr>
                <w:sz w:val="26"/>
                <w:szCs w:val="26"/>
              </w:rPr>
              <w:t>672,2</w:t>
            </w:r>
          </w:p>
        </w:tc>
        <w:tc>
          <w:tcPr>
            <w:tcW w:w="1418" w:type="dxa"/>
          </w:tcPr>
          <w:p w:rsidR="007F6661" w:rsidRDefault="007F6661">
            <w:pPr>
              <w:pStyle w:val="20"/>
              <w:spacing w:line="360" w:lineRule="auto"/>
              <w:ind w:firstLine="0"/>
              <w:jc w:val="right"/>
              <w:rPr>
                <w:sz w:val="26"/>
                <w:szCs w:val="26"/>
              </w:rPr>
            </w:pPr>
            <w:r>
              <w:rPr>
                <w:sz w:val="26"/>
                <w:szCs w:val="26"/>
              </w:rPr>
              <w:t>8</w:t>
            </w:r>
          </w:p>
        </w:tc>
        <w:tc>
          <w:tcPr>
            <w:tcW w:w="1275" w:type="dxa"/>
          </w:tcPr>
          <w:p w:rsidR="007F6661" w:rsidRDefault="007F6661">
            <w:pPr>
              <w:pStyle w:val="20"/>
              <w:spacing w:line="360" w:lineRule="auto"/>
              <w:ind w:firstLine="0"/>
              <w:jc w:val="right"/>
              <w:rPr>
                <w:sz w:val="26"/>
                <w:szCs w:val="26"/>
              </w:rPr>
            </w:pPr>
            <w:r>
              <w:rPr>
                <w:sz w:val="26"/>
                <w:szCs w:val="26"/>
              </w:rPr>
              <w:t>0</w:t>
            </w:r>
          </w:p>
        </w:tc>
        <w:tc>
          <w:tcPr>
            <w:tcW w:w="1418" w:type="dxa"/>
          </w:tcPr>
          <w:p w:rsidR="007F6661" w:rsidRDefault="007F6661">
            <w:pPr>
              <w:pStyle w:val="20"/>
              <w:spacing w:line="360" w:lineRule="auto"/>
              <w:ind w:firstLine="0"/>
              <w:jc w:val="right"/>
              <w:rPr>
                <w:sz w:val="26"/>
                <w:szCs w:val="26"/>
              </w:rPr>
            </w:pPr>
            <w:r>
              <w:rPr>
                <w:sz w:val="26"/>
                <w:szCs w:val="26"/>
              </w:rPr>
              <w:t>0</w:t>
            </w:r>
          </w:p>
        </w:tc>
      </w:tr>
      <w:tr w:rsidR="007F6661">
        <w:tc>
          <w:tcPr>
            <w:tcW w:w="2127" w:type="dxa"/>
          </w:tcPr>
          <w:p w:rsidR="007F6661" w:rsidRDefault="007F6661">
            <w:pPr>
              <w:pStyle w:val="20"/>
              <w:spacing w:line="360" w:lineRule="auto"/>
              <w:ind w:firstLine="0"/>
              <w:rPr>
                <w:sz w:val="26"/>
                <w:szCs w:val="26"/>
              </w:rPr>
            </w:pPr>
            <w:r>
              <w:rPr>
                <w:sz w:val="26"/>
                <w:szCs w:val="26"/>
              </w:rPr>
              <w:t>Домодедовская таможня</w:t>
            </w:r>
          </w:p>
        </w:tc>
        <w:tc>
          <w:tcPr>
            <w:tcW w:w="1341" w:type="dxa"/>
          </w:tcPr>
          <w:p w:rsidR="007F6661" w:rsidRDefault="007F6661">
            <w:pPr>
              <w:pStyle w:val="20"/>
              <w:spacing w:line="360" w:lineRule="auto"/>
              <w:ind w:firstLine="0"/>
              <w:jc w:val="right"/>
              <w:rPr>
                <w:sz w:val="26"/>
                <w:szCs w:val="26"/>
              </w:rPr>
            </w:pPr>
            <w:r>
              <w:rPr>
                <w:sz w:val="26"/>
                <w:szCs w:val="26"/>
              </w:rPr>
              <w:t>12</w:t>
            </w:r>
          </w:p>
        </w:tc>
        <w:tc>
          <w:tcPr>
            <w:tcW w:w="1494" w:type="dxa"/>
          </w:tcPr>
          <w:p w:rsidR="007F6661" w:rsidRDefault="007F6661">
            <w:pPr>
              <w:pStyle w:val="20"/>
              <w:spacing w:line="360" w:lineRule="auto"/>
              <w:ind w:firstLine="0"/>
              <w:jc w:val="right"/>
              <w:rPr>
                <w:sz w:val="26"/>
                <w:szCs w:val="26"/>
              </w:rPr>
            </w:pPr>
            <w:r>
              <w:rPr>
                <w:sz w:val="26"/>
                <w:szCs w:val="26"/>
              </w:rPr>
              <w:t>2</w:t>
            </w:r>
          </w:p>
        </w:tc>
        <w:tc>
          <w:tcPr>
            <w:tcW w:w="1559" w:type="dxa"/>
          </w:tcPr>
          <w:p w:rsidR="007F6661" w:rsidRDefault="007F6661">
            <w:pPr>
              <w:pStyle w:val="20"/>
              <w:spacing w:line="360" w:lineRule="auto"/>
              <w:ind w:firstLine="0"/>
              <w:jc w:val="right"/>
              <w:rPr>
                <w:sz w:val="26"/>
                <w:szCs w:val="26"/>
              </w:rPr>
            </w:pPr>
            <w:r>
              <w:rPr>
                <w:sz w:val="26"/>
                <w:szCs w:val="26"/>
              </w:rPr>
              <w:t>17,76</w:t>
            </w:r>
          </w:p>
        </w:tc>
        <w:tc>
          <w:tcPr>
            <w:tcW w:w="1418" w:type="dxa"/>
          </w:tcPr>
          <w:p w:rsidR="007F6661" w:rsidRDefault="007F6661">
            <w:pPr>
              <w:pStyle w:val="20"/>
              <w:spacing w:line="360" w:lineRule="auto"/>
              <w:ind w:firstLine="0"/>
              <w:jc w:val="right"/>
              <w:rPr>
                <w:sz w:val="26"/>
                <w:szCs w:val="26"/>
              </w:rPr>
            </w:pPr>
            <w:r>
              <w:rPr>
                <w:sz w:val="26"/>
                <w:szCs w:val="26"/>
              </w:rPr>
              <w:t>2</w:t>
            </w:r>
          </w:p>
        </w:tc>
        <w:tc>
          <w:tcPr>
            <w:tcW w:w="1275" w:type="dxa"/>
          </w:tcPr>
          <w:p w:rsidR="007F6661" w:rsidRDefault="007F6661">
            <w:pPr>
              <w:pStyle w:val="20"/>
              <w:spacing w:line="360" w:lineRule="auto"/>
              <w:ind w:firstLine="0"/>
              <w:jc w:val="right"/>
              <w:rPr>
                <w:sz w:val="26"/>
                <w:szCs w:val="26"/>
              </w:rPr>
            </w:pPr>
            <w:r>
              <w:rPr>
                <w:sz w:val="26"/>
                <w:szCs w:val="26"/>
              </w:rPr>
              <w:t>0</w:t>
            </w:r>
          </w:p>
        </w:tc>
        <w:tc>
          <w:tcPr>
            <w:tcW w:w="1418" w:type="dxa"/>
          </w:tcPr>
          <w:p w:rsidR="007F6661" w:rsidRDefault="007F6661">
            <w:pPr>
              <w:pStyle w:val="20"/>
              <w:spacing w:line="360" w:lineRule="auto"/>
              <w:ind w:firstLine="0"/>
              <w:jc w:val="right"/>
              <w:rPr>
                <w:sz w:val="26"/>
                <w:szCs w:val="26"/>
              </w:rPr>
            </w:pPr>
            <w:r>
              <w:rPr>
                <w:sz w:val="26"/>
                <w:szCs w:val="26"/>
              </w:rPr>
              <w:t>0</w:t>
            </w:r>
          </w:p>
        </w:tc>
      </w:tr>
      <w:tr w:rsidR="007F6661">
        <w:tc>
          <w:tcPr>
            <w:tcW w:w="2127" w:type="dxa"/>
          </w:tcPr>
          <w:p w:rsidR="007F6661" w:rsidRDefault="007F6661">
            <w:pPr>
              <w:pStyle w:val="20"/>
              <w:spacing w:line="360" w:lineRule="auto"/>
              <w:ind w:firstLine="0"/>
              <w:rPr>
                <w:b/>
                <w:bCs/>
                <w:sz w:val="26"/>
                <w:szCs w:val="26"/>
              </w:rPr>
            </w:pPr>
            <w:r>
              <w:rPr>
                <w:b/>
                <w:bCs/>
                <w:sz w:val="26"/>
                <w:szCs w:val="26"/>
              </w:rPr>
              <w:t>Итого:</w:t>
            </w:r>
          </w:p>
        </w:tc>
        <w:tc>
          <w:tcPr>
            <w:tcW w:w="1341" w:type="dxa"/>
          </w:tcPr>
          <w:p w:rsidR="007F6661" w:rsidRDefault="007F6661">
            <w:pPr>
              <w:pStyle w:val="20"/>
              <w:spacing w:line="360" w:lineRule="auto"/>
              <w:ind w:firstLine="0"/>
              <w:jc w:val="right"/>
              <w:rPr>
                <w:b/>
                <w:bCs/>
                <w:sz w:val="26"/>
                <w:szCs w:val="26"/>
              </w:rPr>
            </w:pPr>
            <w:r>
              <w:rPr>
                <w:b/>
                <w:bCs/>
                <w:sz w:val="26"/>
                <w:szCs w:val="26"/>
              </w:rPr>
              <w:t>23581</w:t>
            </w:r>
          </w:p>
        </w:tc>
        <w:tc>
          <w:tcPr>
            <w:tcW w:w="1494" w:type="dxa"/>
          </w:tcPr>
          <w:p w:rsidR="007F6661" w:rsidRDefault="007F6661">
            <w:pPr>
              <w:pStyle w:val="20"/>
              <w:spacing w:line="360" w:lineRule="auto"/>
              <w:ind w:firstLine="0"/>
              <w:jc w:val="right"/>
              <w:rPr>
                <w:b/>
                <w:bCs/>
                <w:sz w:val="26"/>
                <w:szCs w:val="26"/>
              </w:rPr>
            </w:pPr>
            <w:r>
              <w:rPr>
                <w:b/>
                <w:bCs/>
                <w:sz w:val="26"/>
                <w:szCs w:val="26"/>
              </w:rPr>
              <w:t>37841</w:t>
            </w:r>
          </w:p>
        </w:tc>
        <w:tc>
          <w:tcPr>
            <w:tcW w:w="1559" w:type="dxa"/>
          </w:tcPr>
          <w:p w:rsidR="007F6661" w:rsidRDefault="007F6661">
            <w:pPr>
              <w:pStyle w:val="20"/>
              <w:spacing w:line="360" w:lineRule="auto"/>
              <w:ind w:firstLine="0"/>
              <w:jc w:val="right"/>
              <w:rPr>
                <w:b/>
                <w:bCs/>
                <w:sz w:val="26"/>
                <w:szCs w:val="26"/>
              </w:rPr>
            </w:pPr>
            <w:r>
              <w:rPr>
                <w:b/>
                <w:bCs/>
                <w:sz w:val="26"/>
                <w:szCs w:val="26"/>
              </w:rPr>
              <w:t>16112414,6</w:t>
            </w:r>
          </w:p>
        </w:tc>
        <w:tc>
          <w:tcPr>
            <w:tcW w:w="1418" w:type="dxa"/>
          </w:tcPr>
          <w:p w:rsidR="007F6661" w:rsidRDefault="007F6661">
            <w:pPr>
              <w:pStyle w:val="20"/>
              <w:spacing w:line="360" w:lineRule="auto"/>
              <w:ind w:firstLine="0"/>
              <w:jc w:val="right"/>
              <w:rPr>
                <w:b/>
                <w:bCs/>
                <w:sz w:val="26"/>
                <w:szCs w:val="26"/>
              </w:rPr>
            </w:pPr>
            <w:r>
              <w:rPr>
                <w:b/>
                <w:bCs/>
                <w:sz w:val="26"/>
                <w:szCs w:val="26"/>
              </w:rPr>
              <w:t>7073</w:t>
            </w:r>
          </w:p>
        </w:tc>
        <w:tc>
          <w:tcPr>
            <w:tcW w:w="1275" w:type="dxa"/>
          </w:tcPr>
          <w:p w:rsidR="007F6661" w:rsidRDefault="007F6661">
            <w:pPr>
              <w:pStyle w:val="20"/>
              <w:spacing w:line="360" w:lineRule="auto"/>
              <w:ind w:right="-108" w:firstLine="0"/>
              <w:jc w:val="right"/>
              <w:rPr>
                <w:b/>
                <w:bCs/>
                <w:sz w:val="26"/>
                <w:szCs w:val="26"/>
              </w:rPr>
            </w:pPr>
            <w:r>
              <w:rPr>
                <w:b/>
                <w:bCs/>
                <w:sz w:val="26"/>
                <w:szCs w:val="26"/>
              </w:rPr>
              <w:t>1514016,9</w:t>
            </w:r>
          </w:p>
        </w:tc>
        <w:tc>
          <w:tcPr>
            <w:tcW w:w="1418" w:type="dxa"/>
          </w:tcPr>
          <w:p w:rsidR="007F6661" w:rsidRDefault="007F6661">
            <w:pPr>
              <w:pStyle w:val="20"/>
              <w:spacing w:line="360" w:lineRule="auto"/>
              <w:ind w:firstLine="0"/>
              <w:jc w:val="right"/>
              <w:rPr>
                <w:b/>
                <w:bCs/>
                <w:sz w:val="26"/>
                <w:szCs w:val="26"/>
              </w:rPr>
            </w:pPr>
            <w:r>
              <w:rPr>
                <w:b/>
                <w:bCs/>
                <w:sz w:val="26"/>
                <w:szCs w:val="26"/>
              </w:rPr>
              <w:t>142308,03</w:t>
            </w:r>
          </w:p>
        </w:tc>
      </w:tr>
    </w:tbl>
    <w:p w:rsidR="007F6661" w:rsidRDefault="007F6661">
      <w:pPr>
        <w:pStyle w:val="20"/>
        <w:spacing w:line="480" w:lineRule="auto"/>
      </w:pPr>
      <w:r>
        <w:t>Кроме того, необходимо учесть, что в 1998 году ( по сравнению с 1997 годом ) более чем в два раза возросло количество проверок по необеспечению ввоза товаров, работ, услуг,  по бартерным сделкам, превышающими почти на 40% по трудоемкости проверки соблюдения требований валютного законодательства.</w:t>
      </w:r>
    </w:p>
    <w:p w:rsidR="007F6661" w:rsidRDefault="007F6661">
      <w:pPr>
        <w:pStyle w:val="20"/>
        <w:spacing w:line="480" w:lineRule="auto"/>
      </w:pPr>
      <w:r>
        <w:t xml:space="preserve"> В ходе осуществления в 1998 году таможенными органами проверок соблюдения участников ВЭД валютного законодательства и требований в области государственного регулирования внешнеторговых бартерных сделок выявлено 4 тысячи случаев прочих нарушений таможенного законодательства на сумму 76 млн. долл. США. В 1998 году по прочим таможенным правонарушениям, выявленным в ходе проверок, заведено 726 дел о НТП, наложено штрафных санкций на сумму - 40,9 млн. рублей, взыскано на сумму - 3,6 млн. рублей.</w:t>
      </w: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spacing w:line="480" w:lineRule="auto"/>
        <w:ind w:firstLine="0"/>
        <w:rPr>
          <w:sz w:val="28"/>
          <w:szCs w:val="28"/>
        </w:rPr>
      </w:pPr>
    </w:p>
    <w:p w:rsidR="007F6661" w:rsidRDefault="007F6661">
      <w:pPr>
        <w:pStyle w:val="a9"/>
        <w:tabs>
          <w:tab w:val="clear" w:pos="3544"/>
          <w:tab w:val="left" w:pos="0"/>
        </w:tabs>
        <w:jc w:val="center"/>
        <w:rPr>
          <w:b/>
          <w:bCs/>
        </w:rPr>
      </w:pPr>
      <w:r>
        <w:rPr>
          <w:b/>
          <w:bCs/>
        </w:rPr>
        <w:t>Заключение</w:t>
      </w:r>
    </w:p>
    <w:p w:rsidR="007F6661" w:rsidRDefault="007F6661">
      <w:pPr>
        <w:spacing w:line="480" w:lineRule="auto"/>
        <w:ind w:firstLine="851"/>
        <w:rPr>
          <w:sz w:val="28"/>
          <w:szCs w:val="28"/>
        </w:rPr>
      </w:pPr>
      <w:r>
        <w:rPr>
          <w:sz w:val="28"/>
          <w:szCs w:val="28"/>
        </w:rPr>
        <w:t>Перспективу развития таможенно - банковского контроля в России справедливо связывают с идеей либерализации механизма валютного контроля.</w:t>
      </w:r>
    </w:p>
    <w:p w:rsidR="007F6661" w:rsidRDefault="007F6661">
      <w:pPr>
        <w:spacing w:line="480" w:lineRule="auto"/>
        <w:ind w:firstLine="851"/>
        <w:rPr>
          <w:sz w:val="28"/>
          <w:szCs w:val="28"/>
        </w:rPr>
      </w:pPr>
      <w:r>
        <w:rPr>
          <w:sz w:val="28"/>
          <w:szCs w:val="28"/>
        </w:rPr>
        <w:t>Государственный таможенный комитет Российской Федерации намечает постепенное снижение роли валютного контроля как меры административного воздействия на участников внешнеэкономических отношений и, соответственно, возрастание значения информационно - аналитической составляющей этого механизма. С точки зрения технологии это выразится в поэтапном переходе от жесткого тотального контроля каждой операции по перемещению через границу товаров и каждого платежа к выборочному контролю и формированию информационных банков данных для последующего анализа и принятия управленческих решений.</w:t>
      </w:r>
    </w:p>
    <w:p w:rsidR="007F6661" w:rsidRDefault="007F6661">
      <w:pPr>
        <w:spacing w:line="480" w:lineRule="auto"/>
        <w:ind w:firstLine="851"/>
        <w:rPr>
          <w:sz w:val="28"/>
          <w:szCs w:val="28"/>
        </w:rPr>
      </w:pPr>
      <w:r>
        <w:rPr>
          <w:sz w:val="28"/>
          <w:szCs w:val="28"/>
        </w:rPr>
        <w:t>Документом, определяющим принципиальные направления развития системы таможенно - банковского контроля на ближайшие годы, является Федеральная целевая программа развития таможенной службы на 1996-1997 годы и на период до 2000 года (утверждена Постановлением Правительства РФ от 1 сентября 1996г. № 1052).</w:t>
      </w:r>
    </w:p>
    <w:p w:rsidR="007F6661" w:rsidRDefault="007F6661">
      <w:pPr>
        <w:spacing w:line="480" w:lineRule="auto"/>
        <w:ind w:firstLine="851"/>
        <w:rPr>
          <w:sz w:val="28"/>
          <w:szCs w:val="28"/>
        </w:rPr>
      </w:pPr>
      <w:r>
        <w:rPr>
          <w:sz w:val="28"/>
          <w:szCs w:val="28"/>
        </w:rPr>
        <w:t>Одним из основных направлений таможенной политики России, обозначенных в Программе (раздел 4), является совершенствование валютного контроля.</w:t>
      </w:r>
    </w:p>
    <w:p w:rsidR="007F6661" w:rsidRDefault="007F6661">
      <w:pPr>
        <w:spacing w:line="480" w:lineRule="auto"/>
        <w:ind w:firstLine="851"/>
        <w:rPr>
          <w:sz w:val="28"/>
          <w:szCs w:val="28"/>
        </w:rPr>
      </w:pPr>
      <w:r>
        <w:rPr>
          <w:sz w:val="28"/>
          <w:szCs w:val="28"/>
        </w:rPr>
        <w:t>В целях развития системы валютного контроля, полного и безусловного выполнения участниками внешнеэкономической деятельности таможенных и налоговых обязательств предусматривается:</w:t>
      </w:r>
    </w:p>
    <w:p w:rsidR="007F6661" w:rsidRDefault="007F6661">
      <w:pPr>
        <w:numPr>
          <w:ilvl w:val="0"/>
          <w:numId w:val="4"/>
        </w:numPr>
        <w:tabs>
          <w:tab w:val="left" w:pos="0"/>
        </w:tabs>
        <w:spacing w:line="480" w:lineRule="auto"/>
        <w:ind w:left="0" w:firstLine="851"/>
        <w:rPr>
          <w:sz w:val="28"/>
          <w:szCs w:val="28"/>
        </w:rPr>
      </w:pPr>
      <w:r>
        <w:rPr>
          <w:sz w:val="28"/>
          <w:szCs w:val="28"/>
        </w:rPr>
        <w:t>совершенствовать действующее законодательство о валютном контроле, в том числе о контроле за поступлением валютной выручки от экспорта товаров, работ, услуг и результатов интеллектуальной деятельности, а также при перемещении валютных ценностей;</w:t>
      </w:r>
    </w:p>
    <w:p w:rsidR="007F6661" w:rsidRDefault="007F6661">
      <w:pPr>
        <w:numPr>
          <w:ilvl w:val="0"/>
          <w:numId w:val="4"/>
        </w:numPr>
        <w:tabs>
          <w:tab w:val="left" w:pos="0"/>
        </w:tabs>
        <w:spacing w:line="480" w:lineRule="auto"/>
        <w:ind w:left="0" w:firstLine="851"/>
      </w:pPr>
      <w:r>
        <w:rPr>
          <w:sz w:val="28"/>
          <w:szCs w:val="28"/>
        </w:rPr>
        <w:t>подготовить правовые акты, направленные на реализацию контрольных функций таможенных органов при осуществлении внешнеторговой деятельности, в процессе которой возможны нарушения валютного законодательства;</w:t>
      </w:r>
    </w:p>
    <w:p w:rsidR="007F6661" w:rsidRDefault="007F6661">
      <w:pPr>
        <w:numPr>
          <w:ilvl w:val="0"/>
          <w:numId w:val="4"/>
        </w:numPr>
        <w:tabs>
          <w:tab w:val="left" w:pos="0"/>
        </w:tabs>
        <w:spacing w:line="480" w:lineRule="auto"/>
        <w:ind w:left="0" w:firstLine="851"/>
      </w:pPr>
      <w:r>
        <w:rPr>
          <w:sz w:val="28"/>
          <w:szCs w:val="28"/>
        </w:rPr>
        <w:t>разработать единые принципы осуществления валютного контроля таможенными службами государств - участников Таможенного союза;</w:t>
      </w:r>
    </w:p>
    <w:p w:rsidR="007F6661" w:rsidRDefault="007F6661">
      <w:pPr>
        <w:numPr>
          <w:ilvl w:val="0"/>
          <w:numId w:val="4"/>
        </w:numPr>
        <w:tabs>
          <w:tab w:val="left" w:pos="0"/>
        </w:tabs>
        <w:spacing w:line="480" w:lineRule="auto"/>
        <w:ind w:left="0" w:firstLine="851"/>
      </w:pPr>
      <w:r>
        <w:rPr>
          <w:sz w:val="28"/>
          <w:szCs w:val="28"/>
        </w:rPr>
        <w:t>укреплять взаимодействие таможенных органов с иными государственными контролирующими органами и другими заинтересованными министерствами и ведомствами (Банком России, МВЭС, ВЭК, ФСНП и др.) в осуществлении валютного контроля и борьбы с “отмыванием грязных денег”.</w:t>
      </w:r>
    </w:p>
    <w:p w:rsidR="007F6661" w:rsidRDefault="007F6661">
      <w:pPr>
        <w:spacing w:line="480" w:lineRule="auto"/>
        <w:ind w:firstLine="851"/>
        <w:rPr>
          <w:sz w:val="28"/>
          <w:szCs w:val="28"/>
        </w:rPr>
      </w:pPr>
      <w:r>
        <w:rPr>
          <w:sz w:val="28"/>
          <w:szCs w:val="28"/>
        </w:rPr>
        <w:t>Развитие и совершенствование механизма таможенно- банковского контроля за внешнеторговыми операциями должно оказать несомненное содействие созданию основ будущей глобальной системы валютного контроля Российской Федерации.</w:t>
      </w:r>
    </w:p>
    <w:p w:rsidR="007F6661" w:rsidRDefault="007F6661">
      <w:pPr>
        <w:spacing w:line="480" w:lineRule="auto"/>
        <w:ind w:firstLine="851"/>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tabs>
          <w:tab w:val="left" w:pos="3544"/>
        </w:tabs>
        <w:spacing w:line="480" w:lineRule="auto"/>
        <w:ind w:firstLine="0"/>
        <w:rPr>
          <w:sz w:val="28"/>
          <w:szCs w:val="28"/>
        </w:rPr>
      </w:pPr>
    </w:p>
    <w:p w:rsidR="007F6661" w:rsidRDefault="007F6661">
      <w:pPr>
        <w:pStyle w:val="2"/>
        <w:tabs>
          <w:tab w:val="left" w:pos="3544"/>
        </w:tabs>
        <w:outlineLvl w:val="1"/>
        <w:rPr>
          <w:b w:val="0"/>
          <w:bCs w:val="0"/>
          <w:sz w:val="32"/>
          <w:szCs w:val="32"/>
        </w:rPr>
      </w:pPr>
      <w:r>
        <w:rPr>
          <w:b w:val="0"/>
          <w:bCs w:val="0"/>
          <w:sz w:val="32"/>
          <w:szCs w:val="32"/>
        </w:rPr>
        <w:t>Литература</w:t>
      </w:r>
    </w:p>
    <w:p w:rsidR="007F6661" w:rsidRDefault="007F6661">
      <w:pPr>
        <w:pStyle w:val="a9"/>
        <w:numPr>
          <w:ilvl w:val="0"/>
          <w:numId w:val="7"/>
        </w:numPr>
        <w:spacing w:line="360" w:lineRule="auto"/>
        <w:ind w:left="357" w:hanging="357"/>
      </w:pPr>
      <w:r>
        <w:t>Закон  РФ "О валютном регулировании и валютном контроле" от 09.10.92г.</w:t>
      </w:r>
    </w:p>
    <w:p w:rsidR="007F6661" w:rsidRDefault="007F6661">
      <w:pPr>
        <w:numPr>
          <w:ilvl w:val="0"/>
          <w:numId w:val="7"/>
        </w:numPr>
        <w:tabs>
          <w:tab w:val="left" w:pos="3544"/>
        </w:tabs>
        <w:spacing w:line="360" w:lineRule="auto"/>
        <w:ind w:left="357" w:hanging="357"/>
        <w:rPr>
          <w:sz w:val="28"/>
          <w:szCs w:val="28"/>
        </w:rPr>
      </w:pPr>
      <w:r>
        <w:rPr>
          <w:sz w:val="28"/>
          <w:szCs w:val="28"/>
        </w:rPr>
        <w:t>Таможенный кодекс РФ от 18 июня 1993г.</w:t>
      </w:r>
    </w:p>
    <w:p w:rsidR="007F6661" w:rsidRDefault="007F6661">
      <w:pPr>
        <w:numPr>
          <w:ilvl w:val="0"/>
          <w:numId w:val="7"/>
        </w:numPr>
        <w:tabs>
          <w:tab w:val="left" w:pos="3544"/>
        </w:tabs>
        <w:spacing w:line="360" w:lineRule="auto"/>
        <w:ind w:left="357" w:hanging="357"/>
        <w:rPr>
          <w:sz w:val="28"/>
          <w:szCs w:val="28"/>
        </w:rPr>
      </w:pPr>
      <w:r>
        <w:rPr>
          <w:sz w:val="28"/>
          <w:szCs w:val="28"/>
        </w:rPr>
        <w:t>Федеральная целевая программа развития таможенной службы на 1996-1997 годы и на период до 2000 года.</w:t>
      </w:r>
    </w:p>
    <w:p w:rsidR="007F6661" w:rsidRDefault="007F6661">
      <w:pPr>
        <w:numPr>
          <w:ilvl w:val="0"/>
          <w:numId w:val="7"/>
        </w:numPr>
        <w:tabs>
          <w:tab w:val="left" w:pos="3544"/>
        </w:tabs>
        <w:spacing w:line="360" w:lineRule="auto"/>
        <w:ind w:left="357" w:hanging="357"/>
        <w:rPr>
          <w:sz w:val="28"/>
          <w:szCs w:val="28"/>
        </w:rPr>
      </w:pPr>
      <w:r>
        <w:rPr>
          <w:sz w:val="28"/>
          <w:szCs w:val="28"/>
        </w:rPr>
        <w:t>Приказ ГТК России от 03.11.93 №449 "О порядке осуществления валютного контроля за поступлением в РФ выручки от экспорта товаров".</w:t>
      </w:r>
    </w:p>
    <w:p w:rsidR="007F6661" w:rsidRDefault="007F6661">
      <w:pPr>
        <w:numPr>
          <w:ilvl w:val="0"/>
          <w:numId w:val="7"/>
        </w:numPr>
        <w:tabs>
          <w:tab w:val="left" w:pos="3544"/>
        </w:tabs>
        <w:spacing w:line="360" w:lineRule="auto"/>
        <w:ind w:left="357" w:hanging="357"/>
        <w:rPr>
          <w:sz w:val="28"/>
          <w:szCs w:val="28"/>
        </w:rPr>
      </w:pPr>
      <w:r>
        <w:rPr>
          <w:sz w:val="28"/>
          <w:szCs w:val="28"/>
        </w:rPr>
        <w:t>Приказ ГТК России от 27.05.98 № 348 "О таможенном оформлении рафинированного золота и серебра".</w:t>
      </w:r>
    </w:p>
    <w:p w:rsidR="007F6661" w:rsidRDefault="007F6661">
      <w:pPr>
        <w:numPr>
          <w:ilvl w:val="0"/>
          <w:numId w:val="7"/>
        </w:numPr>
        <w:tabs>
          <w:tab w:val="left" w:pos="3544"/>
        </w:tabs>
        <w:spacing w:line="360" w:lineRule="auto"/>
        <w:ind w:left="357" w:hanging="357"/>
        <w:rPr>
          <w:sz w:val="28"/>
          <w:szCs w:val="28"/>
        </w:rPr>
      </w:pPr>
      <w:r>
        <w:rPr>
          <w:sz w:val="28"/>
          <w:szCs w:val="28"/>
        </w:rPr>
        <w:t>Инструкция №19 от 12.10.93г. "О порядке осуществления валютного контроля за поступлением в РФ валютной выручки от экспорта товаров"</w:t>
      </w:r>
    </w:p>
    <w:p w:rsidR="007F6661" w:rsidRDefault="007F6661">
      <w:pPr>
        <w:numPr>
          <w:ilvl w:val="0"/>
          <w:numId w:val="7"/>
        </w:numPr>
        <w:tabs>
          <w:tab w:val="left" w:pos="3544"/>
        </w:tabs>
        <w:spacing w:line="360" w:lineRule="auto"/>
        <w:ind w:left="357" w:hanging="357"/>
        <w:rPr>
          <w:sz w:val="28"/>
          <w:szCs w:val="28"/>
        </w:rPr>
      </w:pPr>
      <w:r>
        <w:rPr>
          <w:sz w:val="28"/>
          <w:szCs w:val="28"/>
        </w:rPr>
        <w:t>Инструкция №30 от 26.07.95г. №О порядке осуществления валютного контроля за обоснованностью платежей в иностранной валюте за импортируемые товары".</w:t>
      </w:r>
    </w:p>
    <w:p w:rsidR="007F6661" w:rsidRDefault="007F6661">
      <w:pPr>
        <w:numPr>
          <w:ilvl w:val="0"/>
          <w:numId w:val="7"/>
        </w:numPr>
        <w:tabs>
          <w:tab w:val="left" w:pos="3544"/>
        </w:tabs>
        <w:spacing w:line="360" w:lineRule="auto"/>
        <w:ind w:left="357" w:hanging="357"/>
        <w:rPr>
          <w:sz w:val="28"/>
          <w:szCs w:val="28"/>
        </w:rPr>
      </w:pPr>
      <w:r>
        <w:rPr>
          <w:sz w:val="28"/>
          <w:szCs w:val="28"/>
        </w:rPr>
        <w:t>Приказ ГТК России №82 от 25.02.97г. О решении коллегии ГТК России "О дальнейшем совершенствовании технологии таможенно – банковского валютного контроля".</w:t>
      </w:r>
    </w:p>
    <w:p w:rsidR="007F6661" w:rsidRDefault="007F6661">
      <w:pPr>
        <w:numPr>
          <w:ilvl w:val="0"/>
          <w:numId w:val="7"/>
        </w:numPr>
        <w:tabs>
          <w:tab w:val="left" w:pos="3544"/>
        </w:tabs>
        <w:spacing w:line="360" w:lineRule="auto"/>
        <w:ind w:left="357" w:hanging="357"/>
        <w:rPr>
          <w:sz w:val="28"/>
          <w:szCs w:val="28"/>
        </w:rPr>
      </w:pPr>
      <w:r>
        <w:rPr>
          <w:sz w:val="28"/>
          <w:szCs w:val="28"/>
        </w:rPr>
        <w:t>Туяков П.Е., Кутепов А.Н. Тихомиров В.А. "Статистика валютного контроля " – москва, 1997</w:t>
      </w:r>
    </w:p>
    <w:p w:rsidR="007F6661" w:rsidRDefault="007F6661">
      <w:pPr>
        <w:numPr>
          <w:ilvl w:val="0"/>
          <w:numId w:val="7"/>
        </w:numPr>
        <w:tabs>
          <w:tab w:val="left" w:pos="3544"/>
        </w:tabs>
        <w:spacing w:line="360" w:lineRule="auto"/>
        <w:ind w:left="357" w:hanging="357"/>
        <w:rPr>
          <w:sz w:val="28"/>
          <w:szCs w:val="28"/>
        </w:rPr>
      </w:pPr>
      <w:r>
        <w:rPr>
          <w:sz w:val="28"/>
          <w:szCs w:val="28"/>
        </w:rPr>
        <w:t xml:space="preserve"> Учебник "Основы таможенного дела" Москва "Экономика" 1998</w:t>
      </w:r>
    </w:p>
    <w:p w:rsidR="007F6661" w:rsidRDefault="007F6661">
      <w:pPr>
        <w:numPr>
          <w:ilvl w:val="0"/>
          <w:numId w:val="7"/>
        </w:numPr>
        <w:tabs>
          <w:tab w:val="left" w:pos="3544"/>
        </w:tabs>
        <w:spacing w:line="360" w:lineRule="auto"/>
        <w:ind w:left="357" w:hanging="357"/>
        <w:rPr>
          <w:sz w:val="28"/>
          <w:szCs w:val="28"/>
        </w:rPr>
      </w:pPr>
      <w:r>
        <w:rPr>
          <w:sz w:val="28"/>
          <w:szCs w:val="28"/>
        </w:rPr>
        <w:t xml:space="preserve"> Таможенные ведомости 1997 №4</w:t>
      </w:r>
    </w:p>
    <w:p w:rsidR="007F6661" w:rsidRDefault="007F6661">
      <w:pPr>
        <w:tabs>
          <w:tab w:val="left" w:pos="1436"/>
        </w:tabs>
        <w:spacing w:line="480" w:lineRule="auto"/>
        <w:ind w:firstLine="851"/>
        <w:rPr>
          <w:sz w:val="28"/>
          <w:szCs w:val="28"/>
        </w:rPr>
      </w:pPr>
      <w:r>
        <w:rPr>
          <w:sz w:val="28"/>
          <w:szCs w:val="28"/>
        </w:rPr>
        <w:t xml:space="preserve">     </w:t>
      </w:r>
      <w:bookmarkStart w:id="0" w:name="_GoBack"/>
      <w:bookmarkEnd w:id="0"/>
    </w:p>
    <w:sectPr w:rsidR="007F6661">
      <w:headerReference w:type="default" r:id="rId7"/>
      <w:pgSz w:w="11907" w:h="16840"/>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CA" w:rsidRDefault="00280ACA">
      <w:pPr>
        <w:spacing w:line="240" w:lineRule="auto"/>
      </w:pPr>
      <w:r>
        <w:separator/>
      </w:r>
    </w:p>
  </w:endnote>
  <w:endnote w:type="continuationSeparator" w:id="0">
    <w:p w:rsidR="00280ACA" w:rsidRDefault="00280A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CA" w:rsidRDefault="00280ACA">
      <w:pPr>
        <w:spacing w:line="240" w:lineRule="auto"/>
      </w:pPr>
      <w:r>
        <w:separator/>
      </w:r>
    </w:p>
  </w:footnote>
  <w:footnote w:type="continuationSeparator" w:id="0">
    <w:p w:rsidR="00280ACA" w:rsidRDefault="00280ACA">
      <w:pPr>
        <w:spacing w:line="240" w:lineRule="auto"/>
      </w:pPr>
      <w:r>
        <w:continuationSeparator/>
      </w:r>
    </w:p>
  </w:footnote>
  <w:footnote w:id="1">
    <w:p w:rsidR="00280ACA" w:rsidRDefault="007F6661">
      <w:pPr>
        <w:pStyle w:val="ad"/>
      </w:pPr>
      <w:r>
        <w:rPr>
          <w:rStyle w:val="ae"/>
        </w:rPr>
        <w:footnoteRef/>
      </w:r>
      <w:r>
        <w:t xml:space="preserve"> Таможенные ведомости 1997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61" w:rsidRDefault="00251C85">
    <w:pPr>
      <w:pStyle w:val="a6"/>
      <w:framePr w:wrap="auto" w:vAnchor="text" w:hAnchor="margin" w:xAlign="center" w:y="1"/>
      <w:rPr>
        <w:rStyle w:val="a8"/>
      </w:rPr>
    </w:pPr>
    <w:r>
      <w:rPr>
        <w:rStyle w:val="a8"/>
        <w:noProof/>
      </w:rPr>
      <w:t>3</w:t>
    </w:r>
  </w:p>
  <w:p w:rsidR="007F6661" w:rsidRDefault="007F6661">
    <w:pPr>
      <w:pStyle w:val="a6"/>
    </w:pPr>
  </w:p>
  <w:p w:rsidR="007F6661" w:rsidRDefault="007F6661">
    <w:pPr>
      <w:pStyle w:val="a6"/>
    </w:pPr>
  </w:p>
  <w:p w:rsidR="007F6661" w:rsidRDefault="007F6661">
    <w:pPr>
      <w:pStyle w:val="a6"/>
      <w:rPr>
        <w:sz w:val="28"/>
        <w:szCs w:val="28"/>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B850145"/>
    <w:multiLevelType w:val="singleLevel"/>
    <w:tmpl w:val="AAD06742"/>
    <w:lvl w:ilvl="0">
      <w:start w:val="1"/>
      <w:numFmt w:val="decimal"/>
      <w:lvlText w:val="%1."/>
      <w:lvlJc w:val="left"/>
      <w:pPr>
        <w:tabs>
          <w:tab w:val="num" w:pos="375"/>
        </w:tabs>
        <w:ind w:left="375" w:hanging="375"/>
      </w:pPr>
      <w:rPr>
        <w:rFonts w:hint="default"/>
      </w:rPr>
    </w:lvl>
  </w:abstractNum>
  <w:abstractNum w:abstractNumId="2">
    <w:nsid w:val="4F0A017C"/>
    <w:multiLevelType w:val="singleLevel"/>
    <w:tmpl w:val="0419000F"/>
    <w:lvl w:ilvl="0">
      <w:start w:val="4"/>
      <w:numFmt w:val="decimal"/>
      <w:lvlText w:val="%1."/>
      <w:lvlJc w:val="left"/>
      <w:pPr>
        <w:tabs>
          <w:tab w:val="num" w:pos="360"/>
        </w:tabs>
        <w:ind w:left="360" w:hanging="360"/>
      </w:pPr>
      <w:rPr>
        <w:rFonts w:hint="default"/>
      </w:rPr>
    </w:lvl>
  </w:abstractNum>
  <w:abstractNum w:abstractNumId="3">
    <w:nsid w:val="555320FB"/>
    <w:multiLevelType w:val="singleLevel"/>
    <w:tmpl w:val="0419000F"/>
    <w:lvl w:ilvl="0">
      <w:start w:val="3"/>
      <w:numFmt w:val="decimal"/>
      <w:lvlText w:val="%1."/>
      <w:lvlJc w:val="left"/>
      <w:pPr>
        <w:tabs>
          <w:tab w:val="num" w:pos="360"/>
        </w:tabs>
        <w:ind w:left="360" w:hanging="360"/>
      </w:pPr>
      <w:rPr>
        <w:rFonts w:hint="default"/>
      </w:rPr>
    </w:lvl>
  </w:abstractNum>
  <w:abstractNum w:abstractNumId="4">
    <w:nsid w:val="76FD151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1211" w:hanging="360"/>
        </w:pPr>
        <w:rPr>
          <w:rFonts w:ascii="Verdana" w:hAnsi="Verdana" w:cs="Verdana" w:hint="default"/>
          <w:sz w:val="16"/>
          <w:szCs w:val="16"/>
        </w:rPr>
      </w:lvl>
    </w:lvlOverride>
  </w:num>
  <w:num w:numId="2">
    <w:abstractNumId w:val="0"/>
    <w:lvlOverride w:ilvl="0">
      <w:lvl w:ilvl="0">
        <w:start w:val="5"/>
        <w:numFmt w:val="bullet"/>
        <w:lvlText w:val="-"/>
        <w:legacy w:legacy="1" w:legacySpace="0" w:legacyIndent="1211"/>
        <w:lvlJc w:val="left"/>
        <w:pPr>
          <w:ind w:left="2062" w:hanging="1211"/>
        </w:pPr>
      </w:lvl>
    </w:lvlOverride>
  </w:num>
  <w:num w:numId="3">
    <w:abstractNumId w:val="0"/>
    <w:lvlOverride w:ilvl="0">
      <w:lvl w:ilvl="0">
        <w:start w:val="1"/>
        <w:numFmt w:val="bullet"/>
        <w:lvlText w:val="–"/>
        <w:legacy w:legacy="1" w:legacySpace="0" w:legacyIndent="360"/>
        <w:lvlJc w:val="left"/>
        <w:pPr>
          <w:ind w:left="927" w:hanging="360"/>
        </w:pPr>
        <w:rPr>
          <w:rFonts w:ascii="Comic Sans MS" w:hAnsi="Comic Sans MS" w:cs="Comic Sans MS" w:hint="default"/>
          <w:sz w:val="16"/>
          <w:szCs w:val="16"/>
        </w:rPr>
      </w:lvl>
    </w:lvlOverride>
  </w:num>
  <w:num w:numId="4">
    <w:abstractNumId w:val="0"/>
    <w:lvlOverride w:ilvl="0">
      <w:lvl w:ilvl="0">
        <w:start w:val="1"/>
        <w:numFmt w:val="bullet"/>
        <w:lvlText w:val="–"/>
        <w:legacy w:legacy="1" w:legacySpace="0" w:legacyIndent="360"/>
        <w:lvlJc w:val="left"/>
        <w:pPr>
          <w:ind w:left="1211" w:hanging="360"/>
        </w:pPr>
        <w:rPr>
          <w:rFonts w:ascii="Times New Roman" w:hAnsi="Times New Roman" w:cs="Times New Roman" w:hint="default"/>
          <w:sz w:val="16"/>
          <w:szCs w:val="16"/>
        </w:rPr>
      </w:lvl>
    </w:lvlOverride>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661"/>
    <w:rsid w:val="000913FC"/>
    <w:rsid w:val="00251C85"/>
    <w:rsid w:val="00280ACA"/>
    <w:rsid w:val="007F6661"/>
    <w:rsid w:val="00884A12"/>
    <w:rsid w:val="00AD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6FFF2-4726-47D2-9330-3CB53AC3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280" w:lineRule="auto"/>
      <w:ind w:firstLine="2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480" w:lineRule="auto"/>
      <w:ind w:firstLine="0"/>
      <w:jc w:val="center"/>
    </w:pPr>
    <w:rPr>
      <w:sz w:val="24"/>
      <w:szCs w:val="24"/>
    </w:rPr>
  </w:style>
  <w:style w:type="paragraph" w:customStyle="1" w:styleId="2">
    <w:name w:val="заголовок 2"/>
    <w:basedOn w:val="a"/>
    <w:next w:val="a"/>
    <w:uiPriority w:val="99"/>
    <w:pPr>
      <w:keepNext/>
      <w:spacing w:line="480" w:lineRule="auto"/>
      <w:ind w:firstLine="0"/>
      <w:jc w:val="center"/>
    </w:pPr>
    <w:rPr>
      <w:b/>
      <w:bCs/>
      <w:sz w:val="28"/>
      <w:szCs w:val="28"/>
    </w:rPr>
  </w:style>
  <w:style w:type="character" w:customStyle="1" w:styleId="a3">
    <w:name w:val="Основной шрифт"/>
    <w:uiPriority w:val="99"/>
  </w:style>
  <w:style w:type="paragraph" w:styleId="a4">
    <w:name w:val="Title"/>
    <w:basedOn w:val="a"/>
    <w:link w:val="a5"/>
    <w:uiPriority w:val="99"/>
    <w:qFormat/>
    <w:pPr>
      <w:spacing w:line="240" w:lineRule="auto"/>
      <w:ind w:firstLine="0"/>
      <w:jc w:val="center"/>
    </w:pPr>
    <w:rPr>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0">
    <w:name w:val="Body Text 2"/>
    <w:basedOn w:val="a"/>
    <w:link w:val="21"/>
    <w:uiPriority w:val="99"/>
    <w:pPr>
      <w:spacing w:line="240" w:lineRule="auto"/>
      <w:ind w:firstLine="851"/>
    </w:pPr>
    <w:rPr>
      <w:sz w:val="28"/>
      <w:szCs w:val="28"/>
    </w:rPr>
  </w:style>
  <w:style w:type="character" w:customStyle="1" w:styleId="21">
    <w:name w:val="Основной текст 2 Знак"/>
    <w:link w:val="20"/>
    <w:uiPriority w:val="99"/>
    <w:semiHidden/>
    <w:rPr>
      <w:sz w:val="20"/>
      <w:szCs w:val="20"/>
    </w:rPr>
  </w:style>
  <w:style w:type="paragraph" w:styleId="a6">
    <w:name w:val="header"/>
    <w:basedOn w:val="a"/>
    <w:link w:val="a7"/>
    <w:uiPriority w:val="99"/>
    <w:pPr>
      <w:tabs>
        <w:tab w:val="center" w:pos="4153"/>
        <w:tab w:val="right" w:pos="8306"/>
      </w:tabs>
      <w:spacing w:line="240" w:lineRule="auto"/>
      <w:ind w:firstLine="0"/>
      <w:jc w:val="left"/>
    </w:pPr>
  </w:style>
  <w:style w:type="character" w:customStyle="1" w:styleId="a7">
    <w:name w:val="Верхний колонтитул Знак"/>
    <w:link w:val="a6"/>
    <w:uiPriority w:val="99"/>
    <w:semiHidden/>
    <w:rPr>
      <w:sz w:val="20"/>
      <w:szCs w:val="20"/>
    </w:rPr>
  </w:style>
  <w:style w:type="character" w:customStyle="1" w:styleId="a8">
    <w:name w:val="номер страницы"/>
    <w:uiPriority w:val="99"/>
  </w:style>
  <w:style w:type="paragraph" w:styleId="a9">
    <w:name w:val="Body Text"/>
    <w:basedOn w:val="a"/>
    <w:link w:val="aa"/>
    <w:uiPriority w:val="99"/>
    <w:pPr>
      <w:tabs>
        <w:tab w:val="left" w:pos="3544"/>
      </w:tabs>
      <w:spacing w:line="480" w:lineRule="auto"/>
      <w:ind w:firstLine="0"/>
    </w:pPr>
    <w:rPr>
      <w:sz w:val="28"/>
      <w:szCs w:val="28"/>
    </w:rPr>
  </w:style>
  <w:style w:type="character" w:customStyle="1" w:styleId="aa">
    <w:name w:val="Основной текст Знак"/>
    <w:link w:val="a9"/>
    <w:uiPriority w:val="99"/>
    <w:semiHidden/>
    <w:rPr>
      <w:sz w:val="20"/>
      <w:szCs w:val="20"/>
    </w:rPr>
  </w:style>
  <w:style w:type="paragraph" w:styleId="ab">
    <w:name w:val="footer"/>
    <w:basedOn w:val="a"/>
    <w:link w:val="ac"/>
    <w:uiPriority w:val="99"/>
    <w:pPr>
      <w:tabs>
        <w:tab w:val="center" w:pos="4153"/>
        <w:tab w:val="right" w:pos="8306"/>
      </w:tabs>
      <w:spacing w:line="240" w:lineRule="auto"/>
      <w:ind w:firstLine="0"/>
      <w:jc w:val="left"/>
    </w:pPr>
  </w:style>
  <w:style w:type="character" w:customStyle="1" w:styleId="ac">
    <w:name w:val="Нижний колонтитул Знак"/>
    <w:link w:val="ab"/>
    <w:uiPriority w:val="99"/>
    <w:semiHidden/>
    <w:rPr>
      <w:sz w:val="20"/>
      <w:szCs w:val="20"/>
    </w:rPr>
  </w:style>
  <w:style w:type="paragraph" w:customStyle="1" w:styleId="FR1">
    <w:name w:val="FR1"/>
    <w:uiPriority w:val="99"/>
    <w:pPr>
      <w:autoSpaceDE w:val="0"/>
      <w:autoSpaceDN w:val="0"/>
      <w:spacing w:line="420" w:lineRule="auto"/>
      <w:ind w:left="2920" w:right="1600" w:hanging="2440"/>
    </w:pPr>
    <w:rPr>
      <w:rFonts w:ascii="Arial" w:hAnsi="Arial" w:cs="Arial"/>
      <w:sz w:val="16"/>
      <w:szCs w:val="16"/>
    </w:rPr>
  </w:style>
  <w:style w:type="paragraph" w:styleId="22">
    <w:name w:val="Body Text Indent 2"/>
    <w:basedOn w:val="a"/>
    <w:link w:val="23"/>
    <w:uiPriority w:val="99"/>
    <w:pPr>
      <w:spacing w:line="360" w:lineRule="auto"/>
      <w:ind w:firstLine="340"/>
    </w:pPr>
    <w:rPr>
      <w:i/>
      <w:iCs/>
      <w:sz w:val="24"/>
      <w:szCs w:val="24"/>
    </w:rPr>
  </w:style>
  <w:style w:type="character" w:customStyle="1" w:styleId="23">
    <w:name w:val="Основной текст с отступом 2 Знак"/>
    <w:link w:val="22"/>
    <w:uiPriority w:val="99"/>
    <w:semiHidden/>
    <w:rPr>
      <w:sz w:val="20"/>
      <w:szCs w:val="20"/>
    </w:rPr>
  </w:style>
  <w:style w:type="paragraph" w:styleId="3">
    <w:name w:val="Body Text Indent 3"/>
    <w:basedOn w:val="a"/>
    <w:link w:val="30"/>
    <w:uiPriority w:val="99"/>
    <w:pPr>
      <w:spacing w:line="480" w:lineRule="auto"/>
      <w:ind w:firstLine="320"/>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ad">
    <w:name w:val="текст сноски"/>
    <w:basedOn w:val="a"/>
    <w:uiPriority w:val="99"/>
    <w:pPr>
      <w:spacing w:line="240" w:lineRule="auto"/>
      <w:ind w:firstLine="0"/>
      <w:jc w:val="left"/>
    </w:pPr>
  </w:style>
  <w:style w:type="character" w:customStyle="1" w:styleId="ae">
    <w:name w:val="знак сноски"/>
    <w:uiPriority w:val="99"/>
    <w:rPr>
      <w:vertAlign w:val="superscript"/>
    </w:rPr>
  </w:style>
  <w:style w:type="character" w:customStyle="1" w:styleId="af">
    <w:name w:val="номер строки"/>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Экономические задачи валютного</vt:lpstr>
    </vt:vector>
  </TitlesOfParts>
  <Company>ГТК РФ</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задачи валютного</dc:title>
  <dc:subject/>
  <dc:creator>Serega</dc:creator>
  <cp:keywords/>
  <dc:description/>
  <cp:lastModifiedBy>admin</cp:lastModifiedBy>
  <cp:revision>2</cp:revision>
  <cp:lastPrinted>1999-06-01T10:31:00Z</cp:lastPrinted>
  <dcterms:created xsi:type="dcterms:W3CDTF">2014-02-17T18:36:00Z</dcterms:created>
  <dcterms:modified xsi:type="dcterms:W3CDTF">2014-02-17T18:36:00Z</dcterms:modified>
</cp:coreProperties>
</file>