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9D6" w:rsidRPr="00207047" w:rsidRDefault="008D59D6" w:rsidP="008D59D6">
      <w:pPr>
        <w:spacing w:before="120"/>
        <w:jc w:val="center"/>
        <w:rPr>
          <w:b/>
          <w:bCs/>
          <w:sz w:val="32"/>
          <w:szCs w:val="32"/>
        </w:rPr>
      </w:pPr>
      <w:r w:rsidRPr="00207047">
        <w:rPr>
          <w:b/>
          <w:bCs/>
          <w:sz w:val="32"/>
          <w:szCs w:val="32"/>
        </w:rPr>
        <w:t xml:space="preserve">Система техническою контроля </w:t>
      </w:r>
    </w:p>
    <w:p w:rsidR="008D59D6" w:rsidRPr="00EC46AF" w:rsidRDefault="008D59D6" w:rsidP="008D59D6">
      <w:pPr>
        <w:spacing w:before="120"/>
        <w:ind w:firstLine="567"/>
        <w:jc w:val="both"/>
        <w:rPr>
          <w:sz w:val="24"/>
          <w:szCs w:val="24"/>
        </w:rPr>
      </w:pPr>
      <w:r w:rsidRPr="00EC46AF">
        <w:rPr>
          <w:sz w:val="24"/>
          <w:szCs w:val="24"/>
        </w:rPr>
        <w:t>Система техническою контроля (объекты контроля, контрольные операции, их последовательность, техническое оснащение, режимы, методы, средства механизации и автоматизации), являющаяся неотъемлемой частью производственного процесса, разрабатывается одновременно с проектированием технологии изготовления технических устройств службой главного технолога предприятия либо соответствующими проектно</w:t>
      </w:r>
      <w:r>
        <w:rPr>
          <w:sz w:val="24"/>
          <w:szCs w:val="24"/>
        </w:rPr>
        <w:t>-те</w:t>
      </w:r>
      <w:r w:rsidRPr="00EC46AF">
        <w:rPr>
          <w:sz w:val="24"/>
          <w:szCs w:val="24"/>
        </w:rPr>
        <w:t>хнологическими организациями при участии отдела технического контроля (ОТК). Главные задачи ОТК - предотвращение выпуска (поставки) предприятиями продукции, не соответствующей требованиям стандартов, технических условий, утвержденным образцам (эталонам), проектно-конструкторской и технологической документации, условиям поставки и договорам, а также укрепление производственной дисциплины и повышение ответственности во всех звеньях производства за качество выпускаемой продукции. В соответствии с задачами ОТК реализует следующие функции: подбор и расстановку кадров, обучение и повышение их квалификации; анализ эффективности всех видов  технического контроля; внедрение прогрессивных методов контроля и оценки качества изделий; входной контроль; анализ и обобщение статистических данных об эксплуатационных свойствах выпущенной предприятием продукции; контроль за реализацией и эффективностью мероприятий по устранению выявленных конструктивных, производственных недостатков изделий и предупреждение брака; участие в подготовке и аттестации продукции; разработка предложений, направленных на повышение качества изготовляемой продукции; участие в совершенствовании нормативной документации.</w:t>
      </w:r>
    </w:p>
    <w:p w:rsidR="008D59D6" w:rsidRPr="00EC46AF" w:rsidRDefault="008D59D6" w:rsidP="008D59D6">
      <w:pPr>
        <w:spacing w:before="120"/>
        <w:ind w:firstLine="567"/>
        <w:jc w:val="both"/>
        <w:rPr>
          <w:sz w:val="24"/>
          <w:szCs w:val="24"/>
        </w:rPr>
      </w:pPr>
      <w:r w:rsidRPr="00EC46AF">
        <w:rPr>
          <w:sz w:val="24"/>
          <w:szCs w:val="24"/>
        </w:rPr>
        <w:t xml:space="preserve">Контроль качества выпускаемой продукции ОТК проводит по следующим главным направлениям: контроль технической документации и технологических процессов, обеспечения надежности принимаемых изделий, рекламационная работа, применение средств измерений, соблюдение метрологических правил приемки. Основные виды контроля, термины и определения установленны в этой области ГОСТ-ом 16504-81. </w:t>
      </w:r>
    </w:p>
    <w:p w:rsidR="008D59D6" w:rsidRPr="00EC46AF" w:rsidRDefault="008D59D6" w:rsidP="008D59D6">
      <w:pPr>
        <w:spacing w:before="120"/>
        <w:ind w:firstLine="567"/>
        <w:jc w:val="both"/>
        <w:rPr>
          <w:sz w:val="24"/>
          <w:szCs w:val="24"/>
        </w:rPr>
      </w:pPr>
      <w:r w:rsidRPr="00EC46AF">
        <w:rPr>
          <w:sz w:val="24"/>
          <w:szCs w:val="24"/>
        </w:rPr>
        <w:t>Технический контроль - это проверка соответствия продукции или процесса, от которого зависит ее качество, установленным требованиям. На стадии разработки продукции технический контроль заключается в проверке соответствия опытого образца техническому заданию, технической документации, правилам оформления, изложенным в ЕСКД; на стадии изготовления он</w:t>
      </w:r>
      <w:r>
        <w:rPr>
          <w:sz w:val="24"/>
          <w:szCs w:val="24"/>
        </w:rPr>
        <w:t xml:space="preserve"> </w:t>
      </w:r>
      <w:r w:rsidRPr="00EC46AF">
        <w:rPr>
          <w:sz w:val="24"/>
          <w:szCs w:val="24"/>
        </w:rPr>
        <w:t>охватывает качество, комплектность, упаковку, маркировку, количество предъявляемой продукции, ход производственных процессов; на стадии эксплуатации состоит в проверке соблюдения требований эксплуатационной и ремонтной документации.</w:t>
      </w:r>
    </w:p>
    <w:p w:rsidR="008D59D6" w:rsidRPr="00EC46AF" w:rsidRDefault="008D59D6" w:rsidP="008D59D6">
      <w:pPr>
        <w:spacing w:before="120"/>
        <w:ind w:firstLine="567"/>
        <w:jc w:val="both"/>
        <w:rPr>
          <w:sz w:val="24"/>
          <w:szCs w:val="24"/>
        </w:rPr>
      </w:pPr>
      <w:r w:rsidRPr="00EC46AF">
        <w:rPr>
          <w:sz w:val="24"/>
          <w:szCs w:val="24"/>
        </w:rPr>
        <w:t>Технический контроль включает три основных этапа:</w:t>
      </w:r>
    </w:p>
    <w:p w:rsidR="008D59D6" w:rsidRPr="00EC46AF" w:rsidRDefault="008D59D6" w:rsidP="008D59D6">
      <w:pPr>
        <w:spacing w:before="120"/>
        <w:ind w:firstLine="567"/>
        <w:jc w:val="both"/>
        <w:rPr>
          <w:sz w:val="24"/>
          <w:szCs w:val="24"/>
        </w:rPr>
      </w:pPr>
      <w:r w:rsidRPr="00EC46AF">
        <w:rPr>
          <w:sz w:val="24"/>
          <w:szCs w:val="24"/>
        </w:rPr>
        <w:t>- получение первичной информации о фактическом состоянии объекта контроля, контролируемых признаках и показателях его;</w:t>
      </w:r>
    </w:p>
    <w:p w:rsidR="008D59D6" w:rsidRPr="00EC46AF" w:rsidRDefault="008D59D6" w:rsidP="008D59D6">
      <w:pPr>
        <w:spacing w:before="120"/>
        <w:ind w:firstLine="567"/>
        <w:jc w:val="both"/>
        <w:rPr>
          <w:sz w:val="24"/>
          <w:szCs w:val="24"/>
        </w:rPr>
      </w:pPr>
      <w:r w:rsidRPr="00EC46AF">
        <w:rPr>
          <w:sz w:val="24"/>
          <w:szCs w:val="24"/>
        </w:rPr>
        <w:t xml:space="preserve">- получение вторичной информации - отклонений от заданных параметров путем сопоставления первичной информации с запланированными критериями, нормами и требованиями; </w:t>
      </w:r>
    </w:p>
    <w:p w:rsidR="008D59D6" w:rsidRPr="00EC46AF" w:rsidRDefault="008D59D6" w:rsidP="008D59D6">
      <w:pPr>
        <w:spacing w:before="120"/>
        <w:ind w:firstLine="567"/>
        <w:jc w:val="both"/>
        <w:rPr>
          <w:sz w:val="24"/>
          <w:szCs w:val="24"/>
        </w:rPr>
      </w:pPr>
      <w:r w:rsidRPr="00EC46AF">
        <w:rPr>
          <w:sz w:val="24"/>
          <w:szCs w:val="24"/>
        </w:rPr>
        <w:t>- подготовка информации для выработки соответствующих управляющих воздействий на объект, подвергавшийся контролю.</w:t>
      </w:r>
    </w:p>
    <w:p w:rsidR="008D59D6" w:rsidRPr="00EC46AF" w:rsidRDefault="008D59D6" w:rsidP="008D59D6">
      <w:pPr>
        <w:spacing w:before="120"/>
        <w:ind w:firstLine="567"/>
        <w:jc w:val="both"/>
        <w:rPr>
          <w:sz w:val="24"/>
          <w:szCs w:val="24"/>
        </w:rPr>
      </w:pPr>
      <w:r w:rsidRPr="00EC46AF">
        <w:rPr>
          <w:sz w:val="24"/>
          <w:szCs w:val="24"/>
        </w:rPr>
        <w:t>Контролируемый признак - это количественная или качественная характеристика свойств объекта, подвергаемого контролю. Комплекс организационно-технических мероприятий, направленных на обеспечение производства продукции с заданным уровнем качества, составляет предмет организации контроля.</w:t>
      </w:r>
    </w:p>
    <w:p w:rsidR="008D59D6" w:rsidRPr="00EC46AF" w:rsidRDefault="008D59D6" w:rsidP="008D59D6">
      <w:pPr>
        <w:spacing w:before="120"/>
        <w:ind w:firstLine="567"/>
        <w:jc w:val="both"/>
        <w:rPr>
          <w:sz w:val="24"/>
          <w:szCs w:val="24"/>
        </w:rPr>
      </w:pPr>
      <w:r w:rsidRPr="00EC46AF">
        <w:rPr>
          <w:sz w:val="24"/>
          <w:szCs w:val="24"/>
        </w:rPr>
        <w:t>Метод контроля - это совокупность правил применения определенных принципов для осуществления контроля. В метод контроля входят основные физические, химические, биологические и другие явления, а также зависимости (законы, принципы), применяемые при снятии первичной информации относительно объекта контроля.</w:t>
      </w:r>
    </w:p>
    <w:p w:rsidR="008D59D6" w:rsidRPr="00EC46AF" w:rsidRDefault="008D59D6" w:rsidP="008D59D6">
      <w:pPr>
        <w:spacing w:before="120"/>
        <w:ind w:firstLine="567"/>
        <w:jc w:val="both"/>
        <w:rPr>
          <w:sz w:val="24"/>
          <w:szCs w:val="24"/>
        </w:rPr>
      </w:pPr>
      <w:r w:rsidRPr="00EC46AF">
        <w:rPr>
          <w:sz w:val="24"/>
          <w:szCs w:val="24"/>
        </w:rPr>
        <w:t>Под системой контроля понимают совокупность средств контроля и исполнителей, взаимодействующих с объектом по правилам, установленным соответствующей документацией.</w:t>
      </w:r>
    </w:p>
    <w:p w:rsidR="008D59D6" w:rsidRPr="00EC46AF" w:rsidRDefault="008D59D6" w:rsidP="008D59D6">
      <w:pPr>
        <w:spacing w:before="120"/>
        <w:ind w:firstLine="567"/>
        <w:jc w:val="both"/>
        <w:rPr>
          <w:sz w:val="24"/>
          <w:szCs w:val="24"/>
        </w:rPr>
      </w:pPr>
      <w:r w:rsidRPr="00EC46AF">
        <w:rPr>
          <w:sz w:val="24"/>
          <w:szCs w:val="24"/>
        </w:rPr>
        <w:t>Средства контроля - это изделия (приборы, приспособления, инструмент, испытательные стенды) и материалы, используемые при контроле.</w:t>
      </w:r>
    </w:p>
    <w:p w:rsidR="008D59D6" w:rsidRPr="00EC46AF" w:rsidRDefault="008D59D6" w:rsidP="008D59D6">
      <w:pPr>
        <w:spacing w:before="120"/>
        <w:ind w:firstLine="567"/>
        <w:jc w:val="both"/>
        <w:rPr>
          <w:sz w:val="24"/>
          <w:szCs w:val="24"/>
        </w:rPr>
      </w:pPr>
      <w:r w:rsidRPr="00EC46AF">
        <w:rPr>
          <w:sz w:val="24"/>
          <w:szCs w:val="24"/>
        </w:rPr>
        <w:t xml:space="preserve">Виды техническою контроля подразделяются по следующим основным признакам: </w:t>
      </w:r>
    </w:p>
    <w:p w:rsidR="008D59D6" w:rsidRPr="00EC46AF" w:rsidRDefault="008D59D6" w:rsidP="008D59D6">
      <w:pPr>
        <w:spacing w:before="120"/>
        <w:ind w:firstLine="567"/>
        <w:jc w:val="both"/>
        <w:rPr>
          <w:sz w:val="24"/>
          <w:szCs w:val="24"/>
        </w:rPr>
      </w:pPr>
      <w:r w:rsidRPr="00EC46AF">
        <w:rPr>
          <w:sz w:val="24"/>
          <w:szCs w:val="24"/>
        </w:rPr>
        <w:t>- в зависимости от объекта контроля - контроль количественных и качественных  характеристик свойств продукции, технологического процесса (его режимов, параметров, характеристик, соответствия требованиям ЕСКД, ЕСТД, ЕС ТПП);</w:t>
      </w:r>
    </w:p>
    <w:p w:rsidR="008D59D6" w:rsidRPr="00EC46AF" w:rsidRDefault="008D59D6" w:rsidP="008D59D6">
      <w:pPr>
        <w:spacing w:before="120"/>
        <w:ind w:firstLine="567"/>
        <w:jc w:val="both"/>
        <w:rPr>
          <w:sz w:val="24"/>
          <w:szCs w:val="24"/>
        </w:rPr>
      </w:pPr>
      <w:r w:rsidRPr="00EC46AF">
        <w:rPr>
          <w:sz w:val="24"/>
          <w:szCs w:val="24"/>
        </w:rPr>
        <w:t>- по стадиям создания и существования продукции - проектирование (контроль процесса проектирования конструкторской и технологической документации), производственный (контроль производственного процесса и его результатов), эксплуатационный;</w:t>
      </w:r>
    </w:p>
    <w:p w:rsidR="008D59D6" w:rsidRPr="00EC46AF" w:rsidRDefault="008D59D6" w:rsidP="008D59D6">
      <w:pPr>
        <w:spacing w:before="120"/>
        <w:ind w:firstLine="567"/>
        <w:jc w:val="both"/>
        <w:rPr>
          <w:sz w:val="24"/>
          <w:szCs w:val="24"/>
        </w:rPr>
      </w:pPr>
      <w:r w:rsidRPr="00EC46AF">
        <w:rPr>
          <w:sz w:val="24"/>
          <w:szCs w:val="24"/>
        </w:rPr>
        <w:t>- по этапам процесса - входной (контроль качества поступающей продукции, осуществляемый потребителем), операционный (контроль продукции или процесса во время выполнения или после завершения определенной операции), приемочный (контроль законченной производством продукции, по результатам которого принимается решениео ее пригодности к поставке или использованию);</w:t>
      </w:r>
    </w:p>
    <w:p w:rsidR="008D59D6" w:rsidRPr="00EC46AF" w:rsidRDefault="008D59D6" w:rsidP="008D59D6">
      <w:pPr>
        <w:spacing w:before="120"/>
        <w:ind w:firstLine="567"/>
        <w:jc w:val="both"/>
        <w:rPr>
          <w:sz w:val="24"/>
          <w:szCs w:val="24"/>
        </w:rPr>
      </w:pPr>
      <w:r w:rsidRPr="00EC46AF">
        <w:rPr>
          <w:sz w:val="24"/>
          <w:szCs w:val="24"/>
        </w:rPr>
        <w:t>- по полноте охвата - сплошной (контроль каждой единицы продукции, осуществляемой: с одинаковой полнотой), выборочный (контроль выборок или проб из партии или потока продукции);</w:t>
      </w:r>
    </w:p>
    <w:p w:rsidR="008D59D6" w:rsidRPr="00EC46AF" w:rsidRDefault="008D59D6" w:rsidP="008D59D6">
      <w:pPr>
        <w:spacing w:before="120"/>
        <w:ind w:firstLine="567"/>
        <w:jc w:val="both"/>
        <w:rPr>
          <w:sz w:val="24"/>
          <w:szCs w:val="24"/>
        </w:rPr>
      </w:pPr>
      <w:r w:rsidRPr="00EC46AF">
        <w:rPr>
          <w:sz w:val="24"/>
          <w:szCs w:val="24"/>
        </w:rPr>
        <w:t>- по связи с обьектом контроля во времени - летучий (контроль в случайные моменты, выбираемые в установленном порядке), непрерывный (контроль, при котором поступление информации происходит непрерывно), периодический (информация поступает через установленные интервалы);</w:t>
      </w:r>
    </w:p>
    <w:p w:rsidR="008D59D6" w:rsidRPr="00EC46AF" w:rsidRDefault="008D59D6" w:rsidP="008D59D6">
      <w:pPr>
        <w:spacing w:before="120"/>
        <w:ind w:firstLine="567"/>
        <w:jc w:val="both"/>
        <w:rPr>
          <w:sz w:val="24"/>
          <w:szCs w:val="24"/>
        </w:rPr>
      </w:pPr>
      <w:r w:rsidRPr="00EC46AF">
        <w:rPr>
          <w:sz w:val="24"/>
          <w:szCs w:val="24"/>
        </w:rPr>
        <w:t>- по возможности последующего использования продукции - разрушающий (объект контроля использованию не подлежит), неразрушающий (без нарушения пригодности объекта контроля к дальнейшему использованию);</w:t>
      </w:r>
    </w:p>
    <w:p w:rsidR="008D59D6" w:rsidRPr="00EC46AF" w:rsidRDefault="008D59D6" w:rsidP="008D59D6">
      <w:pPr>
        <w:spacing w:before="120"/>
        <w:ind w:firstLine="567"/>
        <w:jc w:val="both"/>
        <w:rPr>
          <w:sz w:val="24"/>
          <w:szCs w:val="24"/>
        </w:rPr>
      </w:pPr>
      <w:r w:rsidRPr="00EC46AF">
        <w:rPr>
          <w:sz w:val="24"/>
          <w:szCs w:val="24"/>
        </w:rPr>
        <w:t>- по степени использования средств контроля - измерительный, регистрационный, органолептический, по контрольному образцу (путем сравнения признаков качества продукции с признаками качества контрольного образца), технический осмотр (при помощи органов чувств, в необходимых случаях с примечением средств контроля, номенклатура которых устаномена соответствующей документацией);</w:t>
      </w:r>
    </w:p>
    <w:p w:rsidR="008D59D6" w:rsidRPr="00EC46AF" w:rsidRDefault="008D59D6" w:rsidP="008D59D6">
      <w:pPr>
        <w:spacing w:before="120"/>
        <w:ind w:firstLine="567"/>
        <w:jc w:val="both"/>
        <w:rPr>
          <w:sz w:val="24"/>
          <w:szCs w:val="24"/>
        </w:rPr>
      </w:pPr>
      <w:r w:rsidRPr="00EC46AF">
        <w:rPr>
          <w:sz w:val="24"/>
          <w:szCs w:val="24"/>
        </w:rPr>
        <w:t>- по проверке эффективности контроля - инспекционный (осуществляется специально уполномоченными исполнителями с целью проверки эффективности ранее выполнявшегося контроля);</w:t>
      </w:r>
    </w:p>
    <w:p w:rsidR="008D59D6" w:rsidRPr="00EC46AF" w:rsidRDefault="008D59D6" w:rsidP="008D59D6">
      <w:pPr>
        <w:spacing w:before="120"/>
        <w:ind w:firstLine="567"/>
        <w:jc w:val="both"/>
        <w:rPr>
          <w:sz w:val="24"/>
          <w:szCs w:val="24"/>
        </w:rPr>
      </w:pPr>
      <w:r w:rsidRPr="00EC46AF">
        <w:rPr>
          <w:sz w:val="24"/>
          <w:szCs w:val="24"/>
        </w:rPr>
        <w:t>- в зависимости от исполнителя - ведомственный контроль (осуществляется органами министерства или ведомства), государственный надзор (осущесвляется специальными государственными органами);</w:t>
      </w:r>
    </w:p>
    <w:p w:rsidR="008D59D6" w:rsidRPr="00EC46AF" w:rsidRDefault="008D59D6" w:rsidP="008D59D6">
      <w:pPr>
        <w:spacing w:before="120"/>
        <w:ind w:firstLine="567"/>
        <w:jc w:val="both"/>
        <w:rPr>
          <w:sz w:val="24"/>
          <w:szCs w:val="24"/>
        </w:rPr>
      </w:pPr>
      <w:r w:rsidRPr="00EC46AF">
        <w:rPr>
          <w:sz w:val="24"/>
          <w:szCs w:val="24"/>
        </w:rPr>
        <w:t>- в зависимости от уровня технической оснащенности - ручной (используются немеханизированные средства контроля для проверки качества деталей, изделий), механизированный (применение механизированных средств контроля), автоматизированный (осуществляется с частичным участием человека), автоматический (без непосредственного участия человека), активный (непосредственно воздействует на ход технологического процесса и режимов обработки с целью упрамения ими);</w:t>
      </w:r>
    </w:p>
    <w:p w:rsidR="008D59D6" w:rsidRPr="00EC46AF" w:rsidRDefault="008D59D6" w:rsidP="008D59D6">
      <w:pPr>
        <w:spacing w:before="120"/>
        <w:ind w:firstLine="567"/>
        <w:jc w:val="both"/>
        <w:rPr>
          <w:sz w:val="24"/>
          <w:szCs w:val="24"/>
        </w:rPr>
      </w:pPr>
      <w:r w:rsidRPr="00EC46AF">
        <w:rPr>
          <w:sz w:val="24"/>
          <w:szCs w:val="24"/>
        </w:rPr>
        <w:t xml:space="preserve">- по типу проверяемых параметров и признакам качества геометрических параметров (контроль линейных, угловых размеров, формы и др.), физических свойств (теплопроводность, электропроводность, температура пламения и др.), механических свойств (жесткость, твердость, пластичность и др.), химических свойств (химический анализ состава вещества, коррозийная стойкость в различных средах и др.), металлографические исследования (контроль микро- и мaкpocтpyктypы заготовок, полуфабрикатов, деталей), специальный (контроль герметичности, отсутствия внутренних дефектов), функциональных параметров (контроль работоспособности приборов, систем, устройств в различных условиях), признаков качества, например внешнего вида. </w:t>
      </w:r>
    </w:p>
    <w:p w:rsidR="008D59D6" w:rsidRPr="00EC46AF" w:rsidRDefault="008D59D6" w:rsidP="008D59D6">
      <w:pPr>
        <w:spacing w:before="120"/>
        <w:ind w:firstLine="567"/>
        <w:jc w:val="both"/>
        <w:rPr>
          <w:sz w:val="24"/>
          <w:szCs w:val="24"/>
        </w:rPr>
      </w:pPr>
      <w:r w:rsidRPr="00EC46AF">
        <w:rPr>
          <w:sz w:val="24"/>
          <w:szCs w:val="24"/>
        </w:rPr>
        <w:t>Вариант 3</w:t>
      </w:r>
    </w:p>
    <w:p w:rsidR="008D59D6" w:rsidRPr="00EC46AF" w:rsidRDefault="008D59D6" w:rsidP="008D59D6">
      <w:pPr>
        <w:spacing w:before="120"/>
        <w:ind w:firstLine="567"/>
        <w:jc w:val="both"/>
        <w:rPr>
          <w:sz w:val="24"/>
          <w:szCs w:val="24"/>
        </w:rPr>
      </w:pPr>
      <w:r w:rsidRPr="00EC46AF">
        <w:rPr>
          <w:sz w:val="24"/>
          <w:szCs w:val="24"/>
        </w:rPr>
        <w:t>Задача 1</w:t>
      </w:r>
    </w:p>
    <w:p w:rsidR="008D59D6" w:rsidRPr="00EC46AF" w:rsidRDefault="008D59D6" w:rsidP="008D59D6">
      <w:pPr>
        <w:spacing w:before="120"/>
        <w:ind w:firstLine="567"/>
        <w:jc w:val="both"/>
        <w:rPr>
          <w:sz w:val="24"/>
          <w:szCs w:val="24"/>
        </w:rPr>
      </w:pPr>
      <w:r w:rsidRPr="00EC46AF">
        <w:rPr>
          <w:sz w:val="24"/>
          <w:szCs w:val="24"/>
        </w:rPr>
        <w:t>Т1 = 9 ч, Т2 = 11 ч, Т3 = 17 ч</w:t>
      </w:r>
    </w:p>
    <w:p w:rsidR="008D59D6" w:rsidRPr="00EC46AF" w:rsidRDefault="008D59D6" w:rsidP="008D59D6">
      <w:pPr>
        <w:spacing w:before="120"/>
        <w:ind w:firstLine="567"/>
        <w:jc w:val="both"/>
        <w:rPr>
          <w:sz w:val="24"/>
          <w:szCs w:val="24"/>
        </w:rPr>
      </w:pPr>
      <w:r w:rsidRPr="00EC46AF">
        <w:rPr>
          <w:sz w:val="24"/>
          <w:szCs w:val="24"/>
        </w:rPr>
        <w:t>ТВ1 = 1 ч, ТВ2 =2 ч, ТВ3 = 2 ч</w:t>
      </w:r>
    </w:p>
    <w:p w:rsidR="008D59D6" w:rsidRPr="00EC46AF" w:rsidRDefault="008D59D6" w:rsidP="008D59D6">
      <w:pPr>
        <w:spacing w:before="120"/>
        <w:ind w:firstLine="567"/>
        <w:jc w:val="both"/>
        <w:rPr>
          <w:sz w:val="24"/>
          <w:szCs w:val="24"/>
        </w:rPr>
      </w:pPr>
      <w:r w:rsidRPr="00EC46AF">
        <w:rPr>
          <w:sz w:val="24"/>
          <w:szCs w:val="24"/>
        </w:rPr>
        <w:t>Средняя наработка на отказ: Т = (Т1+Т2+Т3)/3 = (9+11+17)/3 = 12,3 ч;</w:t>
      </w:r>
    </w:p>
    <w:p w:rsidR="008D59D6" w:rsidRPr="00EC46AF" w:rsidRDefault="008D59D6" w:rsidP="008D59D6">
      <w:pPr>
        <w:spacing w:before="120"/>
        <w:ind w:firstLine="567"/>
        <w:jc w:val="both"/>
        <w:rPr>
          <w:sz w:val="24"/>
          <w:szCs w:val="24"/>
        </w:rPr>
      </w:pPr>
      <w:r w:rsidRPr="00EC46AF">
        <w:rPr>
          <w:sz w:val="24"/>
          <w:szCs w:val="24"/>
        </w:rPr>
        <w:t>среднее время восстановления: ТВ = (ТВ1+ТВ2+ТВ3)/3 = (1+2+2)/3 = 1,6 ч;</w:t>
      </w:r>
    </w:p>
    <w:p w:rsidR="008D59D6" w:rsidRPr="00EC46AF" w:rsidRDefault="008D59D6" w:rsidP="008D59D6">
      <w:pPr>
        <w:spacing w:before="120"/>
        <w:ind w:firstLine="567"/>
        <w:jc w:val="both"/>
        <w:rPr>
          <w:sz w:val="24"/>
          <w:szCs w:val="24"/>
        </w:rPr>
      </w:pPr>
      <w:r w:rsidRPr="00EC46AF">
        <w:rPr>
          <w:sz w:val="24"/>
          <w:szCs w:val="24"/>
        </w:rPr>
        <w:t>комплексный показатель качества: Кг = Т/(Т+ТВ) = 12,3/(12,3-1,6) = 0,885.</w:t>
      </w:r>
    </w:p>
    <w:p w:rsidR="008D59D6" w:rsidRPr="00EC46AF" w:rsidRDefault="008D59D6" w:rsidP="008D59D6">
      <w:pPr>
        <w:spacing w:before="120"/>
        <w:ind w:firstLine="567"/>
        <w:jc w:val="both"/>
        <w:rPr>
          <w:sz w:val="24"/>
          <w:szCs w:val="24"/>
        </w:rPr>
      </w:pPr>
      <w:r w:rsidRPr="00EC46AF">
        <w:rPr>
          <w:sz w:val="24"/>
          <w:szCs w:val="24"/>
        </w:rPr>
        <w:t>Задача 2</w:t>
      </w:r>
    </w:p>
    <w:p w:rsidR="008D59D6" w:rsidRPr="00EC46AF" w:rsidRDefault="008D59D6" w:rsidP="008D59D6">
      <w:pPr>
        <w:spacing w:before="120"/>
        <w:ind w:firstLine="567"/>
        <w:jc w:val="both"/>
        <w:rPr>
          <w:sz w:val="24"/>
          <w:szCs w:val="24"/>
        </w:rPr>
      </w:pPr>
      <w:r w:rsidRPr="00EC46AF">
        <w:rPr>
          <w:sz w:val="24"/>
          <w:szCs w:val="24"/>
        </w:rPr>
        <w:t>Шифр 125</w:t>
      </w:r>
    </w:p>
    <w:p w:rsidR="008D59D6" w:rsidRPr="00EC46AF" w:rsidRDefault="008D59D6" w:rsidP="008D59D6">
      <w:pPr>
        <w:spacing w:before="120"/>
        <w:ind w:firstLine="567"/>
        <w:jc w:val="both"/>
        <w:rPr>
          <w:sz w:val="24"/>
          <w:szCs w:val="24"/>
        </w:rPr>
      </w:pPr>
    </w:p>
    <w:tbl>
      <w:tblPr>
        <w:tblW w:w="5000" w:type="pct"/>
        <w:jc w:val="center"/>
        <w:tblCellMar>
          <w:left w:w="10" w:type="dxa"/>
          <w:right w:w="10" w:type="dxa"/>
        </w:tblCellMar>
        <w:tblLook w:val="0000" w:firstRow="0" w:lastRow="0" w:firstColumn="0" w:lastColumn="0" w:noHBand="0" w:noVBand="0"/>
      </w:tblPr>
      <w:tblGrid>
        <w:gridCol w:w="944"/>
        <w:gridCol w:w="2930"/>
        <w:gridCol w:w="1928"/>
        <w:gridCol w:w="1928"/>
        <w:gridCol w:w="1928"/>
      </w:tblGrid>
      <w:tr w:rsidR="008D59D6" w:rsidRPr="00EC46AF" w:rsidTr="001701BA">
        <w:trPr>
          <w:jc w:val="center"/>
        </w:trPr>
        <w:tc>
          <w:tcPr>
            <w:tcW w:w="488" w:type="pct"/>
            <w:vMerge w:val="restar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w:t>
            </w:r>
          </w:p>
          <w:p w:rsidR="008D59D6" w:rsidRPr="00EC46AF" w:rsidRDefault="008D59D6" w:rsidP="001701BA">
            <w:pPr>
              <w:jc w:val="left"/>
              <w:rPr>
                <w:sz w:val="24"/>
                <w:szCs w:val="24"/>
              </w:rPr>
            </w:pPr>
            <w:r w:rsidRPr="00EC46AF">
              <w:rPr>
                <w:sz w:val="24"/>
                <w:szCs w:val="24"/>
              </w:rPr>
              <w:t>группы</w:t>
            </w:r>
          </w:p>
        </w:tc>
        <w:tc>
          <w:tcPr>
            <w:tcW w:w="1517"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Вышло из строя изделий через</w:t>
            </w:r>
          </w:p>
        </w:tc>
        <w:tc>
          <w:tcPr>
            <w:tcW w:w="998" w:type="pct"/>
            <w:tcBorders>
              <w:top w:val="single" w:sz="6" w:space="0" w:color="auto"/>
              <w:left w:val="single" w:sz="6" w:space="0" w:color="auto"/>
              <w:bottom w:val="single" w:sz="6" w:space="0" w:color="auto"/>
              <w:right w:val="single" w:sz="6" w:space="0" w:color="auto"/>
            </w:tcBorders>
            <w:vAlign w:val="center"/>
          </w:tcPr>
          <w:p w:rsidR="008D59D6" w:rsidRPr="00EC46AF" w:rsidRDefault="008D59D6" w:rsidP="001701BA">
            <w:pPr>
              <w:jc w:val="left"/>
              <w:rPr>
                <w:sz w:val="24"/>
                <w:szCs w:val="24"/>
              </w:rPr>
            </w:pPr>
          </w:p>
        </w:tc>
        <w:tc>
          <w:tcPr>
            <w:tcW w:w="998" w:type="pct"/>
            <w:tcBorders>
              <w:top w:val="single" w:sz="6" w:space="0" w:color="auto"/>
              <w:left w:val="single" w:sz="6" w:space="0" w:color="auto"/>
              <w:bottom w:val="single" w:sz="6" w:space="0" w:color="auto"/>
              <w:right w:val="single" w:sz="6" w:space="0" w:color="auto"/>
            </w:tcBorders>
            <w:vAlign w:val="center"/>
          </w:tcPr>
          <w:p w:rsidR="008D59D6" w:rsidRPr="00EC46AF" w:rsidRDefault="008D59D6" w:rsidP="001701BA">
            <w:pPr>
              <w:jc w:val="left"/>
              <w:rPr>
                <w:sz w:val="24"/>
                <w:szCs w:val="24"/>
              </w:rPr>
            </w:pPr>
          </w:p>
        </w:tc>
        <w:tc>
          <w:tcPr>
            <w:tcW w:w="998" w:type="pct"/>
            <w:vMerge w:val="restar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Вышло </w:t>
            </w:r>
          </w:p>
          <w:p w:rsidR="008D59D6" w:rsidRPr="00EC46AF" w:rsidRDefault="008D59D6" w:rsidP="001701BA">
            <w:pPr>
              <w:jc w:val="left"/>
              <w:rPr>
                <w:sz w:val="24"/>
                <w:szCs w:val="24"/>
              </w:rPr>
            </w:pPr>
            <w:r w:rsidRPr="00EC46AF">
              <w:rPr>
                <w:sz w:val="24"/>
                <w:szCs w:val="24"/>
              </w:rPr>
              <w:t>из строя всего</w:t>
            </w:r>
          </w:p>
        </w:tc>
      </w:tr>
      <w:tr w:rsidR="008D59D6" w:rsidRPr="00EC46AF" w:rsidTr="001701BA">
        <w:trPr>
          <w:jc w:val="center"/>
        </w:trPr>
        <w:tc>
          <w:tcPr>
            <w:tcW w:w="488" w:type="pct"/>
            <w:vMerge/>
            <w:tcBorders>
              <w:top w:val="single" w:sz="6" w:space="0" w:color="auto"/>
              <w:left w:val="single" w:sz="6" w:space="0" w:color="auto"/>
              <w:bottom w:val="single" w:sz="6" w:space="0" w:color="auto"/>
              <w:right w:val="single" w:sz="6" w:space="0" w:color="auto"/>
            </w:tcBorders>
            <w:vAlign w:val="center"/>
          </w:tcPr>
          <w:p w:rsidR="008D59D6" w:rsidRPr="00EC46AF" w:rsidRDefault="008D59D6" w:rsidP="001701BA">
            <w:pPr>
              <w:jc w:val="left"/>
              <w:rPr>
                <w:sz w:val="24"/>
                <w:szCs w:val="24"/>
              </w:rPr>
            </w:pPr>
          </w:p>
        </w:tc>
        <w:tc>
          <w:tcPr>
            <w:tcW w:w="1517"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500 ч</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1000 ч</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1500 ч</w:t>
            </w:r>
          </w:p>
        </w:tc>
        <w:tc>
          <w:tcPr>
            <w:tcW w:w="998" w:type="pct"/>
            <w:vMerge/>
            <w:tcBorders>
              <w:top w:val="single" w:sz="6" w:space="0" w:color="auto"/>
              <w:left w:val="single" w:sz="6" w:space="0" w:color="auto"/>
              <w:bottom w:val="single" w:sz="6" w:space="0" w:color="auto"/>
              <w:right w:val="single" w:sz="6" w:space="0" w:color="auto"/>
            </w:tcBorders>
            <w:vAlign w:val="center"/>
          </w:tcPr>
          <w:p w:rsidR="008D59D6" w:rsidRPr="00EC46AF" w:rsidRDefault="008D59D6" w:rsidP="001701BA">
            <w:pPr>
              <w:jc w:val="left"/>
              <w:rPr>
                <w:sz w:val="24"/>
                <w:szCs w:val="24"/>
              </w:rPr>
            </w:pPr>
          </w:p>
        </w:tc>
      </w:tr>
      <w:tr w:rsidR="008D59D6" w:rsidRPr="00EC46AF" w:rsidTr="001701BA">
        <w:trPr>
          <w:jc w:val="center"/>
        </w:trPr>
        <w:tc>
          <w:tcPr>
            <w:tcW w:w="48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w:t>
            </w:r>
          </w:p>
        </w:tc>
        <w:tc>
          <w:tcPr>
            <w:tcW w:w="1517"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8</w:t>
            </w:r>
          </w:p>
        </w:tc>
      </w:tr>
      <w:tr w:rsidR="008D59D6" w:rsidRPr="00EC46AF" w:rsidTr="001701BA">
        <w:trPr>
          <w:jc w:val="center"/>
        </w:trPr>
        <w:tc>
          <w:tcPr>
            <w:tcW w:w="48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1517"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6</w:t>
            </w:r>
          </w:p>
        </w:tc>
      </w:tr>
      <w:tr w:rsidR="008D59D6" w:rsidRPr="00EC46AF" w:rsidTr="001701BA">
        <w:trPr>
          <w:jc w:val="center"/>
        </w:trPr>
        <w:tc>
          <w:tcPr>
            <w:tcW w:w="48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w:t>
            </w:r>
          </w:p>
        </w:tc>
        <w:tc>
          <w:tcPr>
            <w:tcW w:w="1517"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5</w:t>
            </w:r>
          </w:p>
        </w:tc>
      </w:tr>
      <w:tr w:rsidR="008D59D6" w:rsidRPr="00EC46AF" w:rsidTr="001701BA">
        <w:trPr>
          <w:jc w:val="center"/>
        </w:trPr>
        <w:tc>
          <w:tcPr>
            <w:tcW w:w="48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4</w:t>
            </w:r>
          </w:p>
        </w:tc>
        <w:tc>
          <w:tcPr>
            <w:tcW w:w="1517"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w:t>
            </w:r>
          </w:p>
        </w:tc>
        <w:tc>
          <w:tcPr>
            <w:tcW w:w="99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r>
    </w:tbl>
    <w:p w:rsidR="008D59D6" w:rsidRPr="00EC46AF" w:rsidRDefault="008D59D6" w:rsidP="008D59D6">
      <w:pPr>
        <w:spacing w:before="120"/>
        <w:ind w:firstLine="567"/>
        <w:jc w:val="both"/>
        <w:rPr>
          <w:sz w:val="24"/>
          <w:szCs w:val="24"/>
        </w:rPr>
      </w:pPr>
      <w:r w:rsidRPr="00EC46AF">
        <w:rPr>
          <w:sz w:val="24"/>
          <w:szCs w:val="24"/>
        </w:rPr>
        <w:t xml:space="preserve">Среднее время испытаний: </w:t>
      </w:r>
    </w:p>
    <w:p w:rsidR="008D59D6" w:rsidRPr="00EC46AF" w:rsidRDefault="008D59D6" w:rsidP="008D59D6">
      <w:pPr>
        <w:spacing w:before="120"/>
        <w:ind w:firstLine="567"/>
        <w:jc w:val="both"/>
        <w:rPr>
          <w:sz w:val="24"/>
          <w:szCs w:val="24"/>
        </w:rPr>
      </w:pPr>
      <w:r w:rsidRPr="00EC46AF">
        <w:rPr>
          <w:sz w:val="24"/>
          <w:szCs w:val="24"/>
        </w:rPr>
        <w:t>i =               = 2000*250*4/250*4 = 2000 ч;</w:t>
      </w:r>
    </w:p>
    <w:p w:rsidR="008D59D6" w:rsidRPr="00EC46AF" w:rsidRDefault="008D59D6" w:rsidP="008D59D6">
      <w:pPr>
        <w:spacing w:before="120"/>
        <w:ind w:firstLine="567"/>
        <w:jc w:val="both"/>
        <w:rPr>
          <w:sz w:val="24"/>
          <w:szCs w:val="24"/>
        </w:rPr>
      </w:pPr>
      <w:r w:rsidRPr="00EC46AF">
        <w:rPr>
          <w:sz w:val="24"/>
          <w:szCs w:val="24"/>
        </w:rPr>
        <w:t>Интенсивность отказов:</w:t>
      </w:r>
    </w:p>
    <w:p w:rsidR="008D59D6" w:rsidRPr="00EC46AF" w:rsidRDefault="008D59D6" w:rsidP="008D59D6">
      <w:pPr>
        <w:spacing w:before="120"/>
        <w:ind w:firstLine="567"/>
        <w:jc w:val="both"/>
        <w:rPr>
          <w:sz w:val="24"/>
          <w:szCs w:val="24"/>
        </w:rPr>
      </w:pPr>
      <w:r w:rsidRPr="00EC46AF">
        <w:rPr>
          <w:sz w:val="24"/>
          <w:szCs w:val="24"/>
        </w:rPr>
        <w:t xml:space="preserve">  =               = 21/250*4*2000 = 0, 0000105 на каждую тысячу часов.</w:t>
      </w:r>
    </w:p>
    <w:p w:rsidR="008D59D6" w:rsidRPr="00EC46AF" w:rsidRDefault="008D59D6" w:rsidP="008D59D6">
      <w:pPr>
        <w:spacing w:before="120"/>
        <w:ind w:firstLine="567"/>
        <w:jc w:val="both"/>
        <w:rPr>
          <w:sz w:val="24"/>
          <w:szCs w:val="24"/>
        </w:rPr>
      </w:pPr>
      <w:r w:rsidRPr="00EC46AF">
        <w:rPr>
          <w:sz w:val="24"/>
          <w:szCs w:val="24"/>
        </w:rPr>
        <w:t>Задача 3</w:t>
      </w:r>
    </w:p>
    <w:p w:rsidR="008D59D6" w:rsidRPr="00EC46AF" w:rsidRDefault="008D59D6" w:rsidP="008D59D6">
      <w:pPr>
        <w:spacing w:before="120"/>
        <w:ind w:firstLine="567"/>
        <w:jc w:val="both"/>
        <w:rPr>
          <w:sz w:val="24"/>
          <w:szCs w:val="24"/>
        </w:rPr>
      </w:pPr>
      <w:r w:rsidRPr="00EC46AF">
        <w:rPr>
          <w:sz w:val="24"/>
          <w:szCs w:val="24"/>
        </w:rPr>
        <w:t>Вариант 2 и 1</w:t>
      </w:r>
    </w:p>
    <w:tbl>
      <w:tblPr>
        <w:tblW w:w="5000" w:type="pct"/>
        <w:tblInd w:w="-18" w:type="dxa"/>
        <w:tblCellMar>
          <w:left w:w="10" w:type="dxa"/>
          <w:right w:w="10" w:type="dxa"/>
        </w:tblCellMar>
        <w:tblLook w:val="0000" w:firstRow="0" w:lastRow="0" w:firstColumn="0" w:lastColumn="0" w:noHBand="0" w:noVBand="0"/>
      </w:tblPr>
      <w:tblGrid>
        <w:gridCol w:w="6506"/>
        <w:gridCol w:w="1576"/>
        <w:gridCol w:w="1576"/>
      </w:tblGrid>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Показатель, ден.ед.</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Предыдущ. год</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Отчетный год</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1</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1. Себестоимость окончательного брака</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11000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10000</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2. Расходы по исправлению брака</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3800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4000</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3. Абсолютный размер брака (с.1+с.2)</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14800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14000</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1</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4. Стоимость брака по цене использования</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3100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3000</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5. Суммы, удержанные с лиц – виновников брака</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800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6. Суммы, взысканные с поставщиков</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1100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7. Абсолютный размер потерь от брака (с.3-с.4-с.5-с.6)</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9800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11000</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8. Валовая (товарная) продукция по производствен-ной себестоимости </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530000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500000</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9. Относительный размер брака (с.3:с.8*100),%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2,8</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2,8</w:t>
            </w:r>
          </w:p>
        </w:tc>
      </w:tr>
      <w:tr w:rsidR="008D59D6" w:rsidRPr="00EC46AF" w:rsidTr="001701BA">
        <w:tc>
          <w:tcPr>
            <w:tcW w:w="336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10. Относительный размер потерь от брака (с.7:с.8*100),%</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1,8</w:t>
            </w:r>
          </w:p>
        </w:tc>
        <w:tc>
          <w:tcPr>
            <w:tcW w:w="815"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2,2</w:t>
            </w:r>
          </w:p>
        </w:tc>
      </w:tr>
    </w:tbl>
    <w:p w:rsidR="008D59D6" w:rsidRPr="00EC46AF" w:rsidRDefault="008D59D6" w:rsidP="008D59D6">
      <w:pPr>
        <w:spacing w:before="120"/>
        <w:ind w:firstLine="567"/>
        <w:jc w:val="both"/>
        <w:rPr>
          <w:sz w:val="24"/>
          <w:szCs w:val="24"/>
        </w:rPr>
      </w:pPr>
      <w:r w:rsidRPr="00EC46AF">
        <w:rPr>
          <w:sz w:val="24"/>
          <w:szCs w:val="24"/>
        </w:rPr>
        <w:t>Абсолютный размер потерь от брака возрос на:</w:t>
      </w:r>
    </w:p>
    <w:p w:rsidR="008D59D6" w:rsidRPr="00EC46AF" w:rsidRDefault="008D59D6" w:rsidP="008D59D6">
      <w:pPr>
        <w:spacing w:before="120"/>
        <w:ind w:firstLine="567"/>
        <w:jc w:val="both"/>
        <w:rPr>
          <w:sz w:val="24"/>
          <w:szCs w:val="24"/>
        </w:rPr>
      </w:pPr>
      <w:r w:rsidRPr="00EC46AF">
        <w:rPr>
          <w:sz w:val="24"/>
          <w:szCs w:val="24"/>
        </w:rPr>
        <w:t>10000 - 11000 = -1000 ден.ед. или (-1000/10000)*100 = 10%.</w:t>
      </w:r>
    </w:p>
    <w:p w:rsidR="008D59D6" w:rsidRPr="00EC46AF" w:rsidRDefault="008D59D6" w:rsidP="008D59D6">
      <w:pPr>
        <w:spacing w:before="120"/>
        <w:ind w:firstLine="567"/>
        <w:jc w:val="both"/>
        <w:rPr>
          <w:sz w:val="24"/>
          <w:szCs w:val="24"/>
        </w:rPr>
      </w:pPr>
      <w:r w:rsidRPr="00EC46AF">
        <w:rPr>
          <w:sz w:val="24"/>
          <w:szCs w:val="24"/>
        </w:rPr>
        <w:t>Относительный расмер потерь от брака увеличился на 1,8-2,2 = 0,4%</w:t>
      </w:r>
    </w:p>
    <w:p w:rsidR="008D59D6" w:rsidRPr="00EC46AF" w:rsidRDefault="008D59D6" w:rsidP="008D59D6">
      <w:pPr>
        <w:spacing w:before="120"/>
        <w:ind w:firstLine="567"/>
        <w:jc w:val="both"/>
        <w:rPr>
          <w:sz w:val="24"/>
          <w:szCs w:val="24"/>
        </w:rPr>
      </w:pPr>
      <w:r w:rsidRPr="00EC46AF">
        <w:rPr>
          <w:sz w:val="24"/>
          <w:szCs w:val="24"/>
        </w:rPr>
        <w:t>Повышение количества брака указывает на ухудшение качества работы предприятия. Оно може стать неконкурентно способным.</w:t>
      </w:r>
    </w:p>
    <w:p w:rsidR="008D59D6" w:rsidRPr="00EC46AF" w:rsidRDefault="008D59D6" w:rsidP="008D59D6">
      <w:pPr>
        <w:spacing w:before="120"/>
        <w:ind w:firstLine="567"/>
        <w:jc w:val="both"/>
        <w:rPr>
          <w:sz w:val="24"/>
          <w:szCs w:val="24"/>
        </w:rPr>
      </w:pPr>
      <w:r w:rsidRPr="00EC46AF">
        <w:rPr>
          <w:sz w:val="24"/>
          <w:szCs w:val="24"/>
        </w:rPr>
        <w:t>Задача 4</w:t>
      </w:r>
    </w:p>
    <w:p w:rsidR="008D59D6" w:rsidRPr="00EC46AF" w:rsidRDefault="008D59D6" w:rsidP="008D59D6">
      <w:pPr>
        <w:spacing w:before="120"/>
        <w:ind w:firstLine="567"/>
        <w:jc w:val="both"/>
        <w:rPr>
          <w:sz w:val="24"/>
          <w:szCs w:val="24"/>
        </w:rPr>
      </w:pPr>
      <w:r w:rsidRPr="00EC46AF">
        <w:rPr>
          <w:sz w:val="24"/>
          <w:szCs w:val="24"/>
        </w:rPr>
        <w:t>Шифр 35</w:t>
      </w:r>
    </w:p>
    <w:tbl>
      <w:tblPr>
        <w:tblW w:w="5000" w:type="pct"/>
        <w:tblInd w:w="-18" w:type="dxa"/>
        <w:tblCellMar>
          <w:left w:w="10" w:type="dxa"/>
          <w:right w:w="10" w:type="dxa"/>
        </w:tblCellMar>
        <w:tblLook w:val="0000" w:firstRow="0" w:lastRow="0" w:firstColumn="0" w:lastColumn="0" w:noHBand="0" w:noVBand="0"/>
      </w:tblPr>
      <w:tblGrid>
        <w:gridCol w:w="5014"/>
        <w:gridCol w:w="2044"/>
        <w:gridCol w:w="2600"/>
      </w:tblGrid>
      <w:tr w:rsidR="008D59D6" w:rsidRPr="00EC46AF" w:rsidTr="001701BA">
        <w:tc>
          <w:tcPr>
            <w:tcW w:w="2596" w:type="pct"/>
            <w:vMerge w:val="restar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p w:rsidR="008D59D6" w:rsidRPr="00EC46AF" w:rsidRDefault="008D59D6" w:rsidP="001701BA">
            <w:pPr>
              <w:jc w:val="left"/>
              <w:rPr>
                <w:sz w:val="24"/>
                <w:szCs w:val="24"/>
              </w:rPr>
            </w:pPr>
            <w:r w:rsidRPr="00EC46AF">
              <w:rPr>
                <w:sz w:val="24"/>
                <w:szCs w:val="24"/>
              </w:rPr>
              <w:t>Вид дефекта</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Количество дефектных изделий, шт.</w:t>
            </w:r>
          </w:p>
        </w:tc>
        <w:tc>
          <w:tcPr>
            <w:tcW w:w="1346" w:type="pct"/>
            <w:tcBorders>
              <w:top w:val="single" w:sz="6" w:space="0" w:color="auto"/>
              <w:left w:val="single" w:sz="6" w:space="0" w:color="auto"/>
              <w:bottom w:val="single" w:sz="6" w:space="0" w:color="auto"/>
              <w:right w:val="single" w:sz="6" w:space="0" w:color="auto"/>
            </w:tcBorders>
            <w:vAlign w:val="center"/>
          </w:tcPr>
          <w:p w:rsidR="008D59D6" w:rsidRPr="00EC46AF" w:rsidRDefault="008D59D6" w:rsidP="001701BA">
            <w:pPr>
              <w:jc w:val="left"/>
              <w:rPr>
                <w:sz w:val="24"/>
                <w:szCs w:val="24"/>
              </w:rPr>
            </w:pPr>
          </w:p>
        </w:tc>
      </w:tr>
      <w:tr w:rsidR="008D59D6" w:rsidRPr="00EC46AF" w:rsidTr="001701BA">
        <w:tc>
          <w:tcPr>
            <w:tcW w:w="2596" w:type="pct"/>
            <w:vMerge/>
            <w:tcBorders>
              <w:top w:val="single" w:sz="6" w:space="0" w:color="auto"/>
              <w:left w:val="single" w:sz="6" w:space="0" w:color="auto"/>
              <w:bottom w:val="single" w:sz="6" w:space="0" w:color="auto"/>
              <w:right w:val="single" w:sz="6" w:space="0" w:color="auto"/>
            </w:tcBorders>
            <w:vAlign w:val="center"/>
          </w:tcPr>
          <w:p w:rsidR="008D59D6" w:rsidRPr="00EC46AF" w:rsidRDefault="008D59D6" w:rsidP="001701BA">
            <w:pPr>
              <w:jc w:val="left"/>
              <w:rPr>
                <w:sz w:val="24"/>
                <w:szCs w:val="24"/>
              </w:rPr>
            </w:pP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2002 г.</w:t>
            </w: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2003 г.</w:t>
            </w: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1. Недоброкачественная сборка изделий</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360</w:t>
            </w: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78</w:t>
            </w: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2. Поломка отдельных деталей изделия:</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по вине завода- изготовителя</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79</w:t>
            </w: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27</w:t>
            </w: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по вине транспортных организаций</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15 </w:t>
            </w: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8</w:t>
            </w: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3. Дефекты внешнего вида изделий:</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по вине завода-изготовителя</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64</w:t>
            </w: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47</w:t>
            </w: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по вине транспортных организаций</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13</w:t>
            </w: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6</w:t>
            </w:r>
          </w:p>
        </w:tc>
      </w:tr>
      <w:tr w:rsidR="008D59D6" w:rsidRPr="00EC46AF" w:rsidTr="001701BA">
        <w:tc>
          <w:tcPr>
            <w:tcW w:w="259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4. Объём выпускаемых изделий, шт.</w:t>
            </w:r>
          </w:p>
        </w:tc>
        <w:tc>
          <w:tcPr>
            <w:tcW w:w="1058"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9900</w:t>
            </w:r>
          </w:p>
        </w:tc>
        <w:tc>
          <w:tcPr>
            <w:tcW w:w="1346" w:type="pct"/>
            <w:tcBorders>
              <w:top w:val="single" w:sz="6" w:space="0" w:color="auto"/>
              <w:left w:val="single" w:sz="6" w:space="0" w:color="auto"/>
              <w:bottom w:val="single" w:sz="6" w:space="0" w:color="auto"/>
              <w:right w:val="single" w:sz="6" w:space="0" w:color="auto"/>
            </w:tcBorders>
          </w:tcPr>
          <w:p w:rsidR="008D59D6" w:rsidRPr="00EC46AF" w:rsidRDefault="008D59D6" w:rsidP="001701BA">
            <w:pPr>
              <w:jc w:val="left"/>
              <w:rPr>
                <w:sz w:val="24"/>
                <w:szCs w:val="24"/>
              </w:rPr>
            </w:pPr>
            <w:r w:rsidRPr="00EC46AF">
              <w:rPr>
                <w:sz w:val="24"/>
                <w:szCs w:val="24"/>
              </w:rPr>
              <w:t xml:space="preserve">           12900</w:t>
            </w:r>
          </w:p>
        </w:tc>
      </w:tr>
    </w:tbl>
    <w:p w:rsidR="008D59D6" w:rsidRPr="00EC46AF" w:rsidRDefault="008D59D6" w:rsidP="008D59D6">
      <w:pPr>
        <w:spacing w:before="120"/>
        <w:ind w:firstLine="567"/>
        <w:jc w:val="both"/>
        <w:rPr>
          <w:sz w:val="24"/>
          <w:szCs w:val="24"/>
        </w:rPr>
      </w:pPr>
      <w:r w:rsidRPr="00EC46AF">
        <w:rPr>
          <w:sz w:val="24"/>
          <w:szCs w:val="24"/>
        </w:rPr>
        <w:t>1. Определение объема недоброкачественной продукции, выпущенной по вине завода-изготовителя:</w:t>
      </w:r>
    </w:p>
    <w:p w:rsidR="008D59D6" w:rsidRPr="00EC46AF" w:rsidRDefault="008D59D6" w:rsidP="008D59D6">
      <w:pPr>
        <w:spacing w:before="120"/>
        <w:ind w:firstLine="567"/>
        <w:jc w:val="both"/>
        <w:rPr>
          <w:sz w:val="24"/>
          <w:szCs w:val="24"/>
        </w:rPr>
      </w:pPr>
      <w:r w:rsidRPr="00EC46AF">
        <w:rPr>
          <w:sz w:val="24"/>
          <w:szCs w:val="24"/>
        </w:rPr>
        <w:t xml:space="preserve">     = 360+79+64 = 503 шт.;</w:t>
      </w:r>
    </w:p>
    <w:p w:rsidR="008D59D6" w:rsidRPr="00EC46AF" w:rsidRDefault="008D59D6" w:rsidP="008D59D6">
      <w:pPr>
        <w:spacing w:before="120"/>
        <w:ind w:firstLine="567"/>
        <w:jc w:val="both"/>
        <w:rPr>
          <w:sz w:val="24"/>
          <w:szCs w:val="24"/>
        </w:rPr>
      </w:pPr>
    </w:p>
    <w:p w:rsidR="008D59D6" w:rsidRPr="00EC46AF" w:rsidRDefault="008D59D6" w:rsidP="008D59D6">
      <w:pPr>
        <w:spacing w:before="120"/>
        <w:ind w:firstLine="567"/>
        <w:jc w:val="both"/>
        <w:rPr>
          <w:sz w:val="24"/>
          <w:szCs w:val="24"/>
        </w:rPr>
      </w:pPr>
    </w:p>
    <w:p w:rsidR="008D59D6" w:rsidRPr="00EC46AF" w:rsidRDefault="008D59D6" w:rsidP="008D59D6">
      <w:pPr>
        <w:spacing w:before="120"/>
        <w:ind w:firstLine="567"/>
        <w:jc w:val="both"/>
        <w:rPr>
          <w:sz w:val="24"/>
          <w:szCs w:val="24"/>
        </w:rPr>
      </w:pPr>
      <w:r w:rsidRPr="00EC46AF">
        <w:rPr>
          <w:sz w:val="24"/>
          <w:szCs w:val="24"/>
        </w:rPr>
        <w:t xml:space="preserve">     = 78+27+47 = 152 шт.</w:t>
      </w:r>
    </w:p>
    <w:p w:rsidR="008D59D6" w:rsidRPr="00EC46AF" w:rsidRDefault="008D59D6" w:rsidP="008D59D6">
      <w:pPr>
        <w:spacing w:before="120"/>
        <w:ind w:firstLine="567"/>
        <w:jc w:val="both"/>
        <w:rPr>
          <w:sz w:val="24"/>
          <w:szCs w:val="24"/>
        </w:rPr>
      </w:pPr>
      <w:r w:rsidRPr="00EC46AF">
        <w:rPr>
          <w:sz w:val="24"/>
          <w:szCs w:val="24"/>
        </w:rPr>
        <w:t>2. Определение снижения объема выпуска недоброкачественной продукции заводом- изготовителем:</w:t>
      </w:r>
    </w:p>
    <w:p w:rsidR="008D59D6" w:rsidRPr="00EC46AF" w:rsidRDefault="008D59D6" w:rsidP="008D59D6">
      <w:pPr>
        <w:spacing w:before="120"/>
        <w:ind w:firstLine="567"/>
        <w:jc w:val="both"/>
        <w:rPr>
          <w:sz w:val="24"/>
          <w:szCs w:val="24"/>
        </w:rPr>
      </w:pPr>
      <w:r w:rsidRPr="00EC46AF">
        <w:rPr>
          <w:sz w:val="24"/>
          <w:szCs w:val="24"/>
        </w:rPr>
        <w:t xml:space="preserve">     =              = 503/152 = 3,3 раза.</w:t>
      </w:r>
    </w:p>
    <w:p w:rsidR="008D59D6" w:rsidRPr="00EC46AF" w:rsidRDefault="008D59D6" w:rsidP="008D59D6">
      <w:pPr>
        <w:spacing w:before="120"/>
        <w:ind w:firstLine="567"/>
        <w:jc w:val="both"/>
        <w:rPr>
          <w:sz w:val="24"/>
          <w:szCs w:val="24"/>
        </w:rPr>
      </w:pPr>
      <w:r w:rsidRPr="00EC46AF">
        <w:rPr>
          <w:sz w:val="24"/>
          <w:szCs w:val="24"/>
        </w:rPr>
        <w:t>3. Определение количества недоброкачественных изделий по вине транспортных организаций:</w:t>
      </w:r>
    </w:p>
    <w:p w:rsidR="008D59D6" w:rsidRPr="00EC46AF" w:rsidRDefault="008D59D6" w:rsidP="008D59D6">
      <w:pPr>
        <w:spacing w:before="120"/>
        <w:ind w:firstLine="567"/>
        <w:jc w:val="both"/>
        <w:rPr>
          <w:sz w:val="24"/>
          <w:szCs w:val="24"/>
        </w:rPr>
      </w:pPr>
      <w:r w:rsidRPr="00EC46AF">
        <w:rPr>
          <w:sz w:val="24"/>
          <w:szCs w:val="24"/>
        </w:rPr>
        <w:t xml:space="preserve">     = 15+13 = 28 шт.;</w:t>
      </w:r>
    </w:p>
    <w:p w:rsidR="008D59D6" w:rsidRPr="00EC46AF" w:rsidRDefault="008D59D6" w:rsidP="008D59D6">
      <w:pPr>
        <w:spacing w:before="120"/>
        <w:ind w:firstLine="567"/>
        <w:jc w:val="both"/>
        <w:rPr>
          <w:sz w:val="24"/>
          <w:szCs w:val="24"/>
        </w:rPr>
      </w:pPr>
      <w:r w:rsidRPr="00EC46AF">
        <w:rPr>
          <w:sz w:val="24"/>
          <w:szCs w:val="24"/>
        </w:rPr>
        <w:t xml:space="preserve">     = 8+6 = 14 шт.</w:t>
      </w:r>
    </w:p>
    <w:p w:rsidR="008D59D6" w:rsidRPr="00EC46AF" w:rsidRDefault="008D59D6" w:rsidP="008D59D6">
      <w:pPr>
        <w:spacing w:before="120"/>
        <w:ind w:firstLine="567"/>
        <w:jc w:val="both"/>
        <w:rPr>
          <w:sz w:val="24"/>
          <w:szCs w:val="24"/>
        </w:rPr>
      </w:pPr>
      <w:r w:rsidRPr="00EC46AF">
        <w:rPr>
          <w:sz w:val="24"/>
          <w:szCs w:val="24"/>
        </w:rPr>
        <w:t xml:space="preserve">4. Определение изменения удельного веса недоброкачественной продукции в общем объеме производства: </w:t>
      </w:r>
    </w:p>
    <w:p w:rsidR="008D59D6" w:rsidRPr="00EC46AF" w:rsidRDefault="008D59D6" w:rsidP="008D59D6">
      <w:pPr>
        <w:spacing w:before="120"/>
        <w:ind w:firstLine="567"/>
        <w:jc w:val="both"/>
        <w:rPr>
          <w:sz w:val="24"/>
          <w:szCs w:val="24"/>
        </w:rPr>
      </w:pPr>
      <w:r w:rsidRPr="00EC46AF">
        <w:rPr>
          <w:sz w:val="24"/>
          <w:szCs w:val="24"/>
        </w:rPr>
        <w:t>в 2002 г. - Ув = (360+79+15+64+13)*100/9900 = 5,36%;</w:t>
      </w:r>
    </w:p>
    <w:p w:rsidR="008D59D6" w:rsidRPr="00EC46AF" w:rsidRDefault="008D59D6" w:rsidP="008D59D6">
      <w:pPr>
        <w:spacing w:before="120"/>
        <w:ind w:firstLine="567"/>
        <w:jc w:val="both"/>
        <w:rPr>
          <w:sz w:val="24"/>
          <w:szCs w:val="24"/>
        </w:rPr>
      </w:pPr>
      <w:r w:rsidRPr="00EC46AF">
        <w:rPr>
          <w:sz w:val="24"/>
          <w:szCs w:val="24"/>
        </w:rPr>
        <w:t xml:space="preserve">из них по вине завода-изготовителя — 5,08 % (503 : 9900 * 100), </w:t>
      </w:r>
    </w:p>
    <w:p w:rsidR="008D59D6" w:rsidRPr="00EC46AF" w:rsidRDefault="008D59D6" w:rsidP="008D59D6">
      <w:pPr>
        <w:spacing w:before="120"/>
        <w:ind w:firstLine="567"/>
        <w:jc w:val="both"/>
        <w:rPr>
          <w:sz w:val="24"/>
          <w:szCs w:val="24"/>
        </w:rPr>
      </w:pPr>
      <w:r w:rsidRPr="00EC46AF">
        <w:rPr>
          <w:sz w:val="24"/>
          <w:szCs w:val="24"/>
        </w:rPr>
        <w:t xml:space="preserve">по вине транспортных организаций — 0,28 % (28 : 9900 * 100); </w:t>
      </w:r>
    </w:p>
    <w:p w:rsidR="008D59D6" w:rsidRPr="00EC46AF" w:rsidRDefault="008D59D6" w:rsidP="008D59D6">
      <w:pPr>
        <w:spacing w:before="120"/>
        <w:ind w:firstLine="567"/>
        <w:jc w:val="both"/>
        <w:rPr>
          <w:sz w:val="24"/>
          <w:szCs w:val="24"/>
        </w:rPr>
      </w:pPr>
      <w:r w:rsidRPr="00EC46AF">
        <w:rPr>
          <w:sz w:val="24"/>
          <w:szCs w:val="24"/>
        </w:rPr>
        <w:t>в 2003 г. - Ув = (78+27+8+47+6)*100/12900 = 1,29%;</w:t>
      </w:r>
    </w:p>
    <w:p w:rsidR="008D59D6" w:rsidRPr="00EC46AF" w:rsidRDefault="008D59D6" w:rsidP="008D59D6">
      <w:pPr>
        <w:spacing w:before="120"/>
        <w:ind w:firstLine="567"/>
        <w:jc w:val="both"/>
        <w:rPr>
          <w:sz w:val="24"/>
          <w:szCs w:val="24"/>
        </w:rPr>
      </w:pPr>
      <w:r w:rsidRPr="00EC46AF">
        <w:rPr>
          <w:sz w:val="24"/>
          <w:szCs w:val="24"/>
        </w:rPr>
        <w:t xml:space="preserve">из них по вине завода-изготовителя — 1,18 % (152 : 12900 * 100), </w:t>
      </w:r>
    </w:p>
    <w:p w:rsidR="008D59D6" w:rsidRPr="00EC46AF" w:rsidRDefault="008D59D6" w:rsidP="008D59D6">
      <w:pPr>
        <w:spacing w:before="120"/>
        <w:ind w:firstLine="567"/>
        <w:jc w:val="both"/>
        <w:rPr>
          <w:sz w:val="24"/>
          <w:szCs w:val="24"/>
        </w:rPr>
      </w:pPr>
      <w:r w:rsidRPr="00EC46AF">
        <w:rPr>
          <w:sz w:val="24"/>
          <w:szCs w:val="24"/>
        </w:rPr>
        <w:t>по вине транспортных организаций — 0,11 % (14 : 12900 * 100).</w:t>
      </w:r>
    </w:p>
    <w:p w:rsidR="008D59D6" w:rsidRPr="00207047" w:rsidRDefault="008D59D6" w:rsidP="008D59D6">
      <w:pPr>
        <w:spacing w:before="120"/>
        <w:jc w:val="center"/>
        <w:rPr>
          <w:b/>
          <w:bCs/>
          <w:sz w:val="28"/>
          <w:szCs w:val="28"/>
        </w:rPr>
      </w:pPr>
      <w:r w:rsidRPr="00207047">
        <w:rPr>
          <w:b/>
          <w:bCs/>
          <w:sz w:val="28"/>
          <w:szCs w:val="28"/>
        </w:rPr>
        <w:t>Список литературы</w:t>
      </w:r>
    </w:p>
    <w:p w:rsidR="008D59D6" w:rsidRPr="00EC46AF" w:rsidRDefault="008D59D6" w:rsidP="008D59D6">
      <w:pPr>
        <w:spacing w:before="120"/>
        <w:ind w:firstLine="567"/>
        <w:jc w:val="both"/>
        <w:rPr>
          <w:sz w:val="24"/>
          <w:szCs w:val="24"/>
        </w:rPr>
      </w:pPr>
      <w:r w:rsidRPr="00EC46AF">
        <w:rPr>
          <w:sz w:val="24"/>
          <w:szCs w:val="24"/>
        </w:rPr>
        <w:t>1. Дружинина Г.В. Методы оценки качества. - М.: Статистика, 1989г.</w:t>
      </w:r>
    </w:p>
    <w:p w:rsidR="008D59D6" w:rsidRPr="00EC46AF" w:rsidRDefault="008D59D6" w:rsidP="008D59D6">
      <w:pPr>
        <w:spacing w:before="120"/>
        <w:ind w:firstLine="567"/>
        <w:jc w:val="both"/>
        <w:rPr>
          <w:sz w:val="24"/>
          <w:szCs w:val="24"/>
        </w:rPr>
      </w:pPr>
      <w:r w:rsidRPr="00EC46AF">
        <w:rPr>
          <w:sz w:val="24"/>
          <w:szCs w:val="24"/>
        </w:rPr>
        <w:t>2. Стандартизация и управления качеством продукции: учебник для вузов/ В.А.Швандар, В.П. Панов, Е.М Купряков [и др.]; под ред. В.А. Швандара. - М.: ЮНИТИ-ДАНА, 2000г.</w:t>
      </w:r>
    </w:p>
    <w:p w:rsidR="008D59D6" w:rsidRPr="00EC46AF" w:rsidRDefault="008D59D6" w:rsidP="008D59D6">
      <w:pPr>
        <w:spacing w:before="120"/>
        <w:ind w:firstLine="567"/>
        <w:jc w:val="both"/>
        <w:rPr>
          <w:sz w:val="24"/>
          <w:szCs w:val="24"/>
        </w:rPr>
      </w:pPr>
      <w:r w:rsidRPr="00EC46AF">
        <w:rPr>
          <w:sz w:val="24"/>
          <w:szCs w:val="24"/>
        </w:rPr>
        <w:t>3. Харристон Д. Управление качеством в американских корпорациях. - М.: Прогресс, 1992г.</w:t>
      </w:r>
    </w:p>
    <w:p w:rsidR="00E12572" w:rsidRDefault="00E12572">
      <w:pPr>
        <w:jc w:val="left"/>
        <w:rPr>
          <w:sz w:val="24"/>
          <w:szCs w:val="24"/>
        </w:rPr>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F8A5C1C"/>
    <w:lvl w:ilvl="0">
      <w:start w:val="1"/>
      <w:numFmt w:val="decimal"/>
      <w:lvlText w:val="%1."/>
      <w:lvlJc w:val="left"/>
      <w:pPr>
        <w:tabs>
          <w:tab w:val="num" w:pos="1492"/>
        </w:tabs>
        <w:ind w:left="1492" w:hanging="360"/>
      </w:pPr>
    </w:lvl>
  </w:abstractNum>
  <w:abstractNum w:abstractNumId="1">
    <w:nsid w:val="FFFFFF7D"/>
    <w:multiLevelType w:val="singleLevel"/>
    <w:tmpl w:val="665092BA"/>
    <w:lvl w:ilvl="0">
      <w:start w:val="1"/>
      <w:numFmt w:val="decimal"/>
      <w:lvlText w:val="%1."/>
      <w:lvlJc w:val="left"/>
      <w:pPr>
        <w:tabs>
          <w:tab w:val="num" w:pos="1209"/>
        </w:tabs>
        <w:ind w:left="1209" w:hanging="360"/>
      </w:pPr>
    </w:lvl>
  </w:abstractNum>
  <w:abstractNum w:abstractNumId="2">
    <w:nsid w:val="FFFFFF7E"/>
    <w:multiLevelType w:val="singleLevel"/>
    <w:tmpl w:val="910CF52C"/>
    <w:lvl w:ilvl="0">
      <w:start w:val="1"/>
      <w:numFmt w:val="decimal"/>
      <w:lvlText w:val="%1."/>
      <w:lvlJc w:val="left"/>
      <w:pPr>
        <w:tabs>
          <w:tab w:val="num" w:pos="926"/>
        </w:tabs>
        <w:ind w:left="926" w:hanging="360"/>
      </w:pPr>
    </w:lvl>
  </w:abstractNum>
  <w:abstractNum w:abstractNumId="3">
    <w:nsid w:val="FFFFFF7F"/>
    <w:multiLevelType w:val="singleLevel"/>
    <w:tmpl w:val="C59477BC"/>
    <w:lvl w:ilvl="0">
      <w:start w:val="1"/>
      <w:numFmt w:val="decimal"/>
      <w:lvlText w:val="%1."/>
      <w:lvlJc w:val="left"/>
      <w:pPr>
        <w:tabs>
          <w:tab w:val="num" w:pos="643"/>
        </w:tabs>
        <w:ind w:left="643" w:hanging="360"/>
      </w:pPr>
    </w:lvl>
  </w:abstractNum>
  <w:abstractNum w:abstractNumId="4">
    <w:nsid w:val="FFFFFF80"/>
    <w:multiLevelType w:val="singleLevel"/>
    <w:tmpl w:val="C1C41E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2095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003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AAE2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481866"/>
    <w:lvl w:ilvl="0">
      <w:start w:val="1"/>
      <w:numFmt w:val="decimal"/>
      <w:lvlText w:val="%1."/>
      <w:lvlJc w:val="left"/>
      <w:pPr>
        <w:tabs>
          <w:tab w:val="num" w:pos="360"/>
        </w:tabs>
        <w:ind w:left="360" w:hanging="360"/>
      </w:pPr>
    </w:lvl>
  </w:abstractNum>
  <w:abstractNum w:abstractNumId="9">
    <w:nsid w:val="FFFFFF89"/>
    <w:multiLevelType w:val="singleLevel"/>
    <w:tmpl w:val="A86A613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9D6"/>
    <w:rsid w:val="00051FB8"/>
    <w:rsid w:val="00095BA6"/>
    <w:rsid w:val="001701BA"/>
    <w:rsid w:val="001951D3"/>
    <w:rsid w:val="00207047"/>
    <w:rsid w:val="00210DB3"/>
    <w:rsid w:val="0031418A"/>
    <w:rsid w:val="00350B15"/>
    <w:rsid w:val="00377A3D"/>
    <w:rsid w:val="0052086C"/>
    <w:rsid w:val="005A2562"/>
    <w:rsid w:val="00755964"/>
    <w:rsid w:val="008C19D7"/>
    <w:rsid w:val="008D59D6"/>
    <w:rsid w:val="00A0062B"/>
    <w:rsid w:val="00A44D32"/>
    <w:rsid w:val="00E0570A"/>
    <w:rsid w:val="00E12572"/>
    <w:rsid w:val="00EC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040113-80A3-4CB6-BF1B-1FB3E627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D59D6"/>
    <w:pPr>
      <w:spacing w:after="0" w:line="240" w:lineRule="auto"/>
      <w:jc w:val="right"/>
    </w:pPr>
  </w:style>
  <w:style w:type="paragraph" w:styleId="1">
    <w:name w:val="heading 1"/>
    <w:basedOn w:val="a"/>
    <w:next w:val="a"/>
    <w:link w:val="10"/>
    <w:uiPriority w:val="99"/>
    <w:qFormat/>
    <w:rsid w:val="008D59D6"/>
    <w:pPr>
      <w:keepNext/>
      <w:spacing w:before="240" w:after="60"/>
      <w:jc w:val="left"/>
      <w:outlineLvl w:val="0"/>
    </w:pPr>
    <w:rPr>
      <w:rFonts w:ascii="Arial" w:hAnsi="Arial" w:cs="Arial"/>
      <w:b/>
      <w:bCs/>
      <w:kern w:val="28"/>
      <w:sz w:val="28"/>
      <w:szCs w:val="28"/>
    </w:rPr>
  </w:style>
  <w:style w:type="paragraph" w:styleId="2">
    <w:name w:val="heading 2"/>
    <w:basedOn w:val="a"/>
    <w:next w:val="a"/>
    <w:link w:val="20"/>
    <w:uiPriority w:val="99"/>
    <w:qFormat/>
    <w:rsid w:val="008D59D6"/>
    <w:pPr>
      <w:keepNext/>
      <w:spacing w:before="240" w:after="60"/>
      <w:jc w:val="left"/>
      <w:outlineLvl w:val="1"/>
    </w:pPr>
    <w:rPr>
      <w:rFonts w:ascii="Arial" w:hAnsi="Arial" w:cs="Arial"/>
      <w:b/>
      <w:bCs/>
      <w:i/>
      <w:iCs/>
      <w:sz w:val="28"/>
      <w:szCs w:val="28"/>
    </w:rPr>
  </w:style>
  <w:style w:type="paragraph" w:styleId="3">
    <w:name w:val="heading 3"/>
    <w:basedOn w:val="a"/>
    <w:next w:val="a"/>
    <w:link w:val="30"/>
    <w:uiPriority w:val="99"/>
    <w:qFormat/>
    <w:rsid w:val="008D59D6"/>
    <w:pPr>
      <w:keepNext/>
      <w:spacing w:before="240" w:after="60"/>
      <w:jc w:val="left"/>
      <w:outlineLvl w:val="2"/>
    </w:pPr>
    <w:rPr>
      <w:rFonts w:ascii="Arial" w:hAnsi="Arial" w:cs="Arial"/>
      <w:b/>
      <w:bCs/>
      <w:sz w:val="26"/>
      <w:szCs w:val="26"/>
    </w:rPr>
  </w:style>
  <w:style w:type="paragraph" w:styleId="4">
    <w:name w:val="heading 4"/>
    <w:basedOn w:val="a"/>
    <w:next w:val="a"/>
    <w:link w:val="40"/>
    <w:uiPriority w:val="99"/>
    <w:qFormat/>
    <w:rsid w:val="008D59D6"/>
    <w:pPr>
      <w:keepNext/>
      <w:spacing w:before="240" w:after="60"/>
      <w:jc w:val="left"/>
      <w:outlineLvl w:val="3"/>
    </w:pPr>
    <w:rPr>
      <w:b/>
      <w:bCs/>
      <w:sz w:val="28"/>
      <w:szCs w:val="28"/>
    </w:rPr>
  </w:style>
  <w:style w:type="paragraph" w:styleId="5">
    <w:name w:val="heading 5"/>
    <w:basedOn w:val="a"/>
    <w:next w:val="a"/>
    <w:link w:val="50"/>
    <w:uiPriority w:val="99"/>
    <w:qFormat/>
    <w:rsid w:val="008D59D6"/>
    <w:pPr>
      <w:spacing w:before="240" w:after="60"/>
      <w:jc w:val="left"/>
      <w:outlineLvl w:val="4"/>
    </w:pPr>
    <w:rPr>
      <w:b/>
      <w:bCs/>
      <w:i/>
      <w:iCs/>
      <w:sz w:val="26"/>
      <w:szCs w:val="26"/>
    </w:rPr>
  </w:style>
  <w:style w:type="paragraph" w:styleId="6">
    <w:name w:val="heading 6"/>
    <w:basedOn w:val="a"/>
    <w:next w:val="a"/>
    <w:link w:val="60"/>
    <w:uiPriority w:val="99"/>
    <w:qFormat/>
    <w:rsid w:val="008D59D6"/>
    <w:pPr>
      <w:spacing w:before="240" w:after="60"/>
      <w:jc w:val="left"/>
      <w:outlineLvl w:val="5"/>
    </w:pPr>
    <w:rPr>
      <w:b/>
      <w:bCs/>
    </w:rPr>
  </w:style>
  <w:style w:type="paragraph" w:styleId="7">
    <w:name w:val="heading 7"/>
    <w:basedOn w:val="a"/>
    <w:next w:val="a"/>
    <w:link w:val="70"/>
    <w:uiPriority w:val="99"/>
    <w:qFormat/>
    <w:rsid w:val="008D59D6"/>
    <w:pPr>
      <w:spacing w:before="240" w:after="60"/>
      <w:jc w:val="left"/>
      <w:outlineLvl w:val="6"/>
    </w:pPr>
    <w:rPr>
      <w:sz w:val="24"/>
      <w:szCs w:val="24"/>
    </w:rPr>
  </w:style>
  <w:style w:type="paragraph" w:styleId="8">
    <w:name w:val="heading 8"/>
    <w:basedOn w:val="a"/>
    <w:next w:val="a"/>
    <w:link w:val="80"/>
    <w:uiPriority w:val="99"/>
    <w:qFormat/>
    <w:rsid w:val="008D59D6"/>
    <w:pPr>
      <w:spacing w:before="240" w:after="60"/>
      <w:jc w:val="left"/>
      <w:outlineLvl w:val="7"/>
    </w:pPr>
    <w:rPr>
      <w:i/>
      <w:iCs/>
      <w:sz w:val="24"/>
      <w:szCs w:val="24"/>
    </w:rPr>
  </w:style>
  <w:style w:type="paragraph" w:styleId="9">
    <w:name w:val="heading 9"/>
    <w:basedOn w:val="a"/>
    <w:next w:val="a"/>
    <w:link w:val="90"/>
    <w:uiPriority w:val="99"/>
    <w:qFormat/>
    <w:rsid w:val="008D59D6"/>
    <w:pPr>
      <w:spacing w:before="240" w:after="60"/>
      <w:jc w:val="left"/>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rsid w:val="008D59D6"/>
    <w:pPr>
      <w:ind w:firstLine="709"/>
      <w:jc w:val="both"/>
    </w:pPr>
    <w:rPr>
      <w:rFonts w:ascii="Times New Roman CYR" w:hAnsi="Times New Roman CYR" w:cs="Times New Roman CYR"/>
      <w:sz w:val="24"/>
      <w:szCs w:val="24"/>
    </w:rPr>
  </w:style>
  <w:style w:type="character" w:customStyle="1" w:styleId="a4">
    <w:name w:val="Основной текст с отступом Знак"/>
    <w:basedOn w:val="a0"/>
    <w:link w:val="a3"/>
    <w:uiPriority w:val="99"/>
    <w:semiHidden/>
    <w:rPr>
      <w:sz w:val="24"/>
      <w:szCs w:val="24"/>
    </w:rPr>
  </w:style>
  <w:style w:type="paragraph" w:styleId="a5">
    <w:name w:val="Normal (Web)"/>
    <w:basedOn w:val="a"/>
    <w:uiPriority w:val="99"/>
    <w:rsid w:val="008D59D6"/>
    <w:pPr>
      <w:spacing w:before="100" w:beforeAutospacing="1" w:after="100" w:afterAutospacing="1"/>
      <w:jc w:val="left"/>
    </w:pPr>
    <w:rPr>
      <w:sz w:val="24"/>
      <w:szCs w:val="24"/>
    </w:rPr>
  </w:style>
  <w:style w:type="paragraph" w:styleId="a6">
    <w:name w:val="Plain Text"/>
    <w:basedOn w:val="a"/>
    <w:link w:val="a7"/>
    <w:uiPriority w:val="99"/>
    <w:rsid w:val="008D59D6"/>
    <w:pPr>
      <w:autoSpaceDE w:val="0"/>
      <w:autoSpaceDN w:val="0"/>
      <w:jc w:val="left"/>
    </w:pPr>
    <w:rPr>
      <w:rFonts w:ascii="Courier New" w:hAnsi="Courier New" w:cs="Courier New"/>
      <w:sz w:val="20"/>
      <w:szCs w:val="20"/>
    </w:rPr>
  </w:style>
  <w:style w:type="paragraph" w:styleId="a8">
    <w:name w:val="footnote text"/>
    <w:basedOn w:val="a"/>
    <w:link w:val="a9"/>
    <w:uiPriority w:val="99"/>
    <w:semiHidden/>
    <w:rsid w:val="008D59D6"/>
    <w:pPr>
      <w:jc w:val="left"/>
    </w:pPr>
    <w:rPr>
      <w:rFonts w:ascii="Times New Roman CYR" w:hAnsi="Times New Roman CYR" w:cs="Times New Roman CYR"/>
      <w:sz w:val="20"/>
      <w:szCs w:val="20"/>
    </w:rPr>
  </w:style>
  <w:style w:type="character" w:customStyle="1" w:styleId="a7">
    <w:name w:val="Текст Знак"/>
    <w:basedOn w:val="a0"/>
    <w:link w:val="a6"/>
    <w:uiPriority w:val="99"/>
    <w:locked/>
    <w:rsid w:val="008D59D6"/>
    <w:rPr>
      <w:rFonts w:ascii="Courier New" w:hAnsi="Courier New" w:cs="Courier New"/>
      <w:lang w:val="ru-RU" w:eastAsia="ru-RU"/>
    </w:rPr>
  </w:style>
  <w:style w:type="character" w:customStyle="1" w:styleId="a9">
    <w:name w:val="Текст сноски Знак"/>
    <w:basedOn w:val="a0"/>
    <w:link w:val="a8"/>
    <w:uiPriority w:val="99"/>
    <w:semiHidden/>
    <w:rPr>
      <w:sz w:val="20"/>
      <w:szCs w:val="20"/>
    </w:rPr>
  </w:style>
  <w:style w:type="character" w:styleId="aa">
    <w:name w:val="Hyperlink"/>
    <w:basedOn w:val="a0"/>
    <w:uiPriority w:val="99"/>
    <w:rsid w:val="008D59D6"/>
    <w:rPr>
      <w:color w:val="0000FF"/>
      <w:u w:val="single"/>
    </w:rPr>
  </w:style>
  <w:style w:type="paragraph" w:styleId="ab">
    <w:name w:val="header"/>
    <w:basedOn w:val="a"/>
    <w:link w:val="ac"/>
    <w:uiPriority w:val="99"/>
    <w:rsid w:val="008D59D6"/>
    <w:pPr>
      <w:tabs>
        <w:tab w:val="center" w:pos="4677"/>
        <w:tab w:val="right" w:pos="9355"/>
      </w:tabs>
      <w:jc w:val="left"/>
    </w:pPr>
    <w:rPr>
      <w:sz w:val="24"/>
      <w:szCs w:val="24"/>
    </w:rPr>
  </w:style>
  <w:style w:type="paragraph" w:styleId="ad">
    <w:name w:val="footer"/>
    <w:basedOn w:val="a"/>
    <w:link w:val="ae"/>
    <w:uiPriority w:val="99"/>
    <w:rsid w:val="008D59D6"/>
    <w:pPr>
      <w:tabs>
        <w:tab w:val="center" w:pos="4677"/>
        <w:tab w:val="right" w:pos="9355"/>
      </w:tabs>
      <w:jc w:val="left"/>
    </w:pPr>
    <w:rPr>
      <w:sz w:val="24"/>
      <w:szCs w:val="24"/>
    </w:rPr>
  </w:style>
  <w:style w:type="character" w:customStyle="1" w:styleId="ac">
    <w:name w:val="Верхний колонтитул Знак"/>
    <w:basedOn w:val="a0"/>
    <w:link w:val="ab"/>
    <w:uiPriority w:val="99"/>
    <w:semiHidden/>
    <w:locked/>
    <w:rsid w:val="008D59D6"/>
    <w:rPr>
      <w:sz w:val="24"/>
      <w:szCs w:val="24"/>
      <w:lang w:val="ru-RU" w:eastAsia="ru-RU"/>
    </w:rPr>
  </w:style>
  <w:style w:type="table" w:styleId="af">
    <w:name w:val="Table Grid"/>
    <w:basedOn w:val="a1"/>
    <w:uiPriority w:val="99"/>
    <w:rsid w:val="008D59D6"/>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Нижний колонтитул Знак"/>
    <w:basedOn w:val="a0"/>
    <w:link w:val="ad"/>
    <w:uiPriority w:val="99"/>
    <w:locked/>
    <w:rsid w:val="008D59D6"/>
    <w:rPr>
      <w:sz w:val="24"/>
      <w:szCs w:val="24"/>
      <w:lang w:val="ru-RU" w:eastAsia="ru-RU"/>
    </w:rPr>
  </w:style>
  <w:style w:type="character" w:styleId="af0">
    <w:name w:val="page number"/>
    <w:basedOn w:val="a0"/>
    <w:uiPriority w:val="99"/>
    <w:rsid w:val="008D59D6"/>
  </w:style>
  <w:style w:type="paragraph" w:styleId="af1">
    <w:name w:val="Body Text"/>
    <w:basedOn w:val="a"/>
    <w:link w:val="af2"/>
    <w:uiPriority w:val="99"/>
    <w:rsid w:val="008D59D6"/>
    <w:pPr>
      <w:spacing w:after="120"/>
      <w:jc w:val="left"/>
    </w:pPr>
    <w:rPr>
      <w:sz w:val="24"/>
      <w:szCs w:val="24"/>
    </w:rPr>
  </w:style>
  <w:style w:type="character" w:customStyle="1" w:styleId="af2">
    <w:name w:val="Основной текст Знак"/>
    <w:basedOn w:val="a0"/>
    <w:link w:val="af1"/>
    <w:uiPriority w:val="99"/>
    <w:semiHidden/>
    <w:rPr>
      <w:sz w:val="24"/>
      <w:szCs w:val="24"/>
    </w:rPr>
  </w:style>
  <w:style w:type="paragraph" w:styleId="21">
    <w:name w:val="Body Text 2"/>
    <w:basedOn w:val="a"/>
    <w:link w:val="22"/>
    <w:uiPriority w:val="99"/>
    <w:rsid w:val="008D59D6"/>
    <w:pPr>
      <w:ind w:firstLine="709"/>
      <w:jc w:val="left"/>
    </w:pPr>
    <w:rPr>
      <w:sz w:val="24"/>
      <w:szCs w:val="24"/>
    </w:rPr>
  </w:style>
  <w:style w:type="character" w:customStyle="1" w:styleId="22">
    <w:name w:val="Основной текст 2 Знак"/>
    <w:basedOn w:val="a0"/>
    <w:link w:val="21"/>
    <w:uiPriority w:val="99"/>
    <w:semiHidden/>
    <w:rPr>
      <w:sz w:val="24"/>
      <w:szCs w:val="24"/>
    </w:rPr>
  </w:style>
  <w:style w:type="paragraph" w:styleId="31">
    <w:name w:val="Body Text 3"/>
    <w:basedOn w:val="a"/>
    <w:link w:val="32"/>
    <w:uiPriority w:val="99"/>
    <w:rsid w:val="008D59D6"/>
    <w:pPr>
      <w:spacing w:after="120"/>
      <w:jc w:val="left"/>
    </w:pPr>
    <w:rPr>
      <w:sz w:val="16"/>
      <w:szCs w:val="16"/>
    </w:rPr>
  </w:style>
  <w:style w:type="character" w:customStyle="1" w:styleId="32">
    <w:name w:val="Основной текст 3 Знак"/>
    <w:basedOn w:val="a0"/>
    <w:link w:val="31"/>
    <w:uiPriority w:val="99"/>
    <w:semiHidden/>
    <w:rPr>
      <w:sz w:val="16"/>
      <w:szCs w:val="16"/>
    </w:rPr>
  </w:style>
  <w:style w:type="paragraph" w:customStyle="1" w:styleId="af3">
    <w:name w:val="Îñíîâíîé òåêñò"/>
    <w:basedOn w:val="a"/>
    <w:uiPriority w:val="99"/>
    <w:rsid w:val="008D59D6"/>
    <w:pPr>
      <w:widowControl w:val="0"/>
      <w:overflowPunct w:val="0"/>
      <w:autoSpaceDE w:val="0"/>
      <w:autoSpaceDN w:val="0"/>
      <w:adjustRightInd w:val="0"/>
      <w:jc w:val="left"/>
      <w:textAlignment w:val="baseline"/>
    </w:pPr>
    <w:rPr>
      <w:sz w:val="24"/>
      <w:szCs w:val="24"/>
    </w:rPr>
  </w:style>
  <w:style w:type="paragraph" w:customStyle="1" w:styleId="ConsNormal">
    <w:name w:val="ConsNormal"/>
    <w:uiPriority w:val="99"/>
    <w:rsid w:val="008D59D6"/>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8D59D6"/>
    <w:pPr>
      <w:widowControl w:val="0"/>
      <w:autoSpaceDE w:val="0"/>
      <w:autoSpaceDN w:val="0"/>
      <w:adjustRightInd w:val="0"/>
      <w:spacing w:after="0" w:line="240" w:lineRule="auto"/>
      <w:ind w:right="19772"/>
    </w:pPr>
    <w:rPr>
      <w:rFonts w:ascii="Courier New" w:hAnsi="Courier New" w:cs="Courier New"/>
      <w:sz w:val="20"/>
      <w:szCs w:val="20"/>
    </w:rPr>
  </w:style>
  <w:style w:type="character" w:styleId="af4">
    <w:name w:val="footnote reference"/>
    <w:basedOn w:val="a0"/>
    <w:uiPriority w:val="99"/>
    <w:semiHidden/>
    <w:rsid w:val="008D59D6"/>
    <w:rPr>
      <w:vertAlign w:val="superscript"/>
    </w:rPr>
  </w:style>
  <w:style w:type="paragraph" w:customStyle="1" w:styleId="ConsPlusNormal">
    <w:name w:val="ConsPlusNormal"/>
    <w:uiPriority w:val="99"/>
    <w:rsid w:val="008D59D6"/>
    <w:pPr>
      <w:autoSpaceDE w:val="0"/>
      <w:autoSpaceDN w:val="0"/>
      <w:adjustRightInd w:val="0"/>
      <w:spacing w:after="0" w:line="240" w:lineRule="auto"/>
      <w:ind w:firstLine="720"/>
    </w:pPr>
    <w:rPr>
      <w:rFonts w:ascii="Arial" w:hAnsi="Arial" w:cs="Arial"/>
      <w:sz w:val="20"/>
      <w:szCs w:val="20"/>
    </w:rPr>
  </w:style>
  <w:style w:type="character" w:customStyle="1" w:styleId="af5">
    <w:name w:val="Цветовое выделение"/>
    <w:uiPriority w:val="99"/>
    <w:rsid w:val="008D59D6"/>
    <w:rPr>
      <w:b/>
      <w:bCs/>
      <w:color w:val="000080"/>
      <w:sz w:val="20"/>
      <w:szCs w:val="20"/>
    </w:rPr>
  </w:style>
  <w:style w:type="paragraph" w:styleId="af6">
    <w:name w:val="caption"/>
    <w:basedOn w:val="a"/>
    <w:next w:val="a"/>
    <w:uiPriority w:val="99"/>
    <w:qFormat/>
    <w:rsid w:val="008D59D6"/>
    <w:pPr>
      <w:jc w:val="left"/>
    </w:pPr>
    <w:rPr>
      <w:b/>
      <w:bCs/>
      <w:sz w:val="20"/>
      <w:szCs w:val="20"/>
    </w:rPr>
  </w:style>
  <w:style w:type="character" w:customStyle="1" w:styleId="af7">
    <w:name w:val="знак сноски"/>
    <w:basedOn w:val="a0"/>
    <w:uiPriority w:val="99"/>
    <w:rsid w:val="008D59D6"/>
    <w:rPr>
      <w:vertAlign w:val="superscript"/>
    </w:rPr>
  </w:style>
  <w:style w:type="paragraph" w:styleId="af8">
    <w:name w:val="endnote text"/>
    <w:basedOn w:val="a"/>
    <w:link w:val="af9"/>
    <w:uiPriority w:val="99"/>
    <w:semiHidden/>
    <w:rsid w:val="008D59D6"/>
    <w:pPr>
      <w:jc w:val="left"/>
    </w:pPr>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rsid w:val="008D59D6"/>
    <w:rPr>
      <w:vertAlign w:val="superscript"/>
    </w:rPr>
  </w:style>
  <w:style w:type="paragraph" w:customStyle="1" w:styleId="ConsPlusNonformat">
    <w:name w:val="ConsPlusNonformat"/>
    <w:uiPriority w:val="99"/>
    <w:rsid w:val="008D59D6"/>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D59D6"/>
    <w:pPr>
      <w:autoSpaceDE w:val="0"/>
      <w:autoSpaceDN w:val="0"/>
      <w:adjustRightInd w:val="0"/>
      <w:spacing w:after="0" w:line="240" w:lineRule="auto"/>
    </w:pPr>
    <w:rPr>
      <w:rFonts w:ascii="Arial" w:hAnsi="Arial" w:cs="Arial"/>
      <w:b/>
      <w:bCs/>
      <w:sz w:val="20"/>
      <w:szCs w:val="20"/>
    </w:rPr>
  </w:style>
  <w:style w:type="character" w:customStyle="1" w:styleId="hdrsite1">
    <w:name w:val="hdrsite1"/>
    <w:basedOn w:val="a0"/>
    <w:uiPriority w:val="99"/>
    <w:rsid w:val="008D59D6"/>
    <w:rPr>
      <w:rFonts w:ascii="Arial" w:hAnsi="Arial" w:cs="Arial"/>
      <w:color w:val="auto"/>
    </w:rPr>
  </w:style>
  <w:style w:type="character" w:customStyle="1" w:styleId="11">
    <w:name w:val="Гиперссылка1"/>
    <w:basedOn w:val="a0"/>
    <w:uiPriority w:val="99"/>
    <w:rsid w:val="008D59D6"/>
    <w:rPr>
      <w:color w:val="auto"/>
      <w:u w:val="single"/>
    </w:rPr>
  </w:style>
  <w:style w:type="paragraph" w:styleId="afb">
    <w:name w:val="Subtitle"/>
    <w:basedOn w:val="a"/>
    <w:link w:val="afc"/>
    <w:uiPriority w:val="99"/>
    <w:qFormat/>
    <w:rsid w:val="008D59D6"/>
    <w:pPr>
      <w:spacing w:before="100" w:beforeAutospacing="1" w:after="100" w:afterAutospacing="1"/>
      <w:jc w:val="left"/>
    </w:pPr>
    <w:rPr>
      <w:rFonts w:eastAsia="SimSun"/>
      <w:sz w:val="24"/>
      <w:szCs w:val="24"/>
      <w:lang w:eastAsia="zh-CN"/>
    </w:rPr>
  </w:style>
  <w:style w:type="character" w:customStyle="1" w:styleId="afc">
    <w:name w:val="Подзаголовок Знак"/>
    <w:basedOn w:val="a0"/>
    <w:link w:val="afb"/>
    <w:uiPriority w:val="11"/>
    <w:rPr>
      <w:rFonts w:asciiTheme="majorHAnsi" w:eastAsiaTheme="majorEastAsia" w:hAnsiTheme="majorHAnsi" w:cstheme="majorBidi"/>
      <w:sz w:val="24"/>
      <w:szCs w:val="24"/>
    </w:rPr>
  </w:style>
  <w:style w:type="paragraph" w:styleId="HTML">
    <w:name w:val="HTML Preformatted"/>
    <w:basedOn w:val="a"/>
    <w:link w:val="HTML0"/>
    <w:uiPriority w:val="99"/>
    <w:rsid w:val="008D5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Verdana" w:hAnsi="Verdana" w:cs="Verdana"/>
      <w:color w:val="555555"/>
      <w:sz w:val="23"/>
      <w:szCs w:val="23"/>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character" w:styleId="afd">
    <w:name w:val="Strong"/>
    <w:basedOn w:val="a0"/>
    <w:uiPriority w:val="99"/>
    <w:qFormat/>
    <w:rsid w:val="008D59D6"/>
    <w:rPr>
      <w:b/>
      <w:bCs/>
    </w:rPr>
  </w:style>
  <w:style w:type="character" w:customStyle="1" w:styleId="accented">
    <w:name w:val="accented"/>
    <w:basedOn w:val="a0"/>
    <w:uiPriority w:val="99"/>
    <w:rsid w:val="008D59D6"/>
  </w:style>
  <w:style w:type="paragraph" w:styleId="23">
    <w:name w:val="Body Text Indent 2"/>
    <w:basedOn w:val="a"/>
    <w:link w:val="24"/>
    <w:uiPriority w:val="99"/>
    <w:rsid w:val="008D59D6"/>
    <w:pPr>
      <w:spacing w:after="120" w:line="480" w:lineRule="auto"/>
      <w:ind w:left="283"/>
      <w:jc w:val="left"/>
    </w:pPr>
    <w:rPr>
      <w:sz w:val="24"/>
      <w:szCs w:val="24"/>
    </w:rPr>
  </w:style>
  <w:style w:type="character" w:customStyle="1" w:styleId="24">
    <w:name w:val="Основной текст с отступом 2 Знак"/>
    <w:basedOn w:val="a0"/>
    <w:link w:val="23"/>
    <w:uiPriority w:val="99"/>
    <w:semiHidden/>
    <w:rPr>
      <w:sz w:val="24"/>
      <w:szCs w:val="24"/>
    </w:rPr>
  </w:style>
  <w:style w:type="paragraph" w:styleId="33">
    <w:name w:val="Body Text Indent 3"/>
    <w:basedOn w:val="a"/>
    <w:link w:val="34"/>
    <w:uiPriority w:val="99"/>
    <w:rsid w:val="008D59D6"/>
    <w:pPr>
      <w:spacing w:after="120"/>
      <w:ind w:left="283"/>
      <w:jc w:val="left"/>
    </w:pPr>
    <w:rPr>
      <w:sz w:val="16"/>
      <w:szCs w:val="16"/>
    </w:rPr>
  </w:style>
  <w:style w:type="character" w:customStyle="1" w:styleId="34">
    <w:name w:val="Основной текст с отступом 3 Знак"/>
    <w:basedOn w:val="a0"/>
    <w:link w:val="33"/>
    <w:uiPriority w:val="99"/>
    <w:semiHidden/>
    <w:rPr>
      <w:sz w:val="16"/>
      <w:szCs w:val="16"/>
    </w:rPr>
  </w:style>
  <w:style w:type="paragraph" w:customStyle="1" w:styleId="Mystyle">
    <w:name w:val="Mystyle"/>
    <w:basedOn w:val="af1"/>
    <w:uiPriority w:val="99"/>
    <w:rsid w:val="008D59D6"/>
    <w:pPr>
      <w:autoSpaceDE w:val="0"/>
      <w:autoSpaceDN w:val="0"/>
      <w:spacing w:before="120" w:after="0"/>
      <w:ind w:firstLine="567"/>
      <w:jc w:val="both"/>
    </w:pPr>
  </w:style>
  <w:style w:type="paragraph" w:customStyle="1" w:styleId="afe">
    <w:name w:val="Îáû÷íûé"/>
    <w:uiPriority w:val="99"/>
    <w:rsid w:val="008D59D6"/>
    <w:pPr>
      <w:spacing w:after="0" w:line="240" w:lineRule="auto"/>
    </w:pPr>
    <w:rPr>
      <w:sz w:val="20"/>
      <w:szCs w:val="20"/>
    </w:rPr>
  </w:style>
  <w:style w:type="paragraph" w:customStyle="1" w:styleId="12">
    <w:name w:val="Обычный (веб)1"/>
    <w:basedOn w:val="a"/>
    <w:uiPriority w:val="99"/>
    <w:rsid w:val="008D59D6"/>
    <w:pPr>
      <w:spacing w:before="100" w:after="100"/>
      <w:ind w:firstLine="720"/>
      <w:jc w:val="both"/>
    </w:pPr>
    <w:rPr>
      <w:sz w:val="24"/>
      <w:szCs w:val="24"/>
    </w:rPr>
  </w:style>
  <w:style w:type="paragraph" w:styleId="HTML1">
    <w:name w:val="HTML Address"/>
    <w:basedOn w:val="a"/>
    <w:link w:val="HTML2"/>
    <w:uiPriority w:val="99"/>
    <w:rsid w:val="008D59D6"/>
    <w:pPr>
      <w:jc w:val="left"/>
    </w:pPr>
    <w:rPr>
      <w:i/>
      <w:iCs/>
      <w:sz w:val="24"/>
      <w:szCs w:val="24"/>
    </w:rPr>
  </w:style>
  <w:style w:type="character" w:customStyle="1" w:styleId="HTML2">
    <w:name w:val="Адрес HTML Знак"/>
    <w:basedOn w:val="a0"/>
    <w:link w:val="HTML1"/>
    <w:uiPriority w:val="99"/>
    <w:semiHidden/>
    <w:rPr>
      <w:i/>
      <w:iCs/>
    </w:rPr>
  </w:style>
  <w:style w:type="paragraph" w:styleId="aff">
    <w:name w:val="envelope address"/>
    <w:basedOn w:val="a"/>
    <w:uiPriority w:val="99"/>
    <w:rsid w:val="008D59D6"/>
    <w:pPr>
      <w:framePr w:w="7920" w:h="1980" w:hRule="exact" w:hSpace="180" w:wrap="auto" w:hAnchor="page" w:xAlign="center" w:yAlign="bottom"/>
      <w:ind w:left="2880"/>
      <w:jc w:val="left"/>
    </w:pPr>
    <w:rPr>
      <w:rFonts w:ascii="Arial" w:hAnsi="Arial" w:cs="Arial"/>
      <w:sz w:val="24"/>
      <w:szCs w:val="24"/>
    </w:rPr>
  </w:style>
  <w:style w:type="paragraph" w:styleId="aff0">
    <w:name w:val="Date"/>
    <w:basedOn w:val="a"/>
    <w:next w:val="a"/>
    <w:link w:val="aff1"/>
    <w:uiPriority w:val="99"/>
    <w:rsid w:val="008D59D6"/>
    <w:pPr>
      <w:jc w:val="left"/>
    </w:pPr>
    <w:rPr>
      <w:sz w:val="24"/>
      <w:szCs w:val="24"/>
    </w:rPr>
  </w:style>
  <w:style w:type="character" w:customStyle="1" w:styleId="aff1">
    <w:name w:val="Дата Знак"/>
    <w:basedOn w:val="a0"/>
    <w:link w:val="aff0"/>
    <w:uiPriority w:val="99"/>
    <w:semiHidden/>
  </w:style>
  <w:style w:type="paragraph" w:styleId="aff2">
    <w:name w:val="Note Heading"/>
    <w:basedOn w:val="a"/>
    <w:next w:val="a"/>
    <w:link w:val="aff3"/>
    <w:uiPriority w:val="99"/>
    <w:rsid w:val="008D59D6"/>
    <w:pPr>
      <w:jc w:val="left"/>
    </w:pPr>
    <w:rPr>
      <w:sz w:val="24"/>
      <w:szCs w:val="24"/>
    </w:rPr>
  </w:style>
  <w:style w:type="character" w:customStyle="1" w:styleId="aff3">
    <w:name w:val="Заголовок записки Знак"/>
    <w:basedOn w:val="a0"/>
    <w:link w:val="aff2"/>
    <w:uiPriority w:val="99"/>
    <w:semiHidden/>
  </w:style>
  <w:style w:type="paragraph" w:styleId="aff4">
    <w:name w:val="Body Text First Indent"/>
    <w:basedOn w:val="af1"/>
    <w:link w:val="aff5"/>
    <w:uiPriority w:val="99"/>
    <w:rsid w:val="008D59D6"/>
    <w:pPr>
      <w:ind w:firstLine="210"/>
    </w:pPr>
  </w:style>
  <w:style w:type="character" w:customStyle="1" w:styleId="aff5">
    <w:name w:val="Красная строка Знак"/>
    <w:basedOn w:val="af2"/>
    <w:link w:val="aff4"/>
    <w:uiPriority w:val="99"/>
    <w:semiHidden/>
    <w:rPr>
      <w:sz w:val="24"/>
      <w:szCs w:val="24"/>
    </w:rPr>
  </w:style>
  <w:style w:type="paragraph" w:styleId="25">
    <w:name w:val="Body Text First Indent 2"/>
    <w:basedOn w:val="a3"/>
    <w:link w:val="26"/>
    <w:uiPriority w:val="99"/>
    <w:rsid w:val="008D59D6"/>
    <w:pPr>
      <w:spacing w:after="120"/>
      <w:ind w:left="283" w:firstLine="210"/>
      <w:jc w:val="left"/>
    </w:pPr>
    <w:rPr>
      <w:rFonts w:ascii="Times New Roman" w:hAnsi="Times New Roman" w:cs="Times New Roman"/>
    </w:rPr>
  </w:style>
  <w:style w:type="character" w:customStyle="1" w:styleId="26">
    <w:name w:val="Красная строка 2 Знак"/>
    <w:basedOn w:val="a4"/>
    <w:link w:val="25"/>
    <w:uiPriority w:val="99"/>
    <w:semiHidden/>
    <w:rPr>
      <w:sz w:val="24"/>
      <w:szCs w:val="24"/>
    </w:rPr>
  </w:style>
  <w:style w:type="paragraph" w:styleId="aff6">
    <w:name w:val="List Bullet"/>
    <w:basedOn w:val="a"/>
    <w:link w:val="aff7"/>
    <w:uiPriority w:val="99"/>
    <w:rsid w:val="008D59D6"/>
    <w:pPr>
      <w:tabs>
        <w:tab w:val="num" w:pos="360"/>
      </w:tabs>
      <w:ind w:left="360" w:hanging="360"/>
      <w:jc w:val="left"/>
    </w:pPr>
    <w:rPr>
      <w:sz w:val="24"/>
      <w:szCs w:val="24"/>
    </w:rPr>
  </w:style>
  <w:style w:type="paragraph" w:styleId="27">
    <w:name w:val="List Bullet 2"/>
    <w:basedOn w:val="a"/>
    <w:uiPriority w:val="99"/>
    <w:rsid w:val="008D59D6"/>
    <w:pPr>
      <w:tabs>
        <w:tab w:val="num" w:pos="643"/>
      </w:tabs>
      <w:ind w:left="643" w:hanging="360"/>
      <w:jc w:val="left"/>
    </w:pPr>
    <w:rPr>
      <w:sz w:val="24"/>
      <w:szCs w:val="24"/>
    </w:rPr>
  </w:style>
  <w:style w:type="paragraph" w:styleId="35">
    <w:name w:val="List Bullet 3"/>
    <w:basedOn w:val="a"/>
    <w:uiPriority w:val="99"/>
    <w:rsid w:val="008D59D6"/>
    <w:pPr>
      <w:tabs>
        <w:tab w:val="num" w:pos="926"/>
      </w:tabs>
      <w:ind w:left="926" w:hanging="360"/>
      <w:jc w:val="left"/>
    </w:pPr>
    <w:rPr>
      <w:sz w:val="24"/>
      <w:szCs w:val="24"/>
    </w:rPr>
  </w:style>
  <w:style w:type="paragraph" w:styleId="41">
    <w:name w:val="List Bullet 4"/>
    <w:basedOn w:val="a"/>
    <w:uiPriority w:val="99"/>
    <w:rsid w:val="008D59D6"/>
    <w:pPr>
      <w:tabs>
        <w:tab w:val="num" w:pos="1209"/>
      </w:tabs>
      <w:ind w:left="1209" w:hanging="360"/>
      <w:jc w:val="left"/>
    </w:pPr>
    <w:rPr>
      <w:sz w:val="24"/>
      <w:szCs w:val="24"/>
    </w:rPr>
  </w:style>
  <w:style w:type="paragraph" w:styleId="51">
    <w:name w:val="List Bullet 5"/>
    <w:basedOn w:val="a"/>
    <w:uiPriority w:val="99"/>
    <w:rsid w:val="008D59D6"/>
    <w:pPr>
      <w:tabs>
        <w:tab w:val="num" w:pos="1492"/>
      </w:tabs>
      <w:ind w:left="1492" w:hanging="360"/>
      <w:jc w:val="left"/>
    </w:pPr>
    <w:rPr>
      <w:sz w:val="24"/>
      <w:szCs w:val="24"/>
    </w:rPr>
  </w:style>
  <w:style w:type="paragraph" w:styleId="aff8">
    <w:name w:val="Title"/>
    <w:basedOn w:val="a"/>
    <w:link w:val="aff9"/>
    <w:uiPriority w:val="99"/>
    <w:qFormat/>
    <w:rsid w:val="008D59D6"/>
    <w:pPr>
      <w:spacing w:before="240" w:after="60"/>
      <w:jc w:val="center"/>
      <w:outlineLvl w:val="0"/>
    </w:pPr>
    <w:rPr>
      <w:rFonts w:ascii="Arial" w:hAnsi="Arial" w:cs="Arial"/>
      <w:b/>
      <w:bCs/>
      <w:kern w:val="28"/>
      <w:sz w:val="32"/>
      <w:szCs w:val="32"/>
    </w:rPr>
  </w:style>
  <w:style w:type="character" w:customStyle="1" w:styleId="aff9">
    <w:name w:val="Название Знак"/>
    <w:basedOn w:val="a0"/>
    <w:link w:val="aff8"/>
    <w:uiPriority w:val="10"/>
    <w:rPr>
      <w:rFonts w:asciiTheme="majorHAnsi" w:eastAsiaTheme="majorEastAsia" w:hAnsiTheme="majorHAnsi" w:cstheme="majorBidi"/>
      <w:b/>
      <w:bCs/>
      <w:kern w:val="28"/>
      <w:sz w:val="32"/>
      <w:szCs w:val="32"/>
    </w:rPr>
  </w:style>
  <w:style w:type="paragraph" w:styleId="affa">
    <w:name w:val="List Number"/>
    <w:basedOn w:val="a"/>
    <w:uiPriority w:val="99"/>
    <w:rsid w:val="008D59D6"/>
    <w:pPr>
      <w:tabs>
        <w:tab w:val="num" w:pos="360"/>
      </w:tabs>
      <w:ind w:left="360" w:hanging="360"/>
      <w:jc w:val="left"/>
    </w:pPr>
    <w:rPr>
      <w:sz w:val="24"/>
      <w:szCs w:val="24"/>
    </w:rPr>
  </w:style>
  <w:style w:type="paragraph" w:styleId="28">
    <w:name w:val="List Number 2"/>
    <w:basedOn w:val="a"/>
    <w:uiPriority w:val="99"/>
    <w:rsid w:val="008D59D6"/>
    <w:pPr>
      <w:tabs>
        <w:tab w:val="num" w:pos="643"/>
      </w:tabs>
      <w:ind w:left="643" w:hanging="360"/>
      <w:jc w:val="left"/>
    </w:pPr>
    <w:rPr>
      <w:sz w:val="24"/>
      <w:szCs w:val="24"/>
    </w:rPr>
  </w:style>
  <w:style w:type="paragraph" w:styleId="36">
    <w:name w:val="List Number 3"/>
    <w:basedOn w:val="a"/>
    <w:uiPriority w:val="99"/>
    <w:rsid w:val="008D59D6"/>
    <w:pPr>
      <w:tabs>
        <w:tab w:val="num" w:pos="926"/>
      </w:tabs>
      <w:ind w:left="926" w:hanging="360"/>
      <w:jc w:val="left"/>
    </w:pPr>
    <w:rPr>
      <w:sz w:val="24"/>
      <w:szCs w:val="24"/>
    </w:rPr>
  </w:style>
  <w:style w:type="paragraph" w:styleId="42">
    <w:name w:val="List Number 4"/>
    <w:basedOn w:val="a"/>
    <w:uiPriority w:val="99"/>
    <w:rsid w:val="008D59D6"/>
    <w:pPr>
      <w:tabs>
        <w:tab w:val="num" w:pos="1209"/>
      </w:tabs>
      <w:ind w:left="1209" w:hanging="360"/>
      <w:jc w:val="left"/>
    </w:pPr>
    <w:rPr>
      <w:sz w:val="24"/>
      <w:szCs w:val="24"/>
    </w:rPr>
  </w:style>
  <w:style w:type="paragraph" w:styleId="52">
    <w:name w:val="List Number 5"/>
    <w:basedOn w:val="a"/>
    <w:uiPriority w:val="99"/>
    <w:rsid w:val="008D59D6"/>
    <w:pPr>
      <w:tabs>
        <w:tab w:val="num" w:pos="1492"/>
      </w:tabs>
      <w:ind w:left="1492" w:hanging="360"/>
      <w:jc w:val="left"/>
    </w:pPr>
    <w:rPr>
      <w:sz w:val="24"/>
      <w:szCs w:val="24"/>
    </w:rPr>
  </w:style>
  <w:style w:type="paragraph" w:styleId="29">
    <w:name w:val="envelope return"/>
    <w:basedOn w:val="a"/>
    <w:uiPriority w:val="99"/>
    <w:rsid w:val="008D59D6"/>
    <w:pPr>
      <w:jc w:val="left"/>
    </w:pPr>
    <w:rPr>
      <w:rFonts w:ascii="Arial" w:hAnsi="Arial" w:cs="Arial"/>
      <w:sz w:val="20"/>
      <w:szCs w:val="20"/>
    </w:rPr>
  </w:style>
  <w:style w:type="paragraph" w:styleId="affb">
    <w:name w:val="Normal Indent"/>
    <w:basedOn w:val="a"/>
    <w:uiPriority w:val="99"/>
    <w:rsid w:val="008D59D6"/>
    <w:pPr>
      <w:ind w:left="708"/>
      <w:jc w:val="left"/>
    </w:pPr>
    <w:rPr>
      <w:sz w:val="24"/>
      <w:szCs w:val="24"/>
    </w:rPr>
  </w:style>
  <w:style w:type="paragraph" w:styleId="13">
    <w:name w:val="toc 1"/>
    <w:basedOn w:val="a"/>
    <w:next w:val="a"/>
    <w:autoRedefine/>
    <w:uiPriority w:val="99"/>
    <w:semiHidden/>
    <w:rsid w:val="008D59D6"/>
    <w:pPr>
      <w:jc w:val="left"/>
    </w:pPr>
    <w:rPr>
      <w:sz w:val="24"/>
      <w:szCs w:val="24"/>
    </w:rPr>
  </w:style>
  <w:style w:type="paragraph" w:styleId="2a">
    <w:name w:val="toc 2"/>
    <w:basedOn w:val="a"/>
    <w:next w:val="a"/>
    <w:autoRedefine/>
    <w:uiPriority w:val="99"/>
    <w:semiHidden/>
    <w:rsid w:val="008D59D6"/>
    <w:pPr>
      <w:ind w:left="240"/>
      <w:jc w:val="left"/>
    </w:pPr>
    <w:rPr>
      <w:sz w:val="24"/>
      <w:szCs w:val="24"/>
    </w:rPr>
  </w:style>
  <w:style w:type="paragraph" w:styleId="37">
    <w:name w:val="toc 3"/>
    <w:basedOn w:val="a"/>
    <w:next w:val="a"/>
    <w:autoRedefine/>
    <w:uiPriority w:val="99"/>
    <w:semiHidden/>
    <w:rsid w:val="008D59D6"/>
    <w:pPr>
      <w:ind w:left="480"/>
      <w:jc w:val="left"/>
    </w:pPr>
    <w:rPr>
      <w:sz w:val="24"/>
      <w:szCs w:val="24"/>
    </w:rPr>
  </w:style>
  <w:style w:type="paragraph" w:styleId="affc">
    <w:name w:val="Signature"/>
    <w:basedOn w:val="a"/>
    <w:link w:val="affd"/>
    <w:uiPriority w:val="99"/>
    <w:rsid w:val="008D59D6"/>
    <w:pPr>
      <w:ind w:left="4252"/>
      <w:jc w:val="left"/>
    </w:pPr>
    <w:rPr>
      <w:sz w:val="24"/>
      <w:szCs w:val="24"/>
    </w:rPr>
  </w:style>
  <w:style w:type="character" w:customStyle="1" w:styleId="affd">
    <w:name w:val="Подпись Знак"/>
    <w:basedOn w:val="a0"/>
    <w:link w:val="affc"/>
    <w:uiPriority w:val="99"/>
    <w:semiHidden/>
  </w:style>
  <w:style w:type="paragraph" w:styleId="affe">
    <w:name w:val="Salutation"/>
    <w:basedOn w:val="a"/>
    <w:next w:val="a"/>
    <w:link w:val="afff"/>
    <w:uiPriority w:val="99"/>
    <w:rsid w:val="008D59D6"/>
    <w:pPr>
      <w:jc w:val="left"/>
    </w:pPr>
    <w:rPr>
      <w:sz w:val="24"/>
      <w:szCs w:val="24"/>
    </w:rPr>
  </w:style>
  <w:style w:type="character" w:customStyle="1" w:styleId="afff">
    <w:name w:val="Приветствие Знак"/>
    <w:basedOn w:val="a0"/>
    <w:link w:val="affe"/>
    <w:uiPriority w:val="99"/>
    <w:semiHidden/>
  </w:style>
  <w:style w:type="paragraph" w:styleId="afff0">
    <w:name w:val="List Continue"/>
    <w:basedOn w:val="a"/>
    <w:uiPriority w:val="99"/>
    <w:rsid w:val="008D59D6"/>
    <w:pPr>
      <w:spacing w:after="120"/>
      <w:ind w:left="283"/>
      <w:jc w:val="left"/>
    </w:pPr>
    <w:rPr>
      <w:sz w:val="24"/>
      <w:szCs w:val="24"/>
    </w:rPr>
  </w:style>
  <w:style w:type="paragraph" w:styleId="2b">
    <w:name w:val="List Continue 2"/>
    <w:basedOn w:val="a"/>
    <w:uiPriority w:val="99"/>
    <w:rsid w:val="008D59D6"/>
    <w:pPr>
      <w:spacing w:after="120"/>
      <w:ind w:left="566"/>
      <w:jc w:val="left"/>
    </w:pPr>
    <w:rPr>
      <w:sz w:val="24"/>
      <w:szCs w:val="24"/>
    </w:rPr>
  </w:style>
  <w:style w:type="paragraph" w:styleId="38">
    <w:name w:val="List Continue 3"/>
    <w:basedOn w:val="a"/>
    <w:uiPriority w:val="99"/>
    <w:rsid w:val="008D59D6"/>
    <w:pPr>
      <w:spacing w:after="120"/>
      <w:ind w:left="849"/>
      <w:jc w:val="left"/>
    </w:pPr>
    <w:rPr>
      <w:sz w:val="24"/>
      <w:szCs w:val="24"/>
    </w:rPr>
  </w:style>
  <w:style w:type="paragraph" w:styleId="43">
    <w:name w:val="List Continue 4"/>
    <w:basedOn w:val="a"/>
    <w:uiPriority w:val="99"/>
    <w:rsid w:val="008D59D6"/>
    <w:pPr>
      <w:spacing w:after="120"/>
      <w:ind w:left="1132"/>
      <w:jc w:val="left"/>
    </w:pPr>
    <w:rPr>
      <w:sz w:val="24"/>
      <w:szCs w:val="24"/>
    </w:rPr>
  </w:style>
  <w:style w:type="paragraph" w:styleId="53">
    <w:name w:val="List Continue 5"/>
    <w:basedOn w:val="a"/>
    <w:uiPriority w:val="99"/>
    <w:rsid w:val="008D59D6"/>
    <w:pPr>
      <w:spacing w:after="120"/>
      <w:ind w:left="1415"/>
      <w:jc w:val="left"/>
    </w:pPr>
    <w:rPr>
      <w:sz w:val="24"/>
      <w:szCs w:val="24"/>
    </w:rPr>
  </w:style>
  <w:style w:type="paragraph" w:styleId="afff1">
    <w:name w:val="Closing"/>
    <w:basedOn w:val="a"/>
    <w:link w:val="afff2"/>
    <w:uiPriority w:val="99"/>
    <w:rsid w:val="008D59D6"/>
    <w:pPr>
      <w:ind w:left="4252"/>
      <w:jc w:val="left"/>
    </w:pPr>
    <w:rPr>
      <w:sz w:val="24"/>
      <w:szCs w:val="24"/>
    </w:rPr>
  </w:style>
  <w:style w:type="character" w:customStyle="1" w:styleId="afff2">
    <w:name w:val="Прощание Знак"/>
    <w:basedOn w:val="a0"/>
    <w:link w:val="afff1"/>
    <w:uiPriority w:val="99"/>
    <w:semiHidden/>
  </w:style>
  <w:style w:type="paragraph" w:styleId="afff3">
    <w:name w:val="List"/>
    <w:basedOn w:val="a"/>
    <w:uiPriority w:val="99"/>
    <w:rsid w:val="008D59D6"/>
    <w:pPr>
      <w:ind w:left="283" w:hanging="283"/>
      <w:jc w:val="left"/>
    </w:pPr>
    <w:rPr>
      <w:sz w:val="24"/>
      <w:szCs w:val="24"/>
    </w:rPr>
  </w:style>
  <w:style w:type="paragraph" w:styleId="2c">
    <w:name w:val="List 2"/>
    <w:basedOn w:val="a"/>
    <w:uiPriority w:val="99"/>
    <w:rsid w:val="008D59D6"/>
    <w:pPr>
      <w:ind w:left="566" w:hanging="283"/>
      <w:jc w:val="left"/>
    </w:pPr>
    <w:rPr>
      <w:sz w:val="24"/>
      <w:szCs w:val="24"/>
    </w:rPr>
  </w:style>
  <w:style w:type="paragraph" w:styleId="39">
    <w:name w:val="List 3"/>
    <w:basedOn w:val="a"/>
    <w:uiPriority w:val="99"/>
    <w:rsid w:val="008D59D6"/>
    <w:pPr>
      <w:ind w:left="849" w:hanging="283"/>
      <w:jc w:val="left"/>
    </w:pPr>
    <w:rPr>
      <w:sz w:val="24"/>
      <w:szCs w:val="24"/>
    </w:rPr>
  </w:style>
  <w:style w:type="paragraph" w:styleId="44">
    <w:name w:val="List 4"/>
    <w:basedOn w:val="a"/>
    <w:uiPriority w:val="99"/>
    <w:rsid w:val="008D59D6"/>
    <w:pPr>
      <w:ind w:left="1132" w:hanging="283"/>
      <w:jc w:val="left"/>
    </w:pPr>
    <w:rPr>
      <w:sz w:val="24"/>
      <w:szCs w:val="24"/>
    </w:rPr>
  </w:style>
  <w:style w:type="paragraph" w:styleId="54">
    <w:name w:val="List 5"/>
    <w:basedOn w:val="a"/>
    <w:uiPriority w:val="99"/>
    <w:rsid w:val="008D59D6"/>
    <w:pPr>
      <w:ind w:left="1415" w:hanging="283"/>
      <w:jc w:val="left"/>
    </w:pPr>
    <w:rPr>
      <w:sz w:val="24"/>
      <w:szCs w:val="24"/>
    </w:rPr>
  </w:style>
  <w:style w:type="paragraph" w:styleId="afff4">
    <w:name w:val="Balloon Text"/>
    <w:basedOn w:val="a"/>
    <w:link w:val="afff5"/>
    <w:uiPriority w:val="99"/>
    <w:semiHidden/>
    <w:rsid w:val="008D59D6"/>
    <w:pPr>
      <w:jc w:val="left"/>
    </w:pPr>
    <w:rPr>
      <w:rFonts w:ascii="Tahoma" w:hAnsi="Tahoma" w:cs="Tahoma"/>
      <w:sz w:val="16"/>
      <w:szCs w:val="16"/>
    </w:rPr>
  </w:style>
  <w:style w:type="paragraph" w:styleId="afff6">
    <w:name w:val="macro"/>
    <w:link w:val="afff7"/>
    <w:uiPriority w:val="99"/>
    <w:semiHidden/>
    <w:rsid w:val="008D59D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rPr>
  </w:style>
  <w:style w:type="character" w:customStyle="1" w:styleId="afff5">
    <w:name w:val="Текст выноски Знак"/>
    <w:basedOn w:val="a0"/>
    <w:link w:val="afff4"/>
    <w:uiPriority w:val="99"/>
    <w:semiHidden/>
    <w:locked/>
    <w:rsid w:val="008D59D6"/>
    <w:rPr>
      <w:rFonts w:ascii="Tahoma" w:hAnsi="Tahoma" w:cs="Tahoma"/>
      <w:sz w:val="16"/>
      <w:szCs w:val="16"/>
      <w:lang w:val="ru-RU" w:eastAsia="ru-RU"/>
    </w:rPr>
  </w:style>
  <w:style w:type="character" w:customStyle="1" w:styleId="afff7">
    <w:name w:val="Текст макроса Знак"/>
    <w:basedOn w:val="a0"/>
    <w:link w:val="afff6"/>
    <w:uiPriority w:val="99"/>
    <w:semiHidden/>
    <w:rPr>
      <w:rFonts w:ascii="Courier New" w:hAnsi="Courier New" w:cs="Courier New"/>
      <w:sz w:val="20"/>
      <w:szCs w:val="20"/>
    </w:rPr>
  </w:style>
  <w:style w:type="paragraph" w:styleId="afff8">
    <w:name w:val="annotation text"/>
    <w:basedOn w:val="a"/>
    <w:link w:val="afff9"/>
    <w:uiPriority w:val="99"/>
    <w:semiHidden/>
    <w:rsid w:val="008D59D6"/>
    <w:pPr>
      <w:jc w:val="left"/>
    </w:pPr>
    <w:rPr>
      <w:sz w:val="20"/>
      <w:szCs w:val="20"/>
    </w:rPr>
  </w:style>
  <w:style w:type="character" w:customStyle="1" w:styleId="afff9">
    <w:name w:val="Текст примечания Знак"/>
    <w:basedOn w:val="a0"/>
    <w:link w:val="afff8"/>
    <w:uiPriority w:val="99"/>
    <w:semiHidden/>
    <w:rPr>
      <w:sz w:val="20"/>
      <w:szCs w:val="20"/>
    </w:rPr>
  </w:style>
  <w:style w:type="paragraph" w:styleId="14">
    <w:name w:val="index 1"/>
    <w:basedOn w:val="a"/>
    <w:next w:val="a"/>
    <w:autoRedefine/>
    <w:uiPriority w:val="99"/>
    <w:semiHidden/>
    <w:rsid w:val="008D59D6"/>
    <w:pPr>
      <w:ind w:left="240" w:hanging="240"/>
      <w:jc w:val="left"/>
    </w:pPr>
    <w:rPr>
      <w:sz w:val="24"/>
      <w:szCs w:val="24"/>
    </w:rPr>
  </w:style>
  <w:style w:type="paragraph" w:styleId="afffa">
    <w:name w:val="Block Text"/>
    <w:basedOn w:val="a"/>
    <w:uiPriority w:val="99"/>
    <w:rsid w:val="008D59D6"/>
    <w:pPr>
      <w:spacing w:after="120"/>
      <w:ind w:left="1440" w:right="1440"/>
      <w:jc w:val="left"/>
    </w:pPr>
    <w:rPr>
      <w:sz w:val="24"/>
      <w:szCs w:val="24"/>
    </w:rPr>
  </w:style>
  <w:style w:type="paragraph" w:styleId="afffb">
    <w:name w:val="Message Header"/>
    <w:basedOn w:val="a"/>
    <w:link w:val="afffc"/>
    <w:uiPriority w:val="99"/>
    <w:rsid w:val="008D59D6"/>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c">
    <w:name w:val="Шапка Знак"/>
    <w:basedOn w:val="a0"/>
    <w:link w:val="afffb"/>
    <w:uiPriority w:val="99"/>
    <w:semiHidden/>
    <w:rPr>
      <w:rFonts w:asciiTheme="majorHAnsi" w:eastAsiaTheme="majorEastAsia" w:hAnsiTheme="majorHAnsi" w:cstheme="majorBidi"/>
      <w:sz w:val="24"/>
      <w:szCs w:val="24"/>
      <w:shd w:val="pct20" w:color="auto" w:fill="auto"/>
    </w:rPr>
  </w:style>
  <w:style w:type="paragraph" w:styleId="afffd">
    <w:name w:val="E-mail Signature"/>
    <w:basedOn w:val="a"/>
    <w:link w:val="afffe"/>
    <w:uiPriority w:val="99"/>
    <w:rsid w:val="008D59D6"/>
    <w:pPr>
      <w:jc w:val="left"/>
    </w:pPr>
    <w:rPr>
      <w:sz w:val="24"/>
      <w:szCs w:val="24"/>
    </w:rPr>
  </w:style>
  <w:style w:type="character" w:customStyle="1" w:styleId="afffe">
    <w:name w:val="Электронная подпись Знак"/>
    <w:basedOn w:val="a0"/>
    <w:link w:val="afffd"/>
    <w:uiPriority w:val="99"/>
    <w:semiHidden/>
  </w:style>
  <w:style w:type="paragraph" w:customStyle="1" w:styleId="15">
    <w:name w:val="Стиль Заголовок 1 + По центру"/>
    <w:basedOn w:val="1"/>
    <w:uiPriority w:val="99"/>
    <w:rsid w:val="008D59D6"/>
    <w:pPr>
      <w:jc w:val="center"/>
    </w:pPr>
    <w:rPr>
      <w:rFonts w:ascii="Times New Roman" w:hAnsi="Times New Roman" w:cs="Times New Roman"/>
      <w:b w:val="0"/>
      <w:bCs w:val="0"/>
      <w:kern w:val="32"/>
    </w:rPr>
  </w:style>
  <w:style w:type="paragraph" w:customStyle="1" w:styleId="212">
    <w:name w:val="Стиль Заголовок 2 + 12 пт По центру"/>
    <w:basedOn w:val="2"/>
    <w:uiPriority w:val="99"/>
    <w:rsid w:val="008D59D6"/>
    <w:pPr>
      <w:jc w:val="center"/>
    </w:pPr>
    <w:rPr>
      <w:rFonts w:ascii="Times New Roman" w:hAnsi="Times New Roman" w:cs="Times New Roman"/>
      <w:b w:val="0"/>
      <w:bCs w:val="0"/>
      <w:i w:val="0"/>
      <w:iCs w:val="0"/>
    </w:rPr>
  </w:style>
  <w:style w:type="paragraph" w:customStyle="1" w:styleId="2d">
    <w:name w:val="Стиль Заголовок 2 + По центру"/>
    <w:basedOn w:val="2"/>
    <w:uiPriority w:val="99"/>
    <w:rsid w:val="008D59D6"/>
    <w:pPr>
      <w:jc w:val="center"/>
    </w:pPr>
    <w:rPr>
      <w:rFonts w:ascii="Times New Roman" w:hAnsi="Times New Roman" w:cs="Times New Roman"/>
    </w:rPr>
  </w:style>
  <w:style w:type="paragraph" w:customStyle="1" w:styleId="2120">
    <w:name w:val="Стиль Заголовок 2 + 12 пт По ширине"/>
    <w:basedOn w:val="2"/>
    <w:uiPriority w:val="99"/>
    <w:rsid w:val="008D59D6"/>
    <w:pPr>
      <w:jc w:val="center"/>
    </w:pPr>
    <w:rPr>
      <w:rFonts w:ascii="Times New Roman" w:hAnsi="Times New Roman" w:cs="Times New Roman"/>
    </w:rPr>
  </w:style>
  <w:style w:type="paragraph" w:customStyle="1" w:styleId="16">
    <w:name w:val="Стиль1"/>
    <w:basedOn w:val="a"/>
    <w:uiPriority w:val="99"/>
    <w:rsid w:val="008D59D6"/>
    <w:pPr>
      <w:jc w:val="left"/>
    </w:pPr>
    <w:rPr>
      <w:sz w:val="24"/>
      <w:szCs w:val="24"/>
    </w:rPr>
  </w:style>
  <w:style w:type="character" w:styleId="affff">
    <w:name w:val="Emphasis"/>
    <w:basedOn w:val="a0"/>
    <w:uiPriority w:val="99"/>
    <w:qFormat/>
    <w:rsid w:val="008D59D6"/>
    <w:rPr>
      <w:i/>
      <w:iCs/>
    </w:rPr>
  </w:style>
  <w:style w:type="paragraph" w:customStyle="1" w:styleId="2e">
    <w:name w:val="Обычный (веб)2"/>
    <w:basedOn w:val="a"/>
    <w:uiPriority w:val="99"/>
    <w:rsid w:val="008D59D6"/>
    <w:pPr>
      <w:spacing w:before="120" w:after="120"/>
      <w:jc w:val="left"/>
    </w:pPr>
    <w:rPr>
      <w:sz w:val="24"/>
      <w:szCs w:val="24"/>
    </w:rPr>
  </w:style>
  <w:style w:type="paragraph" w:customStyle="1" w:styleId="71">
    <w:name w:val="Обычный (веб)7"/>
    <w:basedOn w:val="a"/>
    <w:uiPriority w:val="99"/>
    <w:rsid w:val="008D59D6"/>
    <w:pPr>
      <w:spacing w:before="240" w:after="240"/>
      <w:jc w:val="left"/>
    </w:pPr>
    <w:rPr>
      <w:sz w:val="24"/>
      <w:szCs w:val="24"/>
    </w:rPr>
  </w:style>
  <w:style w:type="paragraph" w:customStyle="1" w:styleId="consnormal0">
    <w:name w:val="consnormal"/>
    <w:basedOn w:val="a"/>
    <w:uiPriority w:val="99"/>
    <w:rsid w:val="008D59D6"/>
    <w:pPr>
      <w:spacing w:before="100" w:beforeAutospacing="1" w:after="100" w:afterAutospacing="1"/>
      <w:jc w:val="left"/>
    </w:pPr>
    <w:rPr>
      <w:rFonts w:eastAsia="SimSun"/>
      <w:sz w:val="24"/>
      <w:szCs w:val="24"/>
      <w:lang w:eastAsia="zh-CN"/>
    </w:rPr>
  </w:style>
  <w:style w:type="character" w:customStyle="1" w:styleId="bold2">
    <w:name w:val="bold2"/>
    <w:basedOn w:val="a0"/>
    <w:uiPriority w:val="99"/>
    <w:rsid w:val="008D59D6"/>
    <w:rPr>
      <w:color w:val="auto"/>
    </w:rPr>
  </w:style>
  <w:style w:type="character" w:customStyle="1" w:styleId="text1">
    <w:name w:val="text1"/>
    <w:basedOn w:val="a0"/>
    <w:uiPriority w:val="99"/>
    <w:rsid w:val="008D59D6"/>
    <w:rPr>
      <w:color w:val="000000"/>
    </w:rPr>
  </w:style>
  <w:style w:type="paragraph" w:customStyle="1" w:styleId="FR3">
    <w:name w:val="FR3"/>
    <w:uiPriority w:val="99"/>
    <w:rsid w:val="008D59D6"/>
    <w:pPr>
      <w:widowControl w:val="0"/>
      <w:spacing w:after="0" w:line="240" w:lineRule="auto"/>
      <w:jc w:val="both"/>
    </w:pPr>
    <w:rPr>
      <w:rFonts w:ascii="Arial" w:hAnsi="Arial" w:cs="Arial"/>
      <w:sz w:val="16"/>
      <w:szCs w:val="16"/>
    </w:rPr>
  </w:style>
  <w:style w:type="paragraph" w:customStyle="1" w:styleId="affff0">
    <w:name w:val="Табличные данные"/>
    <w:basedOn w:val="af1"/>
    <w:next w:val="a"/>
    <w:uiPriority w:val="99"/>
    <w:rsid w:val="008D59D6"/>
    <w:pPr>
      <w:jc w:val="center"/>
    </w:pPr>
    <w:rPr>
      <w:rFonts w:ascii="Arial" w:hAnsi="Arial" w:cs="Arial"/>
    </w:rPr>
  </w:style>
  <w:style w:type="paragraph" w:customStyle="1" w:styleId="affff1">
    <w:name w:val="Код"/>
    <w:next w:val="a"/>
    <w:uiPriority w:val="99"/>
    <w:rsid w:val="008D59D6"/>
    <w:pPr>
      <w:spacing w:after="0" w:line="240" w:lineRule="auto"/>
    </w:pPr>
    <w:rPr>
      <w:rFonts w:ascii="Courier New" w:hAnsi="Courier New" w:cs="Courier New"/>
      <w:noProof/>
      <w:color w:val="008000"/>
      <w:sz w:val="18"/>
      <w:szCs w:val="18"/>
      <w:lang w:val="en-US"/>
    </w:rPr>
  </w:style>
  <w:style w:type="character" w:styleId="affff2">
    <w:name w:val="FollowedHyperlink"/>
    <w:basedOn w:val="a0"/>
    <w:uiPriority w:val="99"/>
    <w:rsid w:val="008D59D6"/>
    <w:rPr>
      <w:color w:val="800080"/>
      <w:u w:val="single"/>
    </w:rPr>
  </w:style>
  <w:style w:type="paragraph" w:customStyle="1" w:styleId="-">
    <w:name w:val="ПЗ - заголовок"/>
    <w:basedOn w:val="3"/>
    <w:uiPriority w:val="99"/>
    <w:rsid w:val="008D59D6"/>
    <w:pPr>
      <w:jc w:val="center"/>
      <w:outlineLvl w:val="9"/>
    </w:pPr>
    <w:rPr>
      <w:position w:val="6"/>
      <w:sz w:val="28"/>
      <w:szCs w:val="28"/>
    </w:rPr>
  </w:style>
  <w:style w:type="paragraph" w:customStyle="1" w:styleId="-0">
    <w:name w:val="ПЗ - основной"/>
    <w:basedOn w:val="af1"/>
    <w:uiPriority w:val="99"/>
    <w:rsid w:val="008D59D6"/>
    <w:pPr>
      <w:spacing w:after="0" w:line="320" w:lineRule="exact"/>
      <w:jc w:val="both"/>
    </w:pPr>
    <w:rPr>
      <w:rFonts w:ascii="Arial" w:hAnsi="Arial" w:cs="Arial"/>
    </w:rPr>
  </w:style>
  <w:style w:type="paragraph" w:customStyle="1" w:styleId="-1">
    <w:name w:val="ПЗ - Код"/>
    <w:basedOn w:val="-0"/>
    <w:uiPriority w:val="99"/>
    <w:rsid w:val="008D59D6"/>
    <w:pPr>
      <w:spacing w:line="240" w:lineRule="auto"/>
    </w:pPr>
    <w:rPr>
      <w:rFonts w:ascii="Courier New" w:hAnsi="Courier New" w:cs="Courier New"/>
      <w:sz w:val="16"/>
      <w:szCs w:val="16"/>
      <w:lang w:val="en-US"/>
    </w:rPr>
  </w:style>
  <w:style w:type="paragraph" w:customStyle="1" w:styleId="-2">
    <w:name w:val="ПЗ - Заголовок кода"/>
    <w:basedOn w:val="-"/>
    <w:uiPriority w:val="99"/>
    <w:rsid w:val="008D59D6"/>
    <w:rPr>
      <w:sz w:val="20"/>
      <w:szCs w:val="20"/>
    </w:rPr>
  </w:style>
  <w:style w:type="character" w:customStyle="1" w:styleId="aff7">
    <w:name w:val="Маркированный список Знак"/>
    <w:basedOn w:val="a0"/>
    <w:link w:val="aff6"/>
    <w:uiPriority w:val="99"/>
    <w:locked/>
    <w:rsid w:val="008D59D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Words>
  <Characters>9462</Characters>
  <Application>Microsoft Office Word</Application>
  <DocSecurity>0</DocSecurity>
  <Lines>78</Lines>
  <Paragraphs>22</Paragraphs>
  <ScaleCrop>false</ScaleCrop>
  <Company>Home</Company>
  <LinksUpToDate>false</LinksUpToDate>
  <CharactersWithSpaces>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техническою контроля </dc:title>
  <dc:subject/>
  <dc:creator>Alena</dc:creator>
  <cp:keywords/>
  <dc:description/>
  <cp:lastModifiedBy>admin</cp:lastModifiedBy>
  <cp:revision>2</cp:revision>
  <dcterms:created xsi:type="dcterms:W3CDTF">2014-02-18T21:31:00Z</dcterms:created>
  <dcterms:modified xsi:type="dcterms:W3CDTF">2014-02-18T21:31:00Z</dcterms:modified>
</cp:coreProperties>
</file>