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AF" w:rsidRPr="004C7AF5" w:rsidRDefault="008038AF" w:rsidP="008038AF">
      <w:pPr>
        <w:spacing w:before="120"/>
        <w:jc w:val="center"/>
        <w:rPr>
          <w:b/>
          <w:bCs/>
          <w:sz w:val="32"/>
          <w:szCs w:val="32"/>
        </w:rPr>
      </w:pPr>
      <w:r w:rsidRPr="004C7AF5">
        <w:rPr>
          <w:b/>
          <w:bCs/>
          <w:sz w:val="32"/>
          <w:szCs w:val="32"/>
        </w:rPr>
        <w:t>Система зажигания двигателя ЗМЗ-402</w:t>
      </w:r>
    </w:p>
    <w:p w:rsidR="008038AF" w:rsidRDefault="001A713C" w:rsidP="008038A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183pt;mso-wrap-distance-left:504.05pt;mso-wrap-distance-right:504.05pt;mso-position-horizontal-relative:margin" o:allowincell="f" o:allowoverlap="f">
            <v:imagedata r:id="rId4" o:title="" blacklevel="3277f"/>
          </v:shape>
        </w:pict>
      </w:r>
    </w:p>
    <w:p w:rsidR="008038AF" w:rsidRDefault="008038AF" w:rsidP="008038AF">
      <w:pPr>
        <w:spacing w:before="120"/>
        <w:ind w:firstLine="567"/>
        <w:jc w:val="both"/>
      </w:pPr>
      <w:r w:rsidRPr="004C7AF5">
        <w:t>Расположение ОСНОВНЫХ агрегатов. В МОТОРНОМ Отсеке: 1 - труба подвода охлаждающей жидкости к радиатору; 2 - воздушный фильтр; 3 - крышка головки блока цилиндров; 4 - датчик-распределитель; 5 - катушка зажигания; 6 - вакуумный усилитель тормозов; 7 - пробка маслоналивной горловины; 8 - топливный фильтр тонкой очистки; 9 - термостат 10 — кожух радиатора 11 — радиатор</w:t>
      </w:r>
    </w:p>
    <w:p w:rsidR="008038AF" w:rsidRPr="004C7AF5" w:rsidRDefault="008038AF" w:rsidP="008038AF">
      <w:pPr>
        <w:spacing w:before="120"/>
        <w:jc w:val="center"/>
        <w:rPr>
          <w:b/>
          <w:bCs/>
          <w:sz w:val="28"/>
          <w:szCs w:val="28"/>
        </w:rPr>
      </w:pPr>
      <w:r w:rsidRPr="004C7AF5">
        <w:rPr>
          <w:b/>
          <w:bCs/>
          <w:sz w:val="28"/>
          <w:szCs w:val="28"/>
        </w:rPr>
        <w:t>Описание конструкции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Двигатель ЗМЗ-402 карбюраторный, четырехцилиндровый. Блок цилиндров изготовлен из алюминиевого сплава. Гильзы цилиндров чугунные, съемные. Крышки коренных подшипников и картер сцепления обработаны в сборе с блоком и поэтому они не взаимозаменяемы.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Коленчатый вал двигателя чугунный, пятиопорный, динамически отбалансирован с маховиком и ведущим диском сцепления. Осевое перемещение вала ограничено двумя упорными шайбами, расположенными по обеим сторонам переднего коренного подшипника.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Распределительный вал с пятью опорными шейками разного диаметра установлен в блоке цилиндров. На валу нарезана шестерня привода датчика-распределителя зажигания и масляного насоса.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Привод распределительного вала осуществляется через текстолитовую или полиамидную шестерню, находящуюся в зацеплении с шестерней коленчатого вала. Кулачки распределительного вала воздействуют на толкатели. Штанги толкателей через коромысла приводят в действие клапаны.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Система смазки двигателя — комбинированная. Для охлаждения масла установлен масляный радиатор. При давлении в системе 0,7-0,9 кгс/см2 предохранительный клапан открывается и масло поступает в радиатор, а затем сливается в картер двигателя. Для отключения масляного радиатора предусмотрен кран. При положении ручки вдоль шланга - он открыт.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Система охлаждения — жидкостная, закрытая. Перед радиатором установлен дополнительный электровентилятор.</w:t>
      </w:r>
    </w:p>
    <w:p w:rsidR="008038AF" w:rsidRDefault="008038AF" w:rsidP="008038AF">
      <w:pPr>
        <w:spacing w:before="120"/>
        <w:ind w:firstLine="567"/>
        <w:jc w:val="both"/>
      </w:pPr>
      <w:r w:rsidRPr="004C7AF5">
        <w:t>Впускной трубопровод подогревается отработавшими газами. Регулятор подогрева имеет два положения - "зима" и "лето".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Сопротивление бегунка, кОм 5-8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Сопротивление наконечника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свечи, кОм 4-7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Сопротивление центрального контакта крышки*, кОм 8-13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Сопротивление обмотки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статора, кОм 0,4-0,45</w:t>
      </w:r>
    </w:p>
    <w:p w:rsidR="008038AF" w:rsidRDefault="008038AF" w:rsidP="008038AF">
      <w:pPr>
        <w:spacing w:before="120"/>
        <w:ind w:firstLine="567"/>
        <w:jc w:val="both"/>
      </w:pPr>
      <w:r w:rsidRPr="004C7AF5">
        <w:t>* На части датчиков вместо сопротивления установлен угольный контакт.</w:t>
      </w:r>
    </w:p>
    <w:p w:rsidR="008038AF" w:rsidRPr="004C7AF5" w:rsidRDefault="008038AF" w:rsidP="008038AF">
      <w:pPr>
        <w:spacing w:before="120"/>
        <w:jc w:val="center"/>
        <w:rPr>
          <w:b/>
          <w:bCs/>
          <w:sz w:val="28"/>
          <w:szCs w:val="28"/>
        </w:rPr>
      </w:pPr>
      <w:r w:rsidRPr="004C7AF5">
        <w:rPr>
          <w:b/>
          <w:bCs/>
          <w:sz w:val="28"/>
          <w:szCs w:val="28"/>
        </w:rPr>
        <w:t>СИСТЕМА ЗАЖИГАНИЯ ДВИГАТЕЛЯ ЗМЗ-402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Система зажигания - бесконтактная. Она состоит из датчика-распределителя коммутатора, катушки зажигания, свечей зажигания и проводов высокого и низкого напряжения. Датчик-распределитель зажигания (1908.3706) -бесконтактный, с датчиком (генератором) управляющих импульсов и встроенным вакуумным и центробежным регуляторами опережения зажигания.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Датчик-распределитель выполняет две функции: задает момент искрооб-разования, распределяет импульсы высокого напряжения по цилиндрам в соответствии с порядком их работы. Для этого служит бегунок, надетый на вал датчика-распределителя. В бегунке установлен помехоподавительный резистор с сопротивлением 8000-13000 Ом.</w:t>
      </w:r>
    </w:p>
    <w:p w:rsidR="008038AF" w:rsidRDefault="008038AF" w:rsidP="008038AF">
      <w:pPr>
        <w:spacing w:before="120"/>
        <w:ind w:firstLine="567"/>
        <w:jc w:val="both"/>
      </w:pPr>
      <w:r w:rsidRPr="004C7AF5">
        <w:t>Коммутатор (1313734) размыкает цепь питания первичной обмотки катушки зажигания, преобразуя управляющие импульсы датчика в импульсы тока в катушке зажигания.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Техническая характеристика системы зажигания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Порядок работы цилиндров 1-2-4-3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Направление вращения против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ротора распределителя часовой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стрелки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Угол опережения зажигания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max, град: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центробежный регулятор 15-18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вакуумный регулятор 8-10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Свечи зажигания А14ВР</w:t>
      </w:r>
    </w:p>
    <w:p w:rsidR="008038AF" w:rsidRDefault="008038AF" w:rsidP="008038AF">
      <w:pPr>
        <w:spacing w:before="120"/>
        <w:ind w:firstLine="567"/>
        <w:jc w:val="both"/>
      </w:pPr>
      <w:r w:rsidRPr="004C7AF5">
        <w:t>Зазор свечи зажигания, мм 0,8-0,95</w:t>
      </w:r>
    </w:p>
    <w:p w:rsidR="008038AF" w:rsidRPr="004C7AF5" w:rsidRDefault="001A713C" w:rsidP="008038AF">
      <w:pPr>
        <w:spacing w:before="120"/>
        <w:ind w:firstLine="567"/>
        <w:jc w:val="both"/>
      </w:pPr>
      <w:r>
        <w:pict>
          <v:shape id="_x0000_i1026" type="#_x0000_t75" style="width:228.75pt;height:362.25pt">
            <v:imagedata r:id="rId5" o:title=""/>
          </v:shape>
        </w:pic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Датчик-распределитель зажигания:</w:t>
      </w:r>
    </w:p>
    <w:p w:rsidR="008038AF" w:rsidRDefault="008038AF" w:rsidP="008038AF">
      <w:pPr>
        <w:spacing w:before="120"/>
        <w:ind w:firstLine="567"/>
        <w:jc w:val="both"/>
      </w:pPr>
      <w:r w:rsidRPr="004C7AF5">
        <w:t>1 - корпус; 2 - грузик центробежного двигателя; 3 - винт крепления подшипника; 4 - вакуумный регулятор; 5 - пружина вакуумного регулятора; 6 - диафрагма; 7 - штуцер; 8 - магнитопровод ротора;9 - постоянный магнит ротора; 10 - ротор; II - крышка; 12 – помехоподавительный резистор; 13 - центральный вывод; 14 - центральный контакт; 15 - бегунок;16 - фильц; 17 - винт крепления ротора; 18 - обмотка статора; 19 - винт крепления статора; 20 - статор; 21 – магнитопровод обмотки статора; 22 - опора статора;23 - подшипник; 24 - пружина грузика; 25 - упорные шайбы; 26 - втулка;27 - валик; 28 - октан-корректор; 29 - упорная шайба;30 – стопорное кольцо; 31 - штифт; 32 - муфта привода.</w:t>
      </w:r>
    </w:p>
    <w:p w:rsidR="008038AF" w:rsidRPr="004C7AF5" w:rsidRDefault="001A713C" w:rsidP="008038AF">
      <w:pPr>
        <w:spacing w:before="120"/>
        <w:ind w:firstLine="567"/>
        <w:jc w:val="both"/>
      </w:pPr>
      <w:r>
        <w:rPr>
          <w:noProof/>
        </w:rPr>
        <w:pict>
          <v:line id="_x0000_s1026" style="position:absolute;left:0;text-align:left;z-index:251658240;mso-position-horizontal-relative:margin" from="522.7pt,55.7pt" to="522.7pt,66.5pt" o:allowincell="f" strokeweight=".25pt">
            <w10:wrap anchorx="margin"/>
          </v:line>
        </w:pict>
      </w:r>
    </w:p>
    <w:p w:rsidR="008038AF" w:rsidRPr="004C7AF5" w:rsidRDefault="001A713C" w:rsidP="008038AF">
      <w:pPr>
        <w:spacing w:before="120"/>
        <w:ind w:firstLine="567"/>
        <w:jc w:val="both"/>
      </w:pPr>
      <w:r>
        <w:pict>
          <v:shape id="_x0000_i1027" type="#_x0000_t75" style="width:322.5pt;height:312.75pt">
            <v:imagedata r:id="rId6" o:title=""/>
          </v:shape>
        </w:pic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Генератор 1631.3701: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1 - ротор; 2 - втулка; 3 - передний подшипник; 4 - втулка; 5 - шайба с гайкой; 6 - шпонка; 7 - шкив; 8 - вентилятор; 9 - передняя крышка; 10 - статор; 11 - обмотка ротора; 12 - щеткодержатель; 13 - пружины щеток; 14 - щетки; 15 - задний подшипник; 16 - крышка; 17-вал; 18- контактные кольца; 19- вывод обмотки статора; 20- пластины-держатели; 21 - задняя крышка; 22 - набор статора; 23 - обмотка статора.</w:t>
      </w:r>
    </w:p>
    <w:p w:rsidR="008038AF" w:rsidRPr="004C7AF5" w:rsidRDefault="008038AF" w:rsidP="008038AF">
      <w:pPr>
        <w:spacing w:before="120"/>
        <w:jc w:val="center"/>
        <w:rPr>
          <w:b/>
          <w:bCs/>
          <w:sz w:val="28"/>
          <w:szCs w:val="28"/>
        </w:rPr>
      </w:pPr>
      <w:r w:rsidRPr="004C7AF5">
        <w:rPr>
          <w:b/>
          <w:bCs/>
          <w:sz w:val="28"/>
          <w:szCs w:val="28"/>
        </w:rPr>
        <w:t>Генератор 1631.3701 двигателя ЗМЗ-402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Генератор 1631.3701 - трехфазная синхронная электрическая машина с электромагнитным возбуждением и встроенным выпрямителем на кремниевых диодах. Ротор генератора приводится во вращение от шкива коленчатого вала двигателя клиновым ремнем.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 xml:space="preserve">Статор и крышки генератора стянуты четырьмя винтами. Вал ротора вращается в шариковых подшипниках, установленных в крышках. Смазка в подшипники заложена на весь срок службы генератора. Задний подшипник напрессован на вал ротора и поджимается задней крышкой через пластмассовую втулку. Передний подшипник установлен с внутренней стороны передней крышки и поджат шайбой с четырьмя винтами. 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В статоре генератора две трехфазные обмотки, выполненные по схеме «звезда» и подключенные параллельно друг другу. Выпрямитель - мостовой схемы, состоит из шести диодов. Они запрессованы в две подковообразные алюминиевые пластины-держатели. Пластины объединены в выпрямительный блок, закрепленный внутри задней крышки генератора.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На роторе расположены обмотки возбуждения генератора. Выводы обмоток припаяны к двум медным контактным кольцам на валу ротора. Питание к ним подводится через две угольные щетки, установленные в щеткодержателе.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Генератор работает совместно с регулятором напряжения, который закреплен на брызговике правого лонжерона под расширительным бачком. При выходе регулятора из строя, его заменяют.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Для защиты электронного оборудования автомобиля от импульсов напряжения в системе зажигания, а также для снижения радиопомех, между"+" и "массой" генератора включен конденсатор.</w:t>
      </w:r>
    </w:p>
    <w:p w:rsidR="008038AF" w:rsidRDefault="008038AF" w:rsidP="008038AF">
      <w:pPr>
        <w:spacing w:before="120"/>
        <w:ind w:firstLine="567"/>
        <w:jc w:val="both"/>
      </w:pPr>
      <w:r w:rsidRPr="004C7AF5">
        <w:t>Внутренние обмотки генератора и выпрямительный блок охлаждаются воздухом через окна в крышках от центробежного вентилятора, установленного на валу ротора.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Техническая характеристика генератора 1631.3701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Напряжение номинальное,</w:t>
      </w:r>
      <w:r>
        <w:t xml:space="preserve"> </w:t>
      </w:r>
      <w:r w:rsidRPr="004C7AF5">
        <w:t>В 14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Максимальный ток,</w:t>
      </w:r>
      <w:r>
        <w:t xml:space="preserve"> </w:t>
      </w:r>
      <w:r w:rsidRPr="004C7AF5">
        <w:t>А 65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Регулируемое напряжение,</w:t>
      </w:r>
      <w:r>
        <w:t xml:space="preserve"> </w:t>
      </w:r>
      <w:r w:rsidRPr="004C7AF5">
        <w:t>В 13-15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Сопротивление</w:t>
      </w:r>
    </w:p>
    <w:p w:rsidR="008038AF" w:rsidRDefault="008038AF" w:rsidP="008038AF">
      <w:pPr>
        <w:spacing w:before="120"/>
        <w:ind w:firstLine="567"/>
        <w:jc w:val="both"/>
      </w:pPr>
      <w:r w:rsidRPr="004C7AF5">
        <w:t>обмотки возбуждения,</w:t>
      </w:r>
      <w:r>
        <w:t xml:space="preserve"> </w:t>
      </w:r>
      <w:r w:rsidRPr="004C7AF5">
        <w:t>Ом 2,5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СТАРТЕР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Стартер - четырехполюсный четырехщеточный электродвигатель постоянного тока с возбуждением от постоянных магнитов, роликовой муфтой свободного хода и двухобмоточным тяговым реле.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Крутящий момент от вала якоря передается на ведущую шестерню привода через роликовую обгонную муфту.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Стартеры двигателей ЗМЗ-4062 и ЗМЗ-402 принципиально не отличаются. Стартер 42.3708-10 установлен на двигатель ЗМЗ-4062 с правой стороны, СТ203-Б4 -на двигатель ЗМЗ-402 слева.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Техническая характеристика стартера 42.3708-10 (СТ230-Б4)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Номинальная мощность, кВт 1,7(1,0)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Номинальное напряжение, В 12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Потребляемый ток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в заторможенном состоянии,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не более, А 700 (550)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Крутящий момент,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не менее кгс-м 1,6(2,0)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Потребляемый ток в режиме</w:t>
      </w:r>
    </w:p>
    <w:p w:rsidR="008038AF" w:rsidRDefault="008038AF" w:rsidP="008038AF">
      <w:pPr>
        <w:spacing w:before="120"/>
        <w:ind w:firstLine="567"/>
        <w:jc w:val="both"/>
      </w:pPr>
      <w:r w:rsidRPr="004C7AF5">
        <w:t>холостого хода, не более, А 80 (85)</w:t>
      </w:r>
    </w:p>
    <w:p w:rsidR="008038AF" w:rsidRPr="004C7AF5" w:rsidRDefault="001A713C" w:rsidP="008038AF">
      <w:pPr>
        <w:spacing w:before="120"/>
        <w:ind w:firstLine="567"/>
        <w:jc w:val="both"/>
      </w:pPr>
      <w:r>
        <w:pict>
          <v:shape id="_x0000_i1028" type="#_x0000_t75" style="width:338.25pt;height:249pt;mso-wrap-distance-left:2pt;mso-wrap-distance-right:2pt;mso-position-horizontal-relative:margin" o:allowincell="f" o:allowoverlap="f">
            <v:imagedata r:id="rId7" o:title=""/>
          </v:shape>
        </w:pic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Стартер: 1 - колпак защитный; 2 - шайба запорная; 3 - щетка; 4,5 - выводы; 6 - крышка тягового реле; 7 - контактная пластина; 8 - тяговое реле; 9 - обмотка реле; 10 - шток; 11 - возвратная пружина; 12 - сердечник; 13 - рычаг; 14 - крышка; 15- ось рычага; 16- удлинитель крышки; 17- ролик; 18 - ведущая (приводная) шестерня; 19 - втулка; 20 - кольцо пружинное; 21 - втулка упорная; 22 - вал; 23 - обгонная муфта; 24 - пружина; 25 - полумуфта включения; 26 - опора промежуточная; 27-статор; 28 - обмотка статора; 29 - ротор (якорь); 30 - коллектор; 31 - крышка; 32 - щеткодержатель.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В стальном корпусе стартера установлены четыре обмотки возбуждения. Корпус и крышки стартера стянуты двумя шпильками. Вал якоря вращается в двух бронзографитных втулках, установленных в крышках и промежуточной опоре.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На валу привода установлена муфта свободного хода (обгонная муфта) с приводной шестерней. Она передает крутящий момент только в одном направлении - от стартера к двигателю, разобщая их после запуска двигателя. Это необходимо для защиты якоря стартера от повреждения из-за чрезмерной частоты вращения.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Тяговое реле служит для ввода шестерни привода в зацепление с зубчатым венцом маховика коленчатого вала двигателя и включения питания электродвигателя стартера. При повороте ключа зажигания в положение "стартер", напряжение подается на обе обмотки тягового реле (втягивающую и удерживающую). После замыкания контактов тягового реле втягивающая обмотка отключается.</w:t>
      </w:r>
    </w:p>
    <w:p w:rsidR="008038AF" w:rsidRPr="004C7AF5" w:rsidRDefault="008038AF" w:rsidP="008038AF">
      <w:pPr>
        <w:spacing w:before="120"/>
        <w:ind w:firstLine="567"/>
        <w:jc w:val="both"/>
      </w:pPr>
      <w:r w:rsidRPr="004C7AF5">
        <w:t>Напряжение срабатывания реле должно быть не более 8 В при 20±5°С. Если это не так, в реле или приводе имеется неисправность. Исправность привода определяется осмотром деталей после разборки стартера. Неисправное реле заменяют.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8AF"/>
    <w:rsid w:val="00051FB8"/>
    <w:rsid w:val="00095BA6"/>
    <w:rsid w:val="001A713C"/>
    <w:rsid w:val="00210DB3"/>
    <w:rsid w:val="0031418A"/>
    <w:rsid w:val="00350B15"/>
    <w:rsid w:val="00377A3D"/>
    <w:rsid w:val="004C7AF5"/>
    <w:rsid w:val="0052086C"/>
    <w:rsid w:val="005A2562"/>
    <w:rsid w:val="005B3906"/>
    <w:rsid w:val="00755964"/>
    <w:rsid w:val="008038AF"/>
    <w:rsid w:val="008207FC"/>
    <w:rsid w:val="008C19D7"/>
    <w:rsid w:val="00A44D32"/>
    <w:rsid w:val="00E12572"/>
    <w:rsid w:val="00F3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3986BBB9-F0A6-4842-8B92-98D83C41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3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1312</Words>
  <Characters>7484</Characters>
  <Application>Microsoft Office Word</Application>
  <DocSecurity>0</DocSecurity>
  <Lines>62</Lines>
  <Paragraphs>17</Paragraphs>
  <ScaleCrop>false</ScaleCrop>
  <Company>Home</Company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зажигания двигателя ЗМЗ-402</dc:title>
  <dc:subject/>
  <dc:creator>Alena</dc:creator>
  <cp:keywords/>
  <dc:description/>
  <cp:lastModifiedBy>admin</cp:lastModifiedBy>
  <cp:revision>2</cp:revision>
  <dcterms:created xsi:type="dcterms:W3CDTF">2014-02-19T18:40:00Z</dcterms:created>
  <dcterms:modified xsi:type="dcterms:W3CDTF">2014-02-19T18:40:00Z</dcterms:modified>
</cp:coreProperties>
</file>