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2C34C3" w:rsidRDefault="00D0113D" w:rsidP="002C34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4C3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2C34C3" w:rsidRDefault="00D0113D" w:rsidP="002C34C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2C34C3" w:rsidRDefault="002C34C3" w:rsidP="002C34C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0113D" w:rsidRPr="002C34C3">
        <w:rPr>
          <w:b/>
          <w:sz w:val="28"/>
          <w:szCs w:val="28"/>
        </w:rPr>
        <w:t>афедра ЭТТ</w:t>
      </w: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4C3">
        <w:rPr>
          <w:b/>
          <w:sz w:val="28"/>
          <w:szCs w:val="28"/>
        </w:rPr>
        <w:t>РЕФЕРАТ на тему:</w:t>
      </w:r>
    </w:p>
    <w:p w:rsidR="00D0113D" w:rsidRPr="002C34C3" w:rsidRDefault="00D0113D" w:rsidP="002C34C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C34C3">
        <w:rPr>
          <w:b/>
          <w:caps/>
          <w:sz w:val="28"/>
          <w:szCs w:val="28"/>
        </w:rPr>
        <w:t>«</w:t>
      </w:r>
      <w:r w:rsidR="00075348" w:rsidRPr="002C34C3">
        <w:rPr>
          <w:b/>
          <w:bCs/>
          <w:sz w:val="28"/>
          <w:szCs w:val="28"/>
        </w:rPr>
        <w:t>Системы АПЧ</w:t>
      </w:r>
      <w:r w:rsidRPr="002C34C3">
        <w:rPr>
          <w:b/>
          <w:sz w:val="28"/>
          <w:szCs w:val="28"/>
        </w:rPr>
        <w:t>»</w:t>
      </w: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2C34C3" w:rsidRDefault="00D0113D" w:rsidP="002C34C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2C34C3">
        <w:rPr>
          <w:b/>
          <w:sz w:val="28"/>
          <w:szCs w:val="28"/>
        </w:rPr>
        <w:t>МИНСК, 2008</w:t>
      </w:r>
    </w:p>
    <w:p w:rsidR="00075348" w:rsidRPr="002C34C3" w:rsidRDefault="00D0113D" w:rsidP="002C34C3">
      <w:pPr>
        <w:pStyle w:val="a7"/>
        <w:spacing w:before="0"/>
        <w:ind w:left="0" w:right="0" w:firstLine="709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  <w:u w:val="single"/>
        </w:rPr>
        <w:br w:type="page"/>
      </w:r>
      <w:r w:rsidR="00075348" w:rsidRPr="002C34C3">
        <w:rPr>
          <w:color w:val="000000"/>
          <w:sz w:val="28"/>
          <w:szCs w:val="28"/>
        </w:rPr>
        <w:t>Для того</w:t>
      </w:r>
      <w:r w:rsidR="002B3C3D">
        <w:rPr>
          <w:color w:val="000000"/>
          <w:sz w:val="28"/>
          <w:szCs w:val="28"/>
        </w:rPr>
        <w:t xml:space="preserve"> </w:t>
      </w:r>
      <w:r w:rsidR="00075348" w:rsidRPr="002C34C3">
        <w:rPr>
          <w:color w:val="000000"/>
          <w:sz w:val="28"/>
          <w:szCs w:val="28"/>
        </w:rPr>
        <w:t>чтобы лучше разобраться в принципах действия рас</w:t>
      </w:r>
      <w:r w:rsidR="00075348" w:rsidRPr="002C34C3">
        <w:rPr>
          <w:color w:val="000000"/>
          <w:sz w:val="28"/>
          <w:szCs w:val="28"/>
        </w:rPr>
        <w:softHyphen/>
        <w:t>сматриваемых в последующих главах авторегулировок в радиоприемниках, вна</w:t>
      </w:r>
      <w:r w:rsidR="00075348" w:rsidRPr="002C34C3">
        <w:rPr>
          <w:color w:val="000000"/>
          <w:sz w:val="28"/>
          <w:szCs w:val="28"/>
        </w:rPr>
        <w:softHyphen/>
        <w:t>чале полезно ознакомиться с некоторыми общими вопросами теории авторегу</w:t>
      </w:r>
      <w:r w:rsidR="00075348" w:rsidRPr="002C34C3">
        <w:rPr>
          <w:color w:val="000000"/>
          <w:sz w:val="28"/>
          <w:szCs w:val="28"/>
        </w:rPr>
        <w:softHyphen/>
        <w:t>лирования.</w:t>
      </w:r>
    </w:p>
    <w:p w:rsidR="00075348" w:rsidRPr="002C34C3" w:rsidRDefault="00075348" w:rsidP="002C34C3">
      <w:pPr>
        <w:shd w:val="clear" w:color="auto" w:fill="FFFFFF"/>
        <w:tabs>
          <w:tab w:val="left" w:pos="66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Автоматическое регулирование является разделом более общей отрасли науки об управлении — кибернетики, получившей широкое развитие в последние десятилетия. Под управлением понимают совокупность действий, обеспечивающих работу какой-либо системы о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условиях достижения заранее заданных результатов. Круг задач, решаемых кибернетикой, весьма обширен и многообразен. Она включает в себя вопросы управления самыми различными объектами от живых организмов до сложных технических систем.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Системы автоматического регулирования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позволяют без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участия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оператора поддерживать заданный режим работы управляемого объекта, например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 радиоприемнике постоянство (с заданными отклонениями) уровня выходного сигнала.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Те параметры объекта, которые подлежат стабилизации или изменению по заданному закону, называют регулируемыми параметрами. В радиоаппаратуре— это прежде всего усиление или настройка гетеродина приемника. Устройства, параметры которого подлежат регулированию, называют </w:t>
      </w:r>
      <w:r w:rsidRPr="002C34C3">
        <w:rPr>
          <w:iCs/>
          <w:color w:val="000000"/>
          <w:sz w:val="28"/>
          <w:szCs w:val="28"/>
        </w:rPr>
        <w:t>объектом регулирова</w:t>
      </w:r>
      <w:r w:rsidRPr="002C34C3">
        <w:rPr>
          <w:iCs/>
          <w:color w:val="000000"/>
          <w:sz w:val="28"/>
          <w:szCs w:val="28"/>
        </w:rPr>
        <w:softHyphen/>
        <w:t>ния.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В приемниках — это каскады усилителя, его частотно-избирательная цепь или настройка гетеродина. Элемент, осуществляющий ту или иную регулировку, называется </w:t>
      </w:r>
      <w:r w:rsidRPr="002C34C3">
        <w:rPr>
          <w:iCs/>
          <w:color w:val="000000"/>
          <w:sz w:val="28"/>
          <w:szCs w:val="28"/>
        </w:rPr>
        <w:t>регулятором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(или управителем). На регулятор подается напряжение, содержащее информацию о необходимом его действии </w:t>
      </w:r>
      <w:r w:rsidRPr="002C34C3">
        <w:rPr>
          <w:i/>
          <w:iCs/>
          <w:color w:val="000000"/>
          <w:sz w:val="28"/>
          <w:szCs w:val="28"/>
        </w:rPr>
        <w:t>и</w:t>
      </w:r>
      <w:r w:rsidRPr="002C34C3">
        <w:rPr>
          <w:color w:val="000000"/>
          <w:sz w:val="28"/>
          <w:szCs w:val="28"/>
          <w:vertAlign w:val="subscript"/>
        </w:rPr>
        <w:t>р</w:t>
      </w:r>
      <w:r w:rsidRPr="002C34C3">
        <w:rPr>
          <w:color w:val="000000"/>
          <w:sz w:val="28"/>
          <w:szCs w:val="28"/>
        </w:rPr>
        <w:t>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Различают системы АР замкнутого и разомкнутого вида. Как правило, в радиоприемниках применяют замкнутые системы АР. При воздействии на замкнутую систему АР какого-либо внешнего фактора, например сигнала в радиоприемнике, возникает переходный (динамический) процесс. Если этот про</w:t>
      </w:r>
      <w:r w:rsidRPr="002C34C3">
        <w:rPr>
          <w:color w:val="000000"/>
          <w:sz w:val="28"/>
          <w:szCs w:val="28"/>
        </w:rPr>
        <w:softHyphen/>
        <w:t>цесс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стремится к определенному установившемуся значению выходного парамет</w:t>
      </w:r>
      <w:r w:rsidRPr="002C34C3">
        <w:rPr>
          <w:color w:val="000000"/>
          <w:sz w:val="28"/>
          <w:szCs w:val="28"/>
        </w:rPr>
        <w:softHyphen/>
        <w:t>ра объекта регулирования, т. е. она приходит в равновесие, то система являет</w:t>
      </w:r>
      <w:r w:rsidRPr="002C34C3">
        <w:rPr>
          <w:color w:val="000000"/>
          <w:sz w:val="28"/>
          <w:szCs w:val="28"/>
        </w:rPr>
        <w:softHyphen/>
        <w:t xml:space="preserve">ся </w:t>
      </w:r>
      <w:r w:rsidRPr="002C34C3">
        <w:rPr>
          <w:iCs/>
          <w:color w:val="000000"/>
          <w:sz w:val="28"/>
          <w:szCs w:val="28"/>
        </w:rPr>
        <w:t>устойчивой;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 противном случае система будет неустойчивой, на ее выходе устанавливаются незатухающие колебания. Такой режим, разумеется, недопус</w:t>
      </w:r>
      <w:r w:rsidRPr="002C34C3">
        <w:rPr>
          <w:color w:val="000000"/>
          <w:sz w:val="28"/>
          <w:szCs w:val="28"/>
        </w:rPr>
        <w:softHyphen/>
        <w:t>тим, поэтому любая система ЛР должна удовлетворить требованиям устойчи</w:t>
      </w:r>
      <w:r w:rsidRPr="002C34C3">
        <w:rPr>
          <w:color w:val="000000"/>
          <w:sz w:val="28"/>
          <w:szCs w:val="28"/>
        </w:rPr>
        <w:softHyphen/>
        <w:t xml:space="preserve">вости. 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Процесс, возникающий в системе после подачи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воздействующего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на вход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сигнала, называется переходным процессом. Его график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(рис. 1.)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позволяет судить о характере установления выходного напряжения </w:t>
      </w:r>
      <w:r w:rsidRPr="002C34C3">
        <w:rPr>
          <w:i/>
          <w:iCs/>
          <w:color w:val="000000"/>
          <w:sz w:val="28"/>
          <w:szCs w:val="28"/>
        </w:rPr>
        <w:t>и</w:t>
      </w:r>
      <w:r w:rsidRPr="002C34C3">
        <w:rPr>
          <w:i/>
          <w:iCs/>
          <w:color w:val="000000"/>
          <w:sz w:val="28"/>
          <w:szCs w:val="28"/>
          <w:vertAlign w:val="subscript"/>
        </w:rPr>
        <w:t>р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 замкнутой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цепи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АР. В зависимости от схемы ЛР переходный процесс может носить, апериодический (кривая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1)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или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колебательный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характер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(кривая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i/>
          <w:iCs/>
          <w:color w:val="000000"/>
          <w:sz w:val="28"/>
          <w:szCs w:val="28"/>
        </w:rPr>
        <w:t>2).</w:t>
      </w:r>
      <w:r w:rsid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практике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чаще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пред</w:t>
      </w:r>
      <w:r w:rsidRPr="002C34C3">
        <w:rPr>
          <w:color w:val="000000"/>
          <w:sz w:val="28"/>
          <w:szCs w:val="28"/>
        </w:rPr>
        <w:softHyphen/>
        <w:t>почтителен первый случай.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Важной характеристикой переходного процесса служит время его установ</w:t>
      </w:r>
      <w:r w:rsidRPr="002C34C3">
        <w:rPr>
          <w:color w:val="000000"/>
          <w:sz w:val="28"/>
          <w:szCs w:val="28"/>
        </w:rPr>
        <w:softHyphen/>
        <w:t xml:space="preserve">ления, которое представляет собой отрезок времени </w:t>
      </w:r>
      <w:r w:rsidRPr="002C34C3">
        <w:rPr>
          <w:i/>
          <w:iCs/>
          <w:color w:val="000000"/>
          <w:sz w:val="28"/>
          <w:szCs w:val="28"/>
          <w:lang w:val="en-US"/>
        </w:rPr>
        <w:t>t</w:t>
      </w:r>
      <w:r w:rsidRPr="002C34C3">
        <w:rPr>
          <w:i/>
          <w:iCs/>
          <w:color w:val="000000"/>
          <w:sz w:val="28"/>
          <w:szCs w:val="28"/>
          <w:vertAlign w:val="subscript"/>
        </w:rPr>
        <w:t>у,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 течение которого вы</w:t>
      </w:r>
      <w:r w:rsidRPr="002C34C3">
        <w:rPr>
          <w:color w:val="000000"/>
          <w:sz w:val="28"/>
          <w:szCs w:val="28"/>
        </w:rPr>
        <w:softHyphen/>
        <w:t>ходное напряжение достигнет некоторого наперед заданного значения. Оно ча</w:t>
      </w:r>
      <w:r w:rsidRPr="002C34C3">
        <w:rPr>
          <w:color w:val="000000"/>
          <w:sz w:val="28"/>
          <w:szCs w:val="28"/>
        </w:rPr>
        <w:softHyphen/>
        <w:t>сто составляет 0,9 установившегося напряжения на вы</w:t>
      </w:r>
      <w:r w:rsidRPr="002C34C3">
        <w:rPr>
          <w:color w:val="000000"/>
          <w:sz w:val="28"/>
          <w:szCs w:val="28"/>
        </w:rPr>
        <w:softHyphen/>
        <w:t>ходе. Время установления всегда выгодно иметь воз</w:t>
      </w:r>
      <w:r w:rsidRPr="002C34C3">
        <w:rPr>
          <w:color w:val="000000"/>
          <w:sz w:val="28"/>
          <w:szCs w:val="28"/>
        </w:rPr>
        <w:softHyphen/>
        <w:t>можно меньшим, что обеспечивает большее быстродей</w:t>
      </w:r>
      <w:r w:rsidRPr="002C34C3">
        <w:rPr>
          <w:color w:val="000000"/>
          <w:sz w:val="28"/>
          <w:szCs w:val="28"/>
        </w:rPr>
        <w:softHyphen/>
        <w:t>ствие системы АР. Но это накладывает определенные требования на ее параметры, о чем подробнее сказано ниже.</w:t>
      </w:r>
    </w:p>
    <w:p w:rsidR="0042453F" w:rsidRDefault="00075348" w:rsidP="0042453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принципу действия системы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АР разделяют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на два вида: статические и астатические. В системах пер</w:t>
      </w:r>
      <w:r w:rsidRPr="002C34C3">
        <w:rPr>
          <w:color w:val="000000"/>
          <w:sz w:val="28"/>
          <w:szCs w:val="28"/>
        </w:rPr>
        <w:softHyphen/>
        <w:t>вого вида в установившемся режиме существует зави</w:t>
      </w:r>
      <w:r w:rsidRPr="002C34C3">
        <w:rPr>
          <w:color w:val="000000"/>
          <w:sz w:val="28"/>
          <w:szCs w:val="28"/>
        </w:rPr>
        <w:softHyphen/>
        <w:t>симость между отклонением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регулируемого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параметра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от заданного значения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и начальной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ошибкой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(при отсутствии системы АР).</w:t>
      </w:r>
    </w:p>
    <w:p w:rsidR="0042453F" w:rsidRDefault="0042453F" w:rsidP="0042453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348" w:rsidRPr="002C34C3" w:rsidRDefault="00075348" w:rsidP="0042453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 </w:t>
      </w:r>
      <w:r w:rsidR="00017385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83.25pt">
            <v:imagedata r:id="rId5" o:title=""/>
          </v:shape>
        </w:pict>
      </w:r>
      <w:r w:rsidR="00017385">
        <w:rPr>
          <w:color w:val="000000"/>
          <w:position w:val="-1"/>
          <w:sz w:val="28"/>
          <w:szCs w:val="28"/>
        </w:rPr>
        <w:pict>
          <v:shape id="_x0000_i1026" type="#_x0000_t75" style="width:96pt;height:78pt">
            <v:imagedata r:id="rId6" o:title=""/>
          </v:shape>
        </w:pict>
      </w:r>
    </w:p>
    <w:p w:rsidR="00075348" w:rsidRDefault="00075348" w:rsidP="002C34C3">
      <w:pPr>
        <w:shd w:val="clear" w:color="auto" w:fill="FFFFFF"/>
        <w:tabs>
          <w:tab w:val="left" w:pos="4730"/>
        </w:tabs>
        <w:spacing w:line="360" w:lineRule="auto"/>
        <w:ind w:firstLine="709"/>
        <w:jc w:val="both"/>
        <w:rPr>
          <w:color w:val="000000"/>
          <w:position w:val="-1"/>
          <w:sz w:val="28"/>
          <w:szCs w:val="28"/>
        </w:rPr>
      </w:pPr>
    </w:p>
    <w:p w:rsidR="00075348" w:rsidRPr="002C34C3" w:rsidRDefault="0042453F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75348" w:rsidRPr="002C34C3">
        <w:rPr>
          <w:color w:val="000000"/>
          <w:sz w:val="28"/>
          <w:szCs w:val="28"/>
        </w:rPr>
        <w:t>ис. 1 Переходный динамический процесс: 1—апериодический; 2--колебательный</w:t>
      </w:r>
    </w:p>
    <w:p w:rsidR="0042453F" w:rsidRDefault="0042453F" w:rsidP="002C34C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075348" w:rsidRPr="002C34C3">
        <w:rPr>
          <w:color w:val="000000"/>
          <w:sz w:val="28"/>
          <w:szCs w:val="28"/>
        </w:rPr>
        <w:t>системах второго вида отклонение регулируемого параметра равно нулю при любом значении первоначального отклонения.</w:t>
      </w:r>
    </w:p>
    <w:p w:rsidR="0042453F" w:rsidRDefault="00075348" w:rsidP="002C34C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В системах авторегулировок, применяемых в радиоприемниках, используются почти исключительно статические регуляторы, как наиболее легко реализуемые. Примером астатического регулятора может служить автоподстройка часто</w:t>
      </w:r>
      <w:r w:rsidRPr="002C34C3">
        <w:rPr>
          <w:color w:val="000000"/>
          <w:sz w:val="28"/>
          <w:szCs w:val="28"/>
        </w:rPr>
        <w:softHyphen/>
        <w:t>ты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гетеродина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путем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вращения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пластин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конденсатора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его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контура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маломощным электродвигателем,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управляемым сигналом ошибки. Все другие схемы АР,</w:t>
      </w:r>
      <w:r w:rsidRPr="002C34C3">
        <w:rPr>
          <w:color w:val="000000"/>
          <w:position w:val="-1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рассматриваемые в последующих главах, относятся к статическим авторегуляторам, поэтому в дальнейшем при изложении термин «статические»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будем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опускать.</w:t>
      </w:r>
    </w:p>
    <w:p w:rsidR="00075348" w:rsidRPr="002C34C3" w:rsidRDefault="00075348" w:rsidP="002C34C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position w:val="-1"/>
          <w:sz w:val="28"/>
          <w:szCs w:val="28"/>
        </w:rPr>
      </w:pPr>
      <w:r w:rsidRPr="002C34C3">
        <w:rPr>
          <w:color w:val="000000"/>
          <w:sz w:val="28"/>
          <w:szCs w:val="28"/>
        </w:rPr>
        <w:t>Для установления связи между первоначальным изменением интересующей нас величины на выходе системы АР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(когда ее цепь разомкнута)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 изменением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той же величины при замкнутой цепи АР введем такие обозначения: </w:t>
      </w:r>
      <w:r w:rsidRPr="002C34C3">
        <w:rPr>
          <w:i/>
          <w:iCs/>
          <w:color w:val="000000"/>
          <w:sz w:val="28"/>
          <w:szCs w:val="28"/>
        </w:rPr>
        <w:t>х</w:t>
      </w:r>
      <w:r w:rsidRPr="002C34C3">
        <w:rPr>
          <w:color w:val="000000"/>
          <w:sz w:val="28"/>
          <w:szCs w:val="28"/>
        </w:rPr>
        <w:t xml:space="preserve">—напряжение на выходе при разомкнутой цепи АР; </w:t>
      </w:r>
      <w:r w:rsidRPr="002C34C3">
        <w:rPr>
          <w:i/>
          <w:iCs/>
          <w:color w:val="000000"/>
          <w:sz w:val="28"/>
          <w:szCs w:val="28"/>
        </w:rPr>
        <w:t xml:space="preserve">х' </w:t>
      </w:r>
      <w:r w:rsidRPr="002C34C3">
        <w:rPr>
          <w:color w:val="000000"/>
          <w:sz w:val="28"/>
          <w:szCs w:val="28"/>
        </w:rPr>
        <w:t>— то же, при замкнутой цепи;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i/>
          <w:iCs/>
          <w:color w:val="000000"/>
          <w:sz w:val="28"/>
          <w:szCs w:val="28"/>
        </w:rPr>
        <w:t xml:space="preserve">К </w:t>
      </w:r>
      <w:r w:rsidRPr="002C34C3">
        <w:rPr>
          <w:color w:val="000000"/>
          <w:sz w:val="28"/>
          <w:szCs w:val="28"/>
        </w:rPr>
        <w:t>— коэффициент передачи регулируемого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объекта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 (например,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усилителя цепи АРУ); β— коэффициент передачи цепи АР.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Тогда, считая систему линейной (что при малых сигналах допустимо), можно составить уравнение 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х'=х —х' К β,</w:t>
      </w:r>
    </w:p>
    <w:p w:rsidR="00075348" w:rsidRPr="002C34C3" w:rsidRDefault="00075348" w:rsidP="002C34C3">
      <w:pPr>
        <w:shd w:val="clear" w:color="auto" w:fill="FFFFFF"/>
        <w:tabs>
          <w:tab w:val="left" w:pos="6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Решив его относительно </w:t>
      </w:r>
      <w:r w:rsidRPr="002C34C3">
        <w:rPr>
          <w:i/>
          <w:iCs/>
          <w:color w:val="000000"/>
          <w:sz w:val="28"/>
          <w:szCs w:val="28"/>
        </w:rPr>
        <w:t xml:space="preserve">х’ </w:t>
      </w:r>
      <w:r w:rsidRPr="002C34C3">
        <w:rPr>
          <w:color w:val="000000"/>
          <w:sz w:val="28"/>
          <w:szCs w:val="28"/>
        </w:rPr>
        <w:t>находим х'=х/(1+Кβ)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pacing w:val="-5"/>
          <w:sz w:val="28"/>
          <w:szCs w:val="28"/>
        </w:rPr>
        <w:t>(1)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1"/>
          <w:sz w:val="28"/>
          <w:szCs w:val="28"/>
        </w:rPr>
        <w:t xml:space="preserve">Произведение </w:t>
      </w:r>
      <w:r w:rsidRPr="002C34C3">
        <w:rPr>
          <w:color w:val="000000"/>
          <w:sz w:val="28"/>
          <w:szCs w:val="28"/>
        </w:rPr>
        <w:t>Кβ</w:t>
      </w:r>
      <w:r w:rsidRPr="002C34C3">
        <w:rPr>
          <w:color w:val="000000"/>
          <w:spacing w:val="-1"/>
          <w:sz w:val="28"/>
          <w:szCs w:val="28"/>
        </w:rPr>
        <w:t xml:space="preserve">=Кп часто называют петлевым усилением. Поскольку обычно </w:t>
      </w:r>
      <w:r w:rsidRPr="002C34C3">
        <w:rPr>
          <w:color w:val="000000"/>
          <w:sz w:val="28"/>
          <w:szCs w:val="28"/>
        </w:rPr>
        <w:t>Кβ</w:t>
      </w:r>
      <w:r w:rsidRPr="002C34C3">
        <w:rPr>
          <w:color w:val="000000"/>
          <w:spacing w:val="-1"/>
          <w:sz w:val="28"/>
          <w:szCs w:val="28"/>
        </w:rPr>
        <w:t>=Кп &gt;&gt;</w:t>
      </w:r>
      <w:r w:rsidRPr="002C34C3">
        <w:rPr>
          <w:color w:val="000000"/>
          <w:sz w:val="28"/>
          <w:szCs w:val="28"/>
        </w:rPr>
        <w:t xml:space="preserve">1, то можно считать х'=х \ Кп 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Следовательно,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величина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петлевого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усиления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показывает,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сколько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раз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уменьшается ошибка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(напряжение, частота и др.)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 замыкании цепи АР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 установившемся режиме. Формула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(1)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окажется полезной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рассмотрении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конкретных систем АР в радиоприемниках.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С увеличением петлевого усиления остаточная ошибка уменьшается. Но из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этого положения, однако, нельзя делать вывода, что она может быть сделана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сколь угодно малой. Оказывается, что во многих случаях при увеличении коэффициента К</w:t>
      </w:r>
      <w:r w:rsidRPr="002C34C3">
        <w:rPr>
          <w:color w:val="000000"/>
          <w:sz w:val="28"/>
          <w:szCs w:val="28"/>
          <w:vertAlign w:val="subscript"/>
        </w:rPr>
        <w:t>п</w:t>
      </w:r>
      <w:r w:rsidRPr="002C34C3">
        <w:rPr>
          <w:color w:val="000000"/>
          <w:sz w:val="28"/>
          <w:szCs w:val="28"/>
        </w:rPr>
        <w:t xml:space="preserve"> система может оказаться неустойчивой, т. е. перейти в режим ав</w:t>
      </w:r>
      <w:r w:rsidRPr="002C34C3">
        <w:rPr>
          <w:color w:val="000000"/>
          <w:sz w:val="28"/>
          <w:szCs w:val="28"/>
        </w:rPr>
        <w:softHyphen/>
        <w:t>токолебаний. Величина,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показывающая, во сколько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раз уменьшается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ошибка регулируемой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величины,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называется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коэффициентом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авторегулирования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Кар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и приближенно равна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значению петлевого усиления. Для систем АР, применяемых в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радиоприемниках,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нижние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Кар практически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может достигать десятков, сотен и более.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348" w:rsidRPr="0042453F" w:rsidRDefault="00075348" w:rsidP="0042453F">
      <w:pPr>
        <w:shd w:val="clear" w:color="auto" w:fill="FFFFFF"/>
        <w:tabs>
          <w:tab w:val="left" w:leader="underscore" w:pos="1145"/>
        </w:tabs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42453F">
        <w:rPr>
          <w:b/>
          <w:bCs/>
          <w:color w:val="000000"/>
          <w:sz w:val="28"/>
          <w:szCs w:val="28"/>
        </w:rPr>
        <w:t>Необходимость применения автоподстройки</w:t>
      </w:r>
      <w:r w:rsidR="002C34C3" w:rsidRPr="0042453F">
        <w:rPr>
          <w:b/>
          <w:color w:val="000000"/>
          <w:sz w:val="28"/>
          <w:szCs w:val="28"/>
        </w:rPr>
        <w:t xml:space="preserve"> </w:t>
      </w:r>
      <w:r w:rsidRPr="0042453F">
        <w:rPr>
          <w:b/>
          <w:bCs/>
          <w:color w:val="000000"/>
          <w:sz w:val="28"/>
          <w:szCs w:val="28"/>
        </w:rPr>
        <w:t>частоты в супергетеродинных приемниках</w:t>
      </w:r>
    </w:p>
    <w:p w:rsidR="0042453F" w:rsidRDefault="0042453F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7"/>
          <w:sz w:val="28"/>
          <w:szCs w:val="28"/>
        </w:rPr>
        <w:t>Современные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приемники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—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от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простейших</w:t>
      </w:r>
      <w:r w:rsidR="002B3C3D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любительских</w:t>
      </w:r>
      <w:r w:rsidR="002B3C3D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до сложных приемных устройств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>профессионального назначения — выполняются</w:t>
      </w:r>
      <w:r w:rsidR="002C34C3">
        <w:rPr>
          <w:color w:val="000000"/>
          <w:spacing w:val="-7"/>
          <w:sz w:val="28"/>
          <w:szCs w:val="28"/>
        </w:rPr>
        <w:t xml:space="preserve"> </w:t>
      </w:r>
      <w:r w:rsidRPr="002C34C3">
        <w:rPr>
          <w:color w:val="000000"/>
          <w:spacing w:val="-7"/>
          <w:sz w:val="28"/>
          <w:szCs w:val="28"/>
        </w:rPr>
        <w:t xml:space="preserve">по </w:t>
      </w:r>
      <w:r w:rsidRPr="002C34C3">
        <w:rPr>
          <w:color w:val="000000"/>
          <w:spacing w:val="-5"/>
          <w:sz w:val="28"/>
          <w:szCs w:val="28"/>
        </w:rPr>
        <w:t>супергетеродинной схеме. На рисунке приведена структурная схема</w:t>
      </w:r>
      <w:r w:rsidR="002C34C3">
        <w:rPr>
          <w:color w:val="000000"/>
          <w:spacing w:val="-5"/>
          <w:sz w:val="28"/>
          <w:szCs w:val="28"/>
        </w:rPr>
        <w:t xml:space="preserve"> </w:t>
      </w:r>
      <w:r w:rsidRPr="002C34C3">
        <w:rPr>
          <w:color w:val="000000"/>
          <w:spacing w:val="-5"/>
          <w:sz w:val="28"/>
          <w:szCs w:val="28"/>
        </w:rPr>
        <w:t>супергетеро</w:t>
      </w:r>
      <w:r w:rsidRPr="002C34C3">
        <w:rPr>
          <w:color w:val="000000"/>
          <w:sz w:val="28"/>
          <w:szCs w:val="28"/>
        </w:rPr>
        <w:t>динного приемника (цепь АРУ на схеме не приведена) см. рис. 2.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5"/>
          <w:sz w:val="28"/>
          <w:szCs w:val="28"/>
        </w:rPr>
        <w:t xml:space="preserve">Напомним принцип действия супергетеродинного приемника. Приходящие </w:t>
      </w:r>
      <w:r w:rsidRPr="002C34C3">
        <w:rPr>
          <w:color w:val="000000"/>
          <w:spacing w:val="-3"/>
          <w:sz w:val="28"/>
          <w:szCs w:val="28"/>
        </w:rPr>
        <w:t xml:space="preserve">от антенны колебания высокой частоты преобразуются в смесителе в сигнал </w:t>
      </w:r>
      <w:r w:rsidRPr="002C34C3">
        <w:rPr>
          <w:color w:val="000000"/>
          <w:spacing w:val="-10"/>
          <w:sz w:val="28"/>
          <w:szCs w:val="28"/>
        </w:rPr>
        <w:t xml:space="preserve">обычно более низкой промежуточной частоты, постоянной для всех принимаемых </w:t>
      </w:r>
      <w:r w:rsidRPr="002C34C3">
        <w:rPr>
          <w:color w:val="000000"/>
          <w:spacing w:val="-4"/>
          <w:sz w:val="28"/>
          <w:szCs w:val="28"/>
        </w:rPr>
        <w:t>станций. Для этого на смеситель одновременно с принимаемым сигналом по</w:t>
      </w:r>
      <w:r w:rsidRPr="002C34C3">
        <w:rPr>
          <w:color w:val="000000"/>
          <w:spacing w:val="-4"/>
          <w:sz w:val="28"/>
          <w:szCs w:val="28"/>
        </w:rPr>
        <w:softHyphen/>
      </w:r>
      <w:r w:rsidRPr="002C34C3">
        <w:rPr>
          <w:color w:val="000000"/>
          <w:spacing w:val="-3"/>
          <w:sz w:val="28"/>
          <w:szCs w:val="28"/>
        </w:rPr>
        <w:t xml:space="preserve">ддается напряжение от гетеродина </w:t>
      </w:r>
      <w:r w:rsidRPr="002C34C3">
        <w:rPr>
          <w:i/>
          <w:iCs/>
          <w:color w:val="000000"/>
          <w:spacing w:val="-3"/>
          <w:sz w:val="28"/>
          <w:szCs w:val="28"/>
        </w:rPr>
        <w:t xml:space="preserve">3, </w:t>
      </w:r>
      <w:r w:rsidRPr="002C34C3">
        <w:rPr>
          <w:color w:val="000000"/>
          <w:spacing w:val="-3"/>
          <w:sz w:val="28"/>
          <w:szCs w:val="28"/>
        </w:rPr>
        <w:t>частота которого перестраивается одновре</w:t>
      </w:r>
      <w:r w:rsidRPr="002C34C3">
        <w:rPr>
          <w:color w:val="000000"/>
          <w:spacing w:val="-8"/>
          <w:sz w:val="28"/>
          <w:szCs w:val="28"/>
        </w:rPr>
        <w:t xml:space="preserve">менно с высокочастотным блоком 1. Смеситель представляет собой нелинейный </w:t>
      </w:r>
      <w:r w:rsidRPr="002C34C3">
        <w:rPr>
          <w:color w:val="000000"/>
          <w:spacing w:val="-5"/>
          <w:sz w:val="28"/>
          <w:szCs w:val="28"/>
        </w:rPr>
        <w:t>элемент, в котором при подаче двух напряжений (сигнала и гетеродина) обра</w:t>
      </w:r>
      <w:r w:rsidRPr="002C34C3">
        <w:rPr>
          <w:color w:val="000000"/>
          <w:spacing w:val="-5"/>
          <w:sz w:val="28"/>
          <w:szCs w:val="28"/>
        </w:rPr>
        <w:softHyphen/>
      </w:r>
      <w:r w:rsidRPr="002C34C3">
        <w:rPr>
          <w:color w:val="000000"/>
          <w:spacing w:val="-4"/>
          <w:sz w:val="28"/>
          <w:szCs w:val="28"/>
        </w:rPr>
        <w:t>зуется ряд комбинационных частот, удовлетворяющих условию</w:t>
      </w:r>
    </w:p>
    <w:p w:rsidR="00075348" w:rsidRPr="002C34C3" w:rsidRDefault="00075348" w:rsidP="002C34C3">
      <w:pPr>
        <w:shd w:val="clear" w:color="auto" w:fill="FFFFFF"/>
        <w:tabs>
          <w:tab w:val="left" w:pos="5321"/>
          <w:tab w:val="left" w:pos="65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i/>
          <w:iCs/>
          <w:color w:val="000000"/>
          <w:sz w:val="28"/>
          <w:szCs w:val="28"/>
          <w:lang w:val="en-US"/>
        </w:rPr>
        <w:t>Fn</w:t>
      </w:r>
      <w:r w:rsidRPr="002C34C3">
        <w:rPr>
          <w:i/>
          <w:iCs/>
          <w:color w:val="000000"/>
          <w:sz w:val="28"/>
          <w:szCs w:val="28"/>
        </w:rPr>
        <w:t>=</w:t>
      </w:r>
      <w:r w:rsidRPr="002C34C3">
        <w:rPr>
          <w:i/>
          <w:iCs/>
          <w:color w:val="000000"/>
          <w:sz w:val="28"/>
          <w:szCs w:val="28"/>
          <w:lang w:val="en-US"/>
        </w:rPr>
        <w:t>mfc</w:t>
      </w:r>
      <w:r w:rsidRPr="002C34C3">
        <w:rPr>
          <w:i/>
          <w:iCs/>
          <w:color w:val="000000"/>
          <w:sz w:val="28"/>
          <w:szCs w:val="28"/>
        </w:rPr>
        <w:t>±</w:t>
      </w:r>
      <w:r w:rsidRPr="002C34C3">
        <w:rPr>
          <w:i/>
          <w:iCs/>
          <w:color w:val="000000"/>
          <w:sz w:val="28"/>
          <w:szCs w:val="28"/>
          <w:lang w:val="en-US"/>
        </w:rPr>
        <w:t>nf</w:t>
      </w:r>
      <w:r w:rsidRPr="002C34C3">
        <w:rPr>
          <w:i/>
          <w:iCs/>
          <w:color w:val="000000"/>
          <w:sz w:val="28"/>
          <w:szCs w:val="28"/>
          <w:vertAlign w:val="subscript"/>
        </w:rPr>
        <w:t>г</w:t>
      </w:r>
      <w:r w:rsidR="002B3C3D">
        <w:rPr>
          <w:i/>
          <w:iCs/>
          <w:color w:val="000000"/>
          <w:sz w:val="28"/>
          <w:szCs w:val="28"/>
          <w:vertAlign w:val="subscript"/>
        </w:rPr>
        <w:t xml:space="preserve">   </w:t>
      </w:r>
      <w:r w:rsidRPr="002C34C3">
        <w:rPr>
          <w:b/>
          <w:bCs/>
          <w:color w:val="000000"/>
          <w:spacing w:val="-3"/>
          <w:sz w:val="28"/>
          <w:szCs w:val="28"/>
        </w:rPr>
        <w:t xml:space="preserve">где </w:t>
      </w:r>
      <w:r w:rsidRPr="002C34C3">
        <w:rPr>
          <w:color w:val="000000"/>
          <w:sz w:val="28"/>
          <w:szCs w:val="28"/>
          <w:lang w:val="en-US"/>
        </w:rPr>
        <w:t>m</w:t>
      </w:r>
      <w:r w:rsidRPr="002C34C3">
        <w:rPr>
          <w:color w:val="000000"/>
          <w:sz w:val="28"/>
          <w:szCs w:val="28"/>
        </w:rPr>
        <w:t xml:space="preserve"> и </w:t>
      </w:r>
      <w:r w:rsidRPr="002C34C3">
        <w:rPr>
          <w:color w:val="000000"/>
          <w:sz w:val="28"/>
          <w:szCs w:val="28"/>
          <w:lang w:val="en-US"/>
        </w:rPr>
        <w:t>n</w:t>
      </w:r>
      <w:r w:rsidRPr="002C34C3">
        <w:rPr>
          <w:color w:val="000000"/>
          <w:spacing w:val="-3"/>
          <w:sz w:val="28"/>
          <w:szCs w:val="28"/>
        </w:rPr>
        <w:t xml:space="preserve"> — целые числа</w:t>
      </w:r>
      <w:r w:rsidR="002B3C3D">
        <w:rPr>
          <w:color w:val="000000"/>
          <w:spacing w:val="-3"/>
          <w:sz w:val="28"/>
          <w:szCs w:val="28"/>
        </w:rPr>
        <w:t xml:space="preserve"> </w:t>
      </w:r>
      <w:r w:rsidRPr="002C34C3">
        <w:rPr>
          <w:color w:val="000000"/>
          <w:spacing w:val="-15"/>
          <w:sz w:val="28"/>
          <w:szCs w:val="28"/>
        </w:rPr>
        <w:t>(2)</w:t>
      </w:r>
      <w:r w:rsidR="002B3C3D">
        <w:rPr>
          <w:color w:val="000000"/>
          <w:sz w:val="28"/>
          <w:szCs w:val="28"/>
        </w:rPr>
        <w:t xml:space="preserve"> </w:t>
      </w:r>
    </w:p>
    <w:p w:rsidR="00075348" w:rsidRPr="002C34C3" w:rsidRDefault="00075348" w:rsidP="002C34C3">
      <w:pPr>
        <w:shd w:val="clear" w:color="auto" w:fill="FFFFFF"/>
        <w:tabs>
          <w:tab w:val="left" w:pos="69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4"/>
          <w:sz w:val="28"/>
          <w:szCs w:val="28"/>
        </w:rPr>
        <w:t>Обычно в смесителях используется так называемая первая разностная ча</w:t>
      </w:r>
      <w:r w:rsidRPr="002C34C3">
        <w:rPr>
          <w:color w:val="000000"/>
          <w:spacing w:val="-4"/>
          <w:sz w:val="28"/>
          <w:szCs w:val="28"/>
        </w:rPr>
        <w:softHyphen/>
      </w:r>
      <w:r w:rsidRPr="002C34C3">
        <w:rPr>
          <w:color w:val="000000"/>
          <w:sz w:val="28"/>
          <w:szCs w:val="28"/>
        </w:rPr>
        <w:t>стота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</w:rPr>
        <w:t xml:space="preserve">п =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</w:rPr>
        <w:t>с-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</w:rPr>
        <w:t>г.</w:t>
      </w:r>
      <w:r w:rsidR="002B3C3D">
        <w:rPr>
          <w:color w:val="000000"/>
          <w:sz w:val="28"/>
          <w:szCs w:val="28"/>
        </w:rPr>
        <w:t xml:space="preserve">           </w:t>
      </w:r>
      <w:r w:rsidRPr="002C34C3">
        <w:rPr>
          <w:color w:val="000000"/>
          <w:spacing w:val="-17"/>
          <w:sz w:val="28"/>
          <w:szCs w:val="28"/>
        </w:rPr>
        <w:t>(3)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2"/>
          <w:sz w:val="28"/>
          <w:szCs w:val="28"/>
        </w:rPr>
        <w:t xml:space="preserve">Нетрудно видеть, что если частоты </w:t>
      </w:r>
      <w:r w:rsidRPr="002C34C3">
        <w:rPr>
          <w:color w:val="000000"/>
          <w:spacing w:val="-2"/>
          <w:sz w:val="28"/>
          <w:szCs w:val="28"/>
          <w:lang w:val="en-US"/>
        </w:rPr>
        <w:t>f</w:t>
      </w:r>
      <w:r w:rsidRPr="002C34C3">
        <w:rPr>
          <w:color w:val="000000"/>
          <w:spacing w:val="-2"/>
          <w:sz w:val="28"/>
          <w:szCs w:val="28"/>
          <w:vertAlign w:val="subscript"/>
          <w:lang w:val="en-US"/>
        </w:rPr>
        <w:t>c</w:t>
      </w:r>
      <w:r w:rsidRPr="002C34C3">
        <w:rPr>
          <w:color w:val="000000"/>
          <w:spacing w:val="-2"/>
          <w:sz w:val="28"/>
          <w:szCs w:val="28"/>
        </w:rPr>
        <w:t xml:space="preserve"> и </w:t>
      </w:r>
      <w:r w:rsidRPr="002C34C3">
        <w:rPr>
          <w:i/>
          <w:iCs/>
          <w:color w:val="000000"/>
          <w:spacing w:val="-2"/>
          <w:sz w:val="28"/>
          <w:szCs w:val="28"/>
          <w:lang w:val="en-US"/>
        </w:rPr>
        <w:t>f</w:t>
      </w:r>
      <w:r w:rsidRPr="002C34C3">
        <w:rPr>
          <w:color w:val="000000"/>
          <w:spacing w:val="-2"/>
          <w:sz w:val="28"/>
          <w:szCs w:val="28"/>
          <w:vertAlign w:val="subscript"/>
        </w:rPr>
        <w:t>г</w:t>
      </w:r>
      <w:r w:rsidRPr="002C34C3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2C34C3">
        <w:rPr>
          <w:color w:val="000000"/>
          <w:spacing w:val="-2"/>
          <w:sz w:val="28"/>
          <w:szCs w:val="28"/>
        </w:rPr>
        <w:t xml:space="preserve">изменять одновременно на одну </w:t>
      </w:r>
      <w:r w:rsidRPr="002C34C3">
        <w:rPr>
          <w:color w:val="000000"/>
          <w:sz w:val="28"/>
          <w:szCs w:val="28"/>
        </w:rPr>
        <w:t xml:space="preserve">и ту же величину, то промежуточная частота </w:t>
      </w:r>
      <w:r w:rsidRPr="002C34C3">
        <w:rPr>
          <w:i/>
          <w:iCs/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  <w:vertAlign w:val="subscript"/>
        </w:rPr>
        <w:t>п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будет оставаться постоянной.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6"/>
          <w:sz w:val="28"/>
          <w:szCs w:val="28"/>
        </w:rPr>
        <w:t>Это обстоятельство является существенным преимуществом супергетеродин</w:t>
      </w:r>
      <w:r w:rsidRPr="002C34C3">
        <w:rPr>
          <w:color w:val="000000"/>
          <w:spacing w:val="-5"/>
          <w:sz w:val="28"/>
          <w:szCs w:val="28"/>
        </w:rPr>
        <w:t>ного приемника по отношению к приемнику прямого</w:t>
      </w:r>
      <w:r w:rsidR="002B3C3D">
        <w:rPr>
          <w:color w:val="000000"/>
          <w:spacing w:val="-5"/>
          <w:sz w:val="28"/>
          <w:szCs w:val="28"/>
        </w:rPr>
        <w:t xml:space="preserve"> </w:t>
      </w:r>
      <w:r w:rsidRPr="002C34C3">
        <w:rPr>
          <w:color w:val="000000"/>
          <w:spacing w:val="-5"/>
          <w:sz w:val="28"/>
          <w:szCs w:val="28"/>
        </w:rPr>
        <w:t>усиления. В супергетеро</w:t>
      </w:r>
      <w:r w:rsidRPr="002C34C3">
        <w:rPr>
          <w:color w:val="000000"/>
          <w:sz w:val="28"/>
          <w:szCs w:val="28"/>
        </w:rPr>
        <w:t>динном приемнике имеем возможность осуществить основное усиление и избирательность 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постоянной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промежуточной частоте. При этом</w:t>
      </w:r>
      <w:r w:rsidRPr="002C34C3">
        <w:rPr>
          <w:b/>
          <w:b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не требуется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перестройка контуров УПЧ, количество которых дли получения достаточной избирательности по соседнему каналу может быть довольно значительным (больше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четырех). Перестройку же одного контура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гетеродина осуществить, несомненно, проще. Кроме того, в УПЧ часто применяют фильтры сосредоточенной селекции (ФСС) с фиксированной настройкой, выполненные и виде электрических </w:t>
      </w:r>
      <w:r w:rsidRPr="002C34C3">
        <w:rPr>
          <w:i/>
          <w:iCs/>
          <w:color w:val="000000"/>
          <w:sz w:val="28"/>
          <w:szCs w:val="28"/>
        </w:rPr>
        <w:t>(</w:t>
      </w:r>
      <w:r w:rsidRPr="002C34C3">
        <w:rPr>
          <w:i/>
          <w:iCs/>
          <w:color w:val="000000"/>
          <w:sz w:val="28"/>
          <w:szCs w:val="28"/>
          <w:lang w:val="en-US"/>
        </w:rPr>
        <w:t>LC</w:t>
      </w:r>
      <w:r w:rsidRPr="002C34C3">
        <w:rPr>
          <w:i/>
          <w:iCs/>
          <w:color w:val="000000"/>
          <w:sz w:val="28"/>
          <w:szCs w:val="28"/>
        </w:rPr>
        <w:t xml:space="preserve">), </w:t>
      </w:r>
      <w:r w:rsidRPr="002C34C3">
        <w:rPr>
          <w:color w:val="000000"/>
          <w:sz w:val="28"/>
          <w:szCs w:val="28"/>
        </w:rPr>
        <w:t>электромеханических и пьезокерамических систем. В таких фильтрах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легко реализовать узкую полосу пропускания при хорошей форме АЧХ. Полоса пропускания УПЧ </w:t>
      </w:r>
      <w:r w:rsidRPr="002C34C3">
        <w:rPr>
          <w:color w:val="000000"/>
          <w:sz w:val="28"/>
          <w:szCs w:val="28"/>
          <w:lang w:val="en-US"/>
        </w:rPr>
        <w:t>Δf</w:t>
      </w:r>
      <w:r w:rsidRPr="002C34C3">
        <w:rPr>
          <w:color w:val="000000"/>
          <w:sz w:val="28"/>
          <w:szCs w:val="28"/>
        </w:rPr>
        <w:t>п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берется достаточно узкой для реализации хорошей избирательности по соседнему каналу и уменьшения действий помех. На более низкой промежуточной частоте это легче реализовать при той же добротности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контуров, чем в усилителе высокой частоты. Полосу пропускания УПЧ желательно иметь равной ширине спектра принимаемого сигнала. Однако, как увидим ниже, на практике сделать это не всегда возможно.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Итак, промежуточная частота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  <w:vertAlign w:val="subscript"/>
        </w:rPr>
        <w:t>п</w:t>
      </w:r>
      <w:r w:rsidRPr="002C34C3">
        <w:rPr>
          <w:color w:val="000000"/>
          <w:sz w:val="28"/>
          <w:szCs w:val="28"/>
        </w:rPr>
        <w:t xml:space="preserve"> должна быть постоянной. Из выражения (3) видно, что это можно осуществить при строго постоянных частотах сигнала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</w:rPr>
        <w:t>с и гетеродина f</w:t>
      </w:r>
      <w:r w:rsidRPr="002C34C3">
        <w:rPr>
          <w:color w:val="000000"/>
          <w:sz w:val="28"/>
          <w:szCs w:val="28"/>
          <w:vertAlign w:val="subscript"/>
        </w:rPr>
        <w:t>г</w:t>
      </w:r>
      <w:r w:rsidRPr="002C34C3">
        <w:rPr>
          <w:color w:val="000000"/>
          <w:sz w:val="28"/>
          <w:szCs w:val="28"/>
        </w:rPr>
        <w:t>. В действительности же эти частоты не остаются строго стабильными во</w:t>
      </w:r>
      <w:r w:rsidR="002C34C3">
        <w:rPr>
          <w:smallCap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времени. Объясняется это как возможной нестабильностью частоты передатчика (в первую очередь, в небольших связных </w:t>
      </w:r>
      <w:r w:rsidRPr="002C34C3">
        <w:rPr>
          <w:color w:val="000000"/>
          <w:sz w:val="28"/>
          <w:szCs w:val="28"/>
          <w:lang w:val="en-US"/>
        </w:rPr>
        <w:t>KB</w:t>
      </w:r>
      <w:r w:rsidRPr="002C34C3">
        <w:rPr>
          <w:color w:val="000000"/>
          <w:sz w:val="28"/>
          <w:szCs w:val="28"/>
        </w:rPr>
        <w:t xml:space="preserve"> радиостанциях, так и особенно частоты гетеродина, который, как правило, не имеет кварцевой стабилизации, так как ее трудно осуществить в плавно перестраиваемом гетеродине.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Причины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нестабильности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частоты гетеродина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основном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определяются: </w:t>
      </w:r>
    </w:p>
    <w:p w:rsidR="00075348" w:rsidRPr="002C34C3" w:rsidRDefault="00075348" w:rsidP="0042453F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1418" w:hanging="709"/>
        <w:jc w:val="both"/>
        <w:rPr>
          <w:color w:val="000000"/>
          <w:spacing w:val="-17"/>
          <w:sz w:val="28"/>
          <w:szCs w:val="28"/>
        </w:rPr>
      </w:pPr>
      <w:r w:rsidRPr="002C34C3">
        <w:rPr>
          <w:color w:val="000000"/>
          <w:sz w:val="28"/>
          <w:szCs w:val="28"/>
        </w:rPr>
        <w:t>изменением параметров транзистора при колебаниях температуры;</w:t>
      </w:r>
    </w:p>
    <w:p w:rsidR="00075348" w:rsidRPr="002C34C3" w:rsidRDefault="00075348" w:rsidP="0042453F">
      <w:pPr>
        <w:numPr>
          <w:ilvl w:val="0"/>
          <w:numId w:val="3"/>
        </w:numPr>
        <w:shd w:val="clear" w:color="auto" w:fill="FFFFFF"/>
        <w:tabs>
          <w:tab w:val="left" w:pos="672"/>
        </w:tabs>
        <w:spacing w:line="360" w:lineRule="auto"/>
        <w:ind w:left="1418" w:hanging="709"/>
        <w:jc w:val="both"/>
        <w:rPr>
          <w:color w:val="000000"/>
          <w:spacing w:val="-9"/>
          <w:sz w:val="28"/>
          <w:szCs w:val="28"/>
        </w:rPr>
      </w:pPr>
      <w:r w:rsidRPr="002C34C3">
        <w:rPr>
          <w:color w:val="000000"/>
          <w:sz w:val="28"/>
          <w:szCs w:val="28"/>
        </w:rPr>
        <w:t>непостоянством напряжения источника питания;</w:t>
      </w:r>
    </w:p>
    <w:p w:rsidR="00075348" w:rsidRPr="002C34C3" w:rsidRDefault="00075348" w:rsidP="0042453F">
      <w:pPr>
        <w:numPr>
          <w:ilvl w:val="0"/>
          <w:numId w:val="4"/>
        </w:numPr>
        <w:shd w:val="clear" w:color="auto" w:fill="FFFFFF"/>
        <w:tabs>
          <w:tab w:val="left" w:pos="672"/>
        </w:tabs>
        <w:spacing w:line="360" w:lineRule="auto"/>
        <w:ind w:left="1418" w:hanging="709"/>
        <w:jc w:val="both"/>
        <w:rPr>
          <w:color w:val="000000"/>
          <w:spacing w:val="-9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уходом во времени значений </w:t>
      </w:r>
      <w:r w:rsidRPr="002C34C3">
        <w:rPr>
          <w:i/>
          <w:iCs/>
          <w:color w:val="000000"/>
          <w:sz w:val="28"/>
          <w:szCs w:val="28"/>
          <w:lang w:val="en-US"/>
        </w:rPr>
        <w:t>L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и </w:t>
      </w:r>
      <w:r w:rsidRPr="002C34C3">
        <w:rPr>
          <w:i/>
          <w:iCs/>
          <w:color w:val="000000"/>
          <w:sz w:val="28"/>
          <w:szCs w:val="28"/>
        </w:rPr>
        <w:t xml:space="preserve">С </w:t>
      </w:r>
      <w:r w:rsidRPr="002C34C3">
        <w:rPr>
          <w:color w:val="000000"/>
          <w:sz w:val="28"/>
          <w:szCs w:val="28"/>
        </w:rPr>
        <w:t>контура гетеродина в основном за счет климатических факторов, а также вибраций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(в подвижной аппаратуре)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Стабильность частоты гетеродина без кварцевой стабилизации в </w:t>
      </w:r>
      <w:r w:rsidRPr="002C34C3">
        <w:rPr>
          <w:color w:val="000000"/>
          <w:sz w:val="28"/>
          <w:szCs w:val="28"/>
          <w:lang w:val="en-US"/>
        </w:rPr>
        <w:t>KB</w:t>
      </w:r>
      <w:r w:rsidRPr="002C34C3">
        <w:rPr>
          <w:color w:val="000000"/>
          <w:sz w:val="28"/>
          <w:szCs w:val="28"/>
        </w:rPr>
        <w:t xml:space="preserve"> диапазоне можно получить порядка 10</w:t>
      </w:r>
      <w:r w:rsidRPr="002C34C3">
        <w:rPr>
          <w:color w:val="000000"/>
          <w:sz w:val="28"/>
          <w:szCs w:val="28"/>
          <w:vertAlign w:val="superscript"/>
        </w:rPr>
        <w:t>-3</w:t>
      </w:r>
      <w:r w:rsidRPr="002C34C3">
        <w:rPr>
          <w:color w:val="000000"/>
          <w:sz w:val="28"/>
          <w:szCs w:val="28"/>
        </w:rPr>
        <w:t>—10</w:t>
      </w:r>
      <w:r w:rsidRPr="002C34C3">
        <w:rPr>
          <w:color w:val="000000"/>
          <w:sz w:val="28"/>
          <w:szCs w:val="28"/>
          <w:vertAlign w:val="superscript"/>
        </w:rPr>
        <w:t>-4</w:t>
      </w:r>
      <w:r w:rsidRPr="002C34C3">
        <w:rPr>
          <w:color w:val="000000"/>
          <w:sz w:val="28"/>
          <w:szCs w:val="28"/>
        </w:rPr>
        <w:t xml:space="preserve">. При этом частота </w:t>
      </w:r>
      <w:r w:rsidRPr="002C34C3">
        <w:rPr>
          <w:i/>
          <w:iCs/>
          <w:color w:val="000000"/>
          <w:sz w:val="28"/>
          <w:szCs w:val="28"/>
          <w:lang w:val="en-US"/>
        </w:rPr>
        <w:t>f</w:t>
      </w:r>
      <w:r w:rsidRPr="002C34C3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может оказаться на краю полосы пропускания УПЧ или за ее пределами. Для устранения этого явления можно применить ряд мер.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Во-первых, использовать кварцевую стабилизацию частоты гетеродина, которая повышает стабильность по крайней мере в 10 раз, что осуществить достаточно сложно и дорого. Во-вторых, расширять полосу пропускания УПЧ 4—5 раз по сравнению с минимально необходимой, при этом неизбежно уве</w:t>
      </w:r>
      <w:r w:rsidRPr="002C34C3">
        <w:rPr>
          <w:color w:val="000000"/>
          <w:spacing w:val="-2"/>
          <w:sz w:val="28"/>
          <w:szCs w:val="28"/>
        </w:rPr>
        <w:t>личивается уровень помех и шумов на выходе приемника. И, наконец,</w:t>
      </w:r>
      <w:r w:rsidR="002C34C3">
        <w:rPr>
          <w:color w:val="000000"/>
          <w:spacing w:val="-2"/>
          <w:sz w:val="28"/>
          <w:szCs w:val="28"/>
        </w:rPr>
        <w:t xml:space="preserve"> </w:t>
      </w:r>
      <w:r w:rsidRPr="002C34C3">
        <w:rPr>
          <w:color w:val="000000"/>
          <w:spacing w:val="-2"/>
          <w:sz w:val="28"/>
          <w:szCs w:val="28"/>
        </w:rPr>
        <w:t xml:space="preserve">в-третьих </w:t>
      </w:r>
      <w:r w:rsidRPr="002C34C3">
        <w:rPr>
          <w:color w:val="000000"/>
          <w:sz w:val="28"/>
          <w:szCs w:val="28"/>
        </w:rPr>
        <w:t>использовать в приемнике цепи автоматической подстройки частоты гетеродина АПЧ, что тоже во много раз уменьшает расстройку истинной частоты на выходе смесителя относительно начальной частоты настройки УПЧ (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  <w:vertAlign w:val="subscript"/>
          <w:lang w:val="en-US"/>
        </w:rPr>
        <w:t>n</w:t>
      </w:r>
      <w:r w:rsidRPr="002C34C3">
        <w:rPr>
          <w:color w:val="000000"/>
          <w:sz w:val="28"/>
          <w:szCs w:val="28"/>
        </w:rPr>
        <w:t>).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Последнее оказывается наиболее целесообразным, в силу чего многие из современных приемников различного назначения содержат в своем составе цепь АПЧ, принцип действия и анализ работы которой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будут изложены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ниже.</w:t>
      </w:r>
    </w:p>
    <w:p w:rsidR="00075348" w:rsidRPr="002C34C3" w:rsidRDefault="00017385" w:rsidP="002C34C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position w:val="-68"/>
          <w:sz w:val="28"/>
          <w:szCs w:val="28"/>
        </w:rPr>
      </w:pPr>
      <w:r>
        <w:rPr>
          <w:b/>
          <w:bCs/>
          <w:i/>
          <w:iCs/>
          <w:color w:val="000000"/>
          <w:position w:val="-68"/>
          <w:sz w:val="28"/>
          <w:szCs w:val="28"/>
          <w:lang w:val="en-US"/>
        </w:rPr>
        <w:pict>
          <v:shape id="_x0000_i1027" type="#_x0000_t75" style="width:267.75pt;height:65.25pt">
            <v:imagedata r:id="rId7" o:title=""/>
          </v:shape>
        </w:pict>
      </w:r>
    </w:p>
    <w:p w:rsidR="00075348" w:rsidRDefault="00075348" w:rsidP="002C34C3">
      <w:pPr>
        <w:pStyle w:val="2"/>
        <w:ind w:firstLine="709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Рис. 2. Структурная схема супергетеродинного приемника: 1.преселектор и УВЧ 2. смеситель 3. гетеродин 4. УПЧ 5. детектор 6.УНЧ или видеоусилитель</w:t>
      </w:r>
    </w:p>
    <w:p w:rsidR="00075348" w:rsidRPr="002C34C3" w:rsidRDefault="0042453F" w:rsidP="0042453F">
      <w:pPr>
        <w:pStyle w:val="2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17385">
        <w:rPr>
          <w:color w:val="000000"/>
          <w:sz w:val="28"/>
          <w:szCs w:val="28"/>
        </w:rPr>
        <w:pict>
          <v:shape id="_x0000_i1028" type="#_x0000_t75" style="width:245.25pt;height:103.5pt">
            <v:imagedata r:id="rId8" o:title=""/>
          </v:shape>
        </w:pic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Рис. 3. Структурная схема супергетеродинного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приемника с АПЧ: 1-УВЧ; 2 – смеситель; 3- Гетеродин; 4- управляющее устройство; 5-усилитель постоянного тока; 6-фильтр; 7-дикриминатор; 8- УПЧ; 9- детектор сигнала; 10-УНЧ; 11-усилитель промежуточной частоты АПЧ (может и отсутствовать)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348" w:rsidRPr="0042453F" w:rsidRDefault="00075348" w:rsidP="002C34C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2453F">
        <w:rPr>
          <w:b/>
          <w:bCs/>
          <w:color w:val="000000"/>
          <w:spacing w:val="-7"/>
          <w:sz w:val="28"/>
          <w:szCs w:val="28"/>
        </w:rPr>
        <w:t xml:space="preserve">Структурная схема и принцип действия систем </w:t>
      </w:r>
      <w:r w:rsidRPr="0042453F">
        <w:rPr>
          <w:b/>
          <w:bCs/>
          <w:color w:val="000000"/>
          <w:sz w:val="28"/>
          <w:szCs w:val="28"/>
        </w:rPr>
        <w:t>АПЧ.</w:t>
      </w:r>
    </w:p>
    <w:p w:rsidR="0042453F" w:rsidRDefault="0042453F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2"/>
          <w:sz w:val="28"/>
          <w:szCs w:val="28"/>
        </w:rPr>
        <w:t xml:space="preserve">Системы АПЧ супергетеродинных приемников относятся к числу </w:t>
      </w:r>
      <w:r w:rsidRPr="002C34C3">
        <w:rPr>
          <w:color w:val="000000"/>
          <w:sz w:val="28"/>
          <w:szCs w:val="28"/>
        </w:rPr>
        <w:t>автоматических регулировок обратного действия. Возможны два вида автоматической подстройки частоты: частотная (которую принято называть АПЧ) и фазовая (ФАПЧ). Первый вид автоподстройки применяется в радиовещательных приемниках значительно чаще, в силу чего он является основным предметом дальнейшего рассмотрения.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Структурная схема АПЧ приведена на рис. 3. Смеситель </w:t>
      </w:r>
      <w:r w:rsidRPr="002C34C3">
        <w:rPr>
          <w:i/>
          <w:iCs/>
          <w:color w:val="000000"/>
          <w:sz w:val="28"/>
          <w:szCs w:val="28"/>
        </w:rPr>
        <w:t xml:space="preserve">2, </w:t>
      </w:r>
      <w:r w:rsidRPr="002C34C3">
        <w:rPr>
          <w:color w:val="000000"/>
          <w:sz w:val="28"/>
          <w:szCs w:val="28"/>
        </w:rPr>
        <w:t xml:space="preserve">дискриминатор 7, фильтр </w:t>
      </w:r>
      <w:r w:rsidRPr="002C34C3">
        <w:rPr>
          <w:i/>
          <w:iCs/>
          <w:color w:val="000000"/>
          <w:sz w:val="28"/>
          <w:szCs w:val="28"/>
        </w:rPr>
        <w:t xml:space="preserve">6, </w:t>
      </w:r>
      <w:r w:rsidRPr="002C34C3">
        <w:rPr>
          <w:color w:val="000000"/>
          <w:sz w:val="28"/>
          <w:szCs w:val="28"/>
        </w:rPr>
        <w:t xml:space="preserve">усилитель АПЧ </w:t>
      </w:r>
      <w:r w:rsidRPr="002C34C3">
        <w:rPr>
          <w:i/>
          <w:iCs/>
          <w:color w:val="000000"/>
          <w:sz w:val="28"/>
          <w:szCs w:val="28"/>
        </w:rPr>
        <w:t xml:space="preserve">5, </w:t>
      </w:r>
      <w:r w:rsidRPr="002C34C3">
        <w:rPr>
          <w:color w:val="000000"/>
          <w:sz w:val="28"/>
          <w:szCs w:val="28"/>
        </w:rPr>
        <w:t>управляющее устройство 4 и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гетеродин 3 составляют собой замкнутую цепь авторегулирования. В некоторых случаях для </w:t>
      </w:r>
      <w:r w:rsidRPr="002C34C3">
        <w:rPr>
          <w:color w:val="000000"/>
          <w:spacing w:val="-1"/>
          <w:sz w:val="28"/>
          <w:szCs w:val="28"/>
        </w:rPr>
        <w:t xml:space="preserve">увеличения напряжения, подаваемого на дискриминатор, перед ним включают </w:t>
      </w:r>
      <w:r w:rsidRPr="002C34C3">
        <w:rPr>
          <w:color w:val="000000"/>
          <w:sz w:val="28"/>
          <w:szCs w:val="28"/>
        </w:rPr>
        <w:t>дополнительный УПЧ (УАПЧ). Однако это усложняет конструкцию приемника. В качестве УАПЧ может быть использован первый каскад УПЧ, который в этом случае должен быть апериодическим, а избирательность УПЧ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обеспечивается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 последующих каскадах, например фильтром ФСС. В этом варианте напряжение на дискриминатор подается не после смесителя, а с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выхода первого каскада УПЧ.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Принцип действия АПЧ состоит в следующем. При точном соответствии частоты на выходе смесителя и настройки УПЧ напряжение па выходе дискри</w:t>
      </w:r>
      <w:r w:rsidRPr="002C34C3">
        <w:rPr>
          <w:color w:val="000000"/>
          <w:sz w:val="28"/>
          <w:szCs w:val="28"/>
        </w:rPr>
        <w:softHyphen/>
        <w:t>минатора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(частотного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детектора)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равно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нулю.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взаимной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расстройке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этих частот (из-за нестабильности гетеродина) на выходе дискриминатора появляется постоянное регулирующее напряжение, полярность которого зависит от зна</w:t>
      </w:r>
      <w:r w:rsidRPr="002C34C3">
        <w:rPr>
          <w:color w:val="000000"/>
          <w:sz w:val="28"/>
          <w:szCs w:val="28"/>
        </w:rPr>
        <w:softHyphen/>
        <w:t xml:space="preserve">ка указанной расстройки. Это напряжение после фильтра </w:t>
      </w:r>
      <w:r w:rsidRPr="002C34C3">
        <w:rPr>
          <w:i/>
          <w:iCs/>
          <w:color w:val="000000"/>
          <w:sz w:val="28"/>
          <w:szCs w:val="28"/>
        </w:rPr>
        <w:t xml:space="preserve">6 </w:t>
      </w:r>
      <w:r w:rsidR="0042453F">
        <w:rPr>
          <w:color w:val="000000"/>
          <w:sz w:val="28"/>
          <w:szCs w:val="28"/>
        </w:rPr>
        <w:t>(см. рис. 3) и уси</w:t>
      </w:r>
      <w:r w:rsidRPr="002C34C3">
        <w:rPr>
          <w:color w:val="000000"/>
          <w:sz w:val="28"/>
          <w:szCs w:val="28"/>
        </w:rPr>
        <w:t xml:space="preserve">лителя постоянного тока </w:t>
      </w:r>
      <w:r w:rsidRPr="002C34C3">
        <w:rPr>
          <w:i/>
          <w:iCs/>
          <w:color w:val="000000"/>
          <w:sz w:val="28"/>
          <w:szCs w:val="28"/>
        </w:rPr>
        <w:t xml:space="preserve">5 </w:t>
      </w:r>
      <w:r w:rsidRPr="002C34C3">
        <w:rPr>
          <w:color w:val="000000"/>
          <w:sz w:val="28"/>
          <w:szCs w:val="28"/>
        </w:rPr>
        <w:t>подается на управляющее устройство с таким зна</w:t>
      </w:r>
      <w:r w:rsidRPr="002C34C3">
        <w:rPr>
          <w:color w:val="000000"/>
          <w:sz w:val="28"/>
          <w:szCs w:val="28"/>
        </w:rPr>
        <w:softHyphen/>
        <w:t xml:space="preserve">ком, что оно подстраивает частоту гетеродина </w:t>
      </w:r>
      <w:r w:rsidRPr="002C34C3">
        <w:rPr>
          <w:i/>
          <w:iCs/>
          <w:color w:val="000000"/>
          <w:sz w:val="28"/>
          <w:szCs w:val="28"/>
        </w:rPr>
        <w:t xml:space="preserve">3 </w:t>
      </w:r>
      <w:r w:rsidRPr="002C34C3">
        <w:rPr>
          <w:color w:val="000000"/>
          <w:sz w:val="28"/>
          <w:szCs w:val="28"/>
        </w:rPr>
        <w:t xml:space="preserve">в сторону уменьшения ошибки. (Заметим, что усилитель </w:t>
      </w:r>
      <w:r w:rsidRPr="002C34C3">
        <w:rPr>
          <w:i/>
          <w:iCs/>
          <w:color w:val="000000"/>
          <w:sz w:val="28"/>
          <w:szCs w:val="28"/>
        </w:rPr>
        <w:t xml:space="preserve">5 </w:t>
      </w:r>
      <w:r w:rsidRPr="002C34C3">
        <w:rPr>
          <w:color w:val="000000"/>
          <w:sz w:val="28"/>
          <w:szCs w:val="28"/>
        </w:rPr>
        <w:t>в ряде случаев может отсутствовать, тогда регулирующее напряжение подается непосредственно с фильтра на управляющее уст</w:t>
      </w:r>
      <w:r w:rsidRPr="002C34C3">
        <w:rPr>
          <w:color w:val="000000"/>
          <w:sz w:val="28"/>
          <w:szCs w:val="28"/>
        </w:rPr>
        <w:softHyphen/>
        <w:t>ройство.</w:t>
      </w:r>
      <w:r w:rsidRPr="002C34C3">
        <w:rPr>
          <w:color w:val="000000"/>
          <w:sz w:val="28"/>
          <w:szCs w:val="28"/>
        </w:rPr>
        <w:tab/>
        <w:t>Таким образом,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цепь АПЧ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всегда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стремится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уменьшить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разницу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между истинной промежуточной частотой и настройкой УПЧ.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Примерный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вид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частотной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характеристики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дискриминатора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 показан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 на рис. 4. Частота настройки дискриминатора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  <w:vertAlign w:val="subscript"/>
        </w:rPr>
        <w:t>0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(иногда называемая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переходной частотой) соответствует нулевому напряжению на выходе. При наличии расстройки, как видно из характеристики, в зависимости от ее знака будет меняться полярность постоянного напряжения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на выходе дискриминатора.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Важным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показателем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для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оценки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свойств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дискриминатора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служит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крутизна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характеристики – </w:t>
      </w:r>
      <w:r w:rsidRPr="002C34C3">
        <w:rPr>
          <w:color w:val="000000"/>
          <w:sz w:val="28"/>
          <w:szCs w:val="28"/>
          <w:lang w:val="en-US"/>
        </w:rPr>
        <w:t>S</w:t>
      </w:r>
      <w:r w:rsidRPr="002C34C3">
        <w:rPr>
          <w:color w:val="000000"/>
          <w:sz w:val="28"/>
          <w:szCs w:val="28"/>
          <w:vertAlign w:val="subscript"/>
        </w:rPr>
        <w:t>д</w:t>
      </w:r>
      <w:r w:rsidRPr="002C34C3">
        <w:rPr>
          <w:color w:val="000000"/>
          <w:sz w:val="28"/>
          <w:szCs w:val="28"/>
        </w:rPr>
        <w:t xml:space="preserve"> (вольт/герц), пропорциональная ее углу наклона: </w:t>
      </w:r>
      <w:r w:rsidRPr="002C34C3">
        <w:rPr>
          <w:color w:val="000000"/>
          <w:sz w:val="28"/>
          <w:szCs w:val="28"/>
          <w:lang w:val="en-US"/>
        </w:rPr>
        <w:t>S</w:t>
      </w:r>
      <w:r w:rsidRPr="002C34C3">
        <w:rPr>
          <w:color w:val="000000"/>
          <w:sz w:val="28"/>
          <w:szCs w:val="28"/>
        </w:rPr>
        <w:t>д=</w:t>
      </w:r>
      <w:r w:rsidRPr="002C34C3">
        <w:rPr>
          <w:i/>
          <w:iCs/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  <w:lang w:val="en-US"/>
        </w:rPr>
        <w:t>tgα</w:t>
      </w:r>
      <w:r w:rsidRPr="002C34C3">
        <w:rPr>
          <w:color w:val="000000"/>
          <w:sz w:val="28"/>
          <w:szCs w:val="28"/>
        </w:rPr>
        <w:t>, ее всегда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желательно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иметь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возможно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большей,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так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как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при этом</w:t>
      </w:r>
      <w:r w:rsidR="002B3C3D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повышает эффективность работы дискриминатора. 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348" w:rsidRDefault="00017385" w:rsidP="002C34C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w w:val="49"/>
          <w:position w:val="3"/>
          <w:sz w:val="28"/>
          <w:szCs w:val="28"/>
        </w:rPr>
      </w:pPr>
      <w:r>
        <w:rPr>
          <w:b/>
          <w:bCs/>
          <w:i/>
          <w:iCs/>
          <w:color w:val="000000"/>
          <w:w w:val="49"/>
          <w:position w:val="3"/>
          <w:sz w:val="28"/>
          <w:szCs w:val="28"/>
        </w:rPr>
        <w:pict>
          <v:shape id="_x0000_i1029" type="#_x0000_t75" style="width:119.25pt;height:96pt">
            <v:imagedata r:id="rId9" o:title="" gain="112993f"/>
          </v:shape>
        </w:pict>
      </w:r>
    </w:p>
    <w:p w:rsidR="0042453F" w:rsidRPr="002C34C3" w:rsidRDefault="0042453F" w:rsidP="002C34C3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w w:val="49"/>
          <w:position w:val="3"/>
          <w:sz w:val="28"/>
          <w:szCs w:val="28"/>
        </w:rPr>
      </w:pP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Рис. 4. Частотная характеристика дискриминатора</w:t>
      </w:r>
    </w:p>
    <w:p w:rsidR="00075348" w:rsidRPr="002C34C3" w:rsidRDefault="00017385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w w:val="49"/>
          <w:position w:val="3"/>
          <w:sz w:val="28"/>
          <w:szCs w:val="28"/>
        </w:rPr>
        <w:pict>
          <v:shape id="_x0000_i1030" type="#_x0000_t75" style="width:126pt;height:114pt">
            <v:imagedata r:id="rId10" o:title=""/>
          </v:shape>
        </w:pict>
      </w:r>
      <w:r w:rsidR="00075348" w:rsidRPr="002C34C3">
        <w:rPr>
          <w:color w:val="000000"/>
          <w:sz w:val="28"/>
          <w:szCs w:val="28"/>
        </w:rPr>
        <w:t xml:space="preserve"> </w:t>
      </w:r>
    </w:p>
    <w:p w:rsidR="00075348" w:rsidRPr="002C34C3" w:rsidRDefault="00075348" w:rsidP="0042453F">
      <w:pPr>
        <w:shd w:val="clear" w:color="auto" w:fill="FFFFFF"/>
        <w:spacing w:line="360" w:lineRule="auto"/>
        <w:ind w:left="2127" w:hanging="1418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Рис. 5. Частотная характеристика управляющего устройства гетеродином.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w w:val="49"/>
          <w:position w:val="3"/>
          <w:sz w:val="28"/>
          <w:szCs w:val="28"/>
        </w:rPr>
      </w:pP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 xml:space="preserve">Управляющее устройство, подстраивающее частоту гетеродина на нужный номинал имеет совместно с гетеродином частотную характеристику, напоминающую по форме латинскую букву </w:t>
      </w:r>
      <w:r w:rsidRPr="002C34C3">
        <w:rPr>
          <w:color w:val="000000"/>
          <w:sz w:val="28"/>
          <w:szCs w:val="28"/>
          <w:lang w:val="en-US"/>
        </w:rPr>
        <w:t>S</w:t>
      </w:r>
      <w:r w:rsidRPr="002C34C3">
        <w:rPr>
          <w:color w:val="000000"/>
          <w:sz w:val="28"/>
          <w:szCs w:val="28"/>
        </w:rPr>
        <w:t xml:space="preserve"> (рис. 5). Его работа также характеризуется крутизной наклона характеристики в ее средней части (герц/вольт), которую также выгодно повышать.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pacing w:val="-1"/>
          <w:sz w:val="28"/>
          <w:szCs w:val="28"/>
        </w:rPr>
        <w:t xml:space="preserve">Для получения возможно более точной автоподстройки переходная частот </w:t>
      </w:r>
      <w:r w:rsidRPr="002C34C3">
        <w:rPr>
          <w:color w:val="000000"/>
          <w:sz w:val="28"/>
          <w:szCs w:val="28"/>
        </w:rPr>
        <w:t xml:space="preserve">дискриминатора </w:t>
      </w:r>
      <w:r w:rsidRPr="002C34C3">
        <w:rPr>
          <w:color w:val="000000"/>
          <w:sz w:val="28"/>
          <w:szCs w:val="28"/>
          <w:lang w:val="en-US"/>
        </w:rPr>
        <w:t>fo</w:t>
      </w:r>
      <w:r w:rsidRPr="002C34C3">
        <w:rPr>
          <w:color w:val="000000"/>
          <w:sz w:val="28"/>
          <w:szCs w:val="28"/>
        </w:rPr>
        <w:t xml:space="preserve"> должна совпадать с серединой полосы пропускания УПЧ </w:t>
      </w:r>
      <w:r w:rsidRPr="002C34C3">
        <w:rPr>
          <w:color w:val="000000"/>
          <w:sz w:val="28"/>
          <w:szCs w:val="28"/>
          <w:lang w:val="en-US"/>
        </w:rPr>
        <w:t>f</w:t>
      </w:r>
      <w:r w:rsidRPr="002C34C3">
        <w:rPr>
          <w:color w:val="000000"/>
          <w:sz w:val="28"/>
          <w:szCs w:val="28"/>
          <w:vertAlign w:val="subscript"/>
          <w:lang w:val="en-US"/>
        </w:rPr>
        <w:t>n</w:t>
      </w:r>
      <w:r w:rsidRPr="002C34C3">
        <w:rPr>
          <w:color w:val="000000"/>
          <w:sz w:val="28"/>
          <w:szCs w:val="28"/>
        </w:rPr>
        <w:t>. Однако за счет различных дестабилизирующих факторов (изменение температуры, вибрация и др.) возможно расхождение во времени этих частот. Правда, часто эти дестабилизирующие факторы расстраивают УПЧ и дискриминатор в одинаковую сторону, но не всегда в равной мере. Тогда появляется неизбежная дополнительная ошибка при работе АПЧ.</w:t>
      </w:r>
    </w:p>
    <w:p w:rsidR="00075348" w:rsidRPr="002C34C3" w:rsidRDefault="00075348" w:rsidP="002C34C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34C3">
        <w:rPr>
          <w:color w:val="000000"/>
          <w:sz w:val="28"/>
          <w:szCs w:val="28"/>
        </w:rPr>
        <w:t>Значительно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более совершенной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в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этом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отношении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>является</w:t>
      </w:r>
      <w:r w:rsidR="002C34C3">
        <w:rPr>
          <w:color w:val="000000"/>
          <w:sz w:val="28"/>
          <w:szCs w:val="28"/>
        </w:rPr>
        <w:t xml:space="preserve"> </w:t>
      </w:r>
      <w:r w:rsidRPr="002C34C3">
        <w:rPr>
          <w:color w:val="000000"/>
          <w:sz w:val="28"/>
          <w:szCs w:val="28"/>
        </w:rPr>
        <w:t xml:space="preserve">цепь АПЧ, которой колебательные контуры дискриминатора и вводной фильтр УПЧ </w:t>
      </w:r>
      <w:r w:rsidRPr="002C34C3">
        <w:rPr>
          <w:smallCaps/>
          <w:color w:val="000000"/>
          <w:sz w:val="28"/>
          <w:szCs w:val="28"/>
        </w:rPr>
        <w:t>совме</w:t>
      </w:r>
      <w:r w:rsidRPr="002C34C3">
        <w:rPr>
          <w:color w:val="000000"/>
          <w:sz w:val="28"/>
          <w:szCs w:val="28"/>
        </w:rPr>
        <w:t>щены. В этом случае ошибка за счет рассогласования настроек УПЧ</w:t>
      </w:r>
      <w:r w:rsidRPr="002C34C3">
        <w:rPr>
          <w:color w:val="000000"/>
          <w:sz w:val="28"/>
          <w:szCs w:val="28"/>
          <w:vertAlign w:val="superscript"/>
        </w:rPr>
        <w:t xml:space="preserve"> </w:t>
      </w:r>
      <w:r w:rsidRPr="002C34C3">
        <w:rPr>
          <w:color w:val="000000"/>
          <w:sz w:val="28"/>
          <w:szCs w:val="28"/>
        </w:rPr>
        <w:t>и дискриминатора исключается.</w:t>
      </w:r>
    </w:p>
    <w:p w:rsidR="004967EB" w:rsidRDefault="00D0113D" w:rsidP="0042453F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2C34C3">
        <w:rPr>
          <w:sz w:val="28"/>
          <w:szCs w:val="28"/>
        </w:rPr>
        <w:br w:type="page"/>
      </w:r>
      <w:r w:rsidRPr="002C34C3">
        <w:rPr>
          <w:b/>
          <w:sz w:val="28"/>
          <w:szCs w:val="28"/>
        </w:rPr>
        <w:t>ЛИТЕРАТУРА</w:t>
      </w:r>
    </w:p>
    <w:p w:rsidR="0042453F" w:rsidRPr="002C34C3" w:rsidRDefault="0042453F" w:rsidP="0042453F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Охрименко А.Е. Основы извлечения, обработки и передачи информации. (В 6 частях). Минск, БГУИР, 2004.</w:t>
      </w: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Девятков Н.Д., Голант М.Б., Реброва Т.Б.. Радиоэлектроника и медицина. –Мн. – Радиоэлектроника, 2002.</w:t>
      </w: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2C34C3">
          <w:rPr>
            <w:sz w:val="28"/>
            <w:szCs w:val="28"/>
          </w:rPr>
          <w:t>2000 г</w:t>
        </w:r>
      </w:smartTag>
      <w:r w:rsidRPr="002C34C3">
        <w:rPr>
          <w:sz w:val="28"/>
          <w:szCs w:val="28"/>
        </w:rPr>
        <w:t>.</w:t>
      </w: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Сиверс А.П. Проектирование радиоприемных устройств, М., Радио и связь, 2006.</w:t>
      </w: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Чердынцев В.В. Радиотехнические системы. – Мн.: Высшая школа, 2002.</w:t>
      </w:r>
    </w:p>
    <w:p w:rsidR="00D0113D" w:rsidRPr="002C34C3" w:rsidRDefault="00D0113D" w:rsidP="0042453F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1418"/>
        </w:tabs>
        <w:ind w:left="1418" w:hanging="709"/>
        <w:rPr>
          <w:sz w:val="28"/>
          <w:szCs w:val="28"/>
        </w:rPr>
      </w:pPr>
      <w:r w:rsidRPr="002C34C3">
        <w:rPr>
          <w:sz w:val="28"/>
          <w:szCs w:val="28"/>
        </w:rPr>
        <w:t>Радиотехника и электроника. Межведоств. темат. научн. сборник. Вып. 22, Минск, БГУИР, 2004.</w:t>
      </w:r>
      <w:bookmarkStart w:id="0" w:name="_GoBack"/>
      <w:bookmarkEnd w:id="0"/>
    </w:p>
    <w:sectPr w:rsidR="00D0113D" w:rsidRPr="002C34C3" w:rsidSect="002C34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BC601EE"/>
    <w:multiLevelType w:val="singleLevel"/>
    <w:tmpl w:val="6B72603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017385"/>
    <w:rsid w:val="00037DD8"/>
    <w:rsid w:val="00075348"/>
    <w:rsid w:val="0009550F"/>
    <w:rsid w:val="000B5EA8"/>
    <w:rsid w:val="002604BB"/>
    <w:rsid w:val="002B3C3D"/>
    <w:rsid w:val="002C34C3"/>
    <w:rsid w:val="0042453F"/>
    <w:rsid w:val="004967EB"/>
    <w:rsid w:val="005B4592"/>
    <w:rsid w:val="00633AAA"/>
    <w:rsid w:val="00725100"/>
    <w:rsid w:val="007857FD"/>
    <w:rsid w:val="007B7732"/>
    <w:rsid w:val="0083473A"/>
    <w:rsid w:val="008A1289"/>
    <w:rsid w:val="009505FA"/>
    <w:rsid w:val="00B35C05"/>
    <w:rsid w:val="00B812B0"/>
    <w:rsid w:val="00D0113D"/>
    <w:rsid w:val="00D20636"/>
    <w:rsid w:val="00D93303"/>
    <w:rsid w:val="00E24D4F"/>
    <w:rsid w:val="00F67E94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562DE78-98A8-41C4-A95A-8DA6D10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9505FA"/>
    <w:pPr>
      <w:spacing w:after="120"/>
      <w:ind w:left="283"/>
    </w:p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F67E94"/>
    <w:pPr>
      <w:spacing w:after="12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rsid w:val="00075348"/>
    <w:pPr>
      <w:shd w:val="clear" w:color="auto" w:fill="FFFFFF"/>
      <w:spacing w:before="163" w:line="360" w:lineRule="auto"/>
      <w:ind w:left="82" w:right="62" w:firstLine="1282"/>
      <w:jc w:val="both"/>
    </w:pPr>
    <w:rPr>
      <w:szCs w:val="1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2014-03-09T19:22:00Z</dcterms:created>
  <dcterms:modified xsi:type="dcterms:W3CDTF">2014-03-09T19:22:00Z</dcterms:modified>
</cp:coreProperties>
</file>