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10" w:rsidRDefault="005C5510">
      <w:pPr>
        <w:pStyle w:val="1"/>
        <w:spacing w:before="0" w:after="0" w:line="360" w:lineRule="auto"/>
        <w:rPr>
          <w:kern w:val="0"/>
        </w:rPr>
      </w:pPr>
      <w:bookmarkStart w:id="0" w:name="_Toc71269308"/>
      <w:r>
        <w:rPr>
          <w:kern w:val="0"/>
        </w:rPr>
        <w:t>Содержание</w:t>
      </w:r>
    </w:p>
    <w:p w:rsidR="005C5510" w:rsidRDefault="005C5510">
      <w:pPr>
        <w:pStyle w:val="1"/>
        <w:spacing w:before="0" w:after="0" w:line="360" w:lineRule="auto"/>
        <w:rPr>
          <w:kern w:val="0"/>
        </w:rPr>
      </w:pPr>
    </w:p>
    <w:p w:rsidR="005C5510" w:rsidRDefault="005C5510">
      <w:pPr>
        <w:pStyle w:val="1"/>
        <w:spacing w:before="0" w:after="0" w:line="360" w:lineRule="auto"/>
        <w:rPr>
          <w:kern w:val="0"/>
        </w:rPr>
      </w:pPr>
      <w:r>
        <w:rPr>
          <w:kern w:val="0"/>
        </w:rPr>
        <w:t>Введение</w:t>
      </w:r>
    </w:p>
    <w:p w:rsidR="005C5510" w:rsidRDefault="005C551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Часть </w:t>
      </w:r>
      <w:r>
        <w:rPr>
          <w:rFonts w:ascii="Arial" w:hAnsi="Arial"/>
          <w:b/>
          <w:sz w:val="28"/>
          <w:lang w:val="en-US"/>
        </w:rPr>
        <w:t>I</w:t>
      </w:r>
      <w:r w:rsidRPr="005C5510">
        <w:rPr>
          <w:rFonts w:ascii="Arial" w:hAnsi="Arial"/>
          <w:b/>
          <w:sz w:val="28"/>
        </w:rPr>
        <w:t xml:space="preserve">. </w:t>
      </w:r>
      <w:r>
        <w:rPr>
          <w:rFonts w:ascii="Arial" w:hAnsi="Arial"/>
          <w:b/>
          <w:sz w:val="28"/>
        </w:rPr>
        <w:t>Системы управления документами, их функции</w:t>
      </w:r>
    </w:p>
    <w:p w:rsidR="005C5510" w:rsidRDefault="005C5510">
      <w:pPr>
        <w:pStyle w:val="4"/>
        <w:numPr>
          <w:ilvl w:val="0"/>
          <w:numId w:val="3"/>
        </w:numPr>
      </w:pPr>
      <w:r>
        <w:t>Основные функции СУД</w:t>
      </w:r>
    </w:p>
    <w:p w:rsidR="005C5510" w:rsidRDefault="005C5510">
      <w:pPr>
        <w:pStyle w:val="4"/>
        <w:numPr>
          <w:ilvl w:val="0"/>
          <w:numId w:val="3"/>
        </w:numPr>
      </w:pPr>
      <w:r>
        <w:t>Архитектура СУД</w:t>
      </w:r>
    </w:p>
    <w:p w:rsidR="005C5510" w:rsidRDefault="005C5510">
      <w:pPr>
        <w:pStyle w:val="4"/>
        <w:numPr>
          <w:ilvl w:val="1"/>
          <w:numId w:val="3"/>
        </w:numPr>
        <w:rPr>
          <w:sz w:val="24"/>
        </w:rPr>
      </w:pPr>
      <w:r>
        <w:rPr>
          <w:sz w:val="24"/>
        </w:rPr>
        <w:t>Хранилище документов</w:t>
      </w:r>
    </w:p>
    <w:p w:rsidR="005C5510" w:rsidRDefault="005C5510">
      <w:pPr>
        <w:pStyle w:val="4"/>
        <w:numPr>
          <w:ilvl w:val="1"/>
          <w:numId w:val="3"/>
        </w:numPr>
        <w:rPr>
          <w:sz w:val="24"/>
        </w:rPr>
      </w:pPr>
      <w:r>
        <w:rPr>
          <w:sz w:val="24"/>
        </w:rPr>
        <w:t>Система управления документооборотом</w:t>
      </w:r>
    </w:p>
    <w:p w:rsidR="005C5510" w:rsidRDefault="005C5510">
      <w:pPr>
        <w:pStyle w:val="4"/>
        <w:numPr>
          <w:ilvl w:val="1"/>
          <w:numId w:val="3"/>
        </w:numPr>
        <w:rPr>
          <w:sz w:val="24"/>
        </w:rPr>
      </w:pPr>
      <w:r>
        <w:rPr>
          <w:sz w:val="24"/>
        </w:rPr>
        <w:t>Коммуникационная среда</w:t>
      </w:r>
    </w:p>
    <w:p w:rsidR="005C5510" w:rsidRDefault="005C5510">
      <w:pPr>
        <w:numPr>
          <w:ilvl w:val="1"/>
          <w:numId w:val="3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Интеграционные компоненты</w:t>
      </w:r>
    </w:p>
    <w:p w:rsidR="005C5510" w:rsidRDefault="005C5510">
      <w:pPr>
        <w:numPr>
          <w:ilvl w:val="1"/>
          <w:numId w:val="3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Системные компоненты</w:t>
      </w:r>
    </w:p>
    <w:p w:rsidR="005C5510" w:rsidRDefault="005C5510">
      <w:pPr>
        <w:pStyle w:val="1"/>
        <w:spacing w:before="0" w:after="0" w:line="360" w:lineRule="auto"/>
        <w:rPr>
          <w:kern w:val="0"/>
        </w:rPr>
      </w:pPr>
      <w:r>
        <w:rPr>
          <w:kern w:val="0"/>
        </w:rPr>
        <w:t>Заключение</w:t>
      </w:r>
    </w:p>
    <w:p w:rsidR="005C5510" w:rsidRDefault="005C5510">
      <w:pPr>
        <w:pStyle w:val="1"/>
        <w:spacing w:before="0" w:after="0" w:line="360" w:lineRule="auto"/>
        <w:rPr>
          <w:kern w:val="0"/>
        </w:rPr>
      </w:pPr>
      <w:r>
        <w:rPr>
          <w:kern w:val="0"/>
        </w:rPr>
        <w:t>Список литературы</w:t>
      </w:r>
    </w:p>
    <w:p w:rsidR="005C5510" w:rsidRDefault="005C5510">
      <w:pPr>
        <w:pStyle w:val="1"/>
        <w:spacing w:before="0" w:after="0" w:line="360" w:lineRule="auto"/>
      </w:pPr>
      <w:r>
        <w:rPr>
          <w:kern w:val="0"/>
        </w:rPr>
        <w:br w:type="page"/>
      </w:r>
      <w:r>
        <w:t>Введение</w:t>
      </w:r>
      <w:bookmarkEnd w:id="0"/>
    </w:p>
    <w:p w:rsidR="005C5510" w:rsidRDefault="005C5510">
      <w:pPr>
        <w:pStyle w:val="a4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napToGrid w:val="0"/>
          <w:sz w:val="28"/>
        </w:rPr>
        <w:t>Система управления документами (СУД)</w:t>
      </w:r>
      <w:r>
        <w:rPr>
          <w:rStyle w:val="a6"/>
          <w:rFonts w:ascii="Arial" w:hAnsi="Arial"/>
          <w:snapToGrid w:val="0"/>
          <w:sz w:val="28"/>
        </w:rPr>
        <w:footnoteReference w:id="1"/>
      </w:r>
      <w:r>
        <w:rPr>
          <w:rFonts w:ascii="Arial" w:hAnsi="Arial"/>
          <w:snapToGrid w:val="0"/>
          <w:sz w:val="28"/>
        </w:rPr>
        <w:t xml:space="preserve"> — система, обеспечивающая работу с документами.</w:t>
      </w:r>
      <w:r>
        <w:rPr>
          <w:rFonts w:ascii="Arial" w:hAnsi="Arial"/>
          <w:sz w:val="28"/>
        </w:rPr>
        <w:t xml:space="preserve"> 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Информация, которая находится в разрозненно хранящихся документах, содержит много ценного, выявляемого только при обработке. Этой цели отвечает СУД, обеспечивающая управление документами, т.е. способная создавать, хранить, искать, извлекать, редактировать и рассылать документы. 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Главная функция этой системы — поиск и индексирование документов, что позволяет быстро определять местонахождение и отслеживать их состояние. Важно также знать, кто пользуется документами в любой момент времени.</w:t>
      </w:r>
    </w:p>
    <w:p w:rsidR="005C5510" w:rsidRDefault="005C5510">
      <w:pPr>
        <w:pStyle w:val="1"/>
        <w:spacing w:line="360" w:lineRule="auto"/>
        <w:jc w:val="both"/>
      </w:pPr>
      <w:bookmarkStart w:id="1" w:name="_Toc71269309"/>
      <w:r>
        <w:br w:type="page"/>
        <w:t xml:space="preserve">Часть </w:t>
      </w:r>
      <w:r>
        <w:rPr>
          <w:lang w:val="en-US"/>
        </w:rPr>
        <w:t>I</w:t>
      </w:r>
      <w:r w:rsidRPr="005C5510">
        <w:t xml:space="preserve">. </w:t>
      </w:r>
      <w:r>
        <w:t>Системы управления документами, их функции</w:t>
      </w:r>
      <w:bookmarkEnd w:id="1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Компания IDC дает следующее определение рынка Систем Электронного Управления Документами: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"Системы электронного управления документами (ЭУД) обеспечивают процесс создания, управления доступом и распространения больших объемов документов в компьютерных сетях, а также обеспечивают контроль над потоками документов. Типы файлов, которые, как правило, поддерживают системы ЭУД, включают текстовые документы, образы, электронные таблицы, аудио-, видеоданные и документы Web. Обычными возможностями систем ЭУД являются создание документов, управление доступом, преобразование и безопасность".</w:t>
      </w:r>
      <w:r>
        <w:rPr>
          <w:rStyle w:val="a6"/>
          <w:rFonts w:ascii="Arial" w:hAnsi="Arial"/>
          <w:sz w:val="28"/>
        </w:rPr>
        <w:footnoteReference w:id="2"/>
      </w:r>
    </w:p>
    <w:p w:rsidR="005C5510" w:rsidRDefault="005C5510">
      <w:pPr>
        <w:pStyle w:val="a4"/>
        <w:spacing w:line="360" w:lineRule="auto"/>
        <w:jc w:val="both"/>
        <w:rPr>
          <w:rFonts w:ascii="Arial" w:hAnsi="Arial"/>
          <w:snapToGrid w:val="0"/>
          <w:sz w:val="28"/>
        </w:rPr>
      </w:pPr>
    </w:p>
    <w:p w:rsidR="005C5510" w:rsidRDefault="005C5510">
      <w:pPr>
        <w:pStyle w:val="a4"/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napToGrid w:val="0"/>
          <w:sz w:val="28"/>
        </w:rPr>
        <w:t>Основными функциями СУД являются: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прием, регистрация и учет документов;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упорядочение и классификация документов;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обработка документов;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дописывание комментариев к документам;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поиск документов по названиям разделов, ключевым словам</w:t>
      </w:r>
      <w:r w:rsidRPr="005C5510">
        <w:rPr>
          <w:rFonts w:ascii="Arial" w:hAnsi="Arial"/>
          <w:sz w:val="28"/>
        </w:rPr>
        <w:t>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создание личных библиотек документов;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изменение конфигурации документов;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контроль версий документов при их модификации;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предоставление возможности удаленного доступа к документам;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управление информацией в базе данных;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обеспечение безопасности данных, разрешение доступа к документам только определенным пользователям;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пересылка и рассылка документов;</w:t>
      </w:r>
    </w:p>
    <w:p w:rsidR="005C5510" w:rsidRDefault="005C55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администрирование учета и архивирования данных.</w:t>
      </w: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pStyle w:val="21"/>
        <w:rPr>
          <w:snapToGrid/>
        </w:rPr>
      </w:pPr>
      <w:r>
        <w:rPr>
          <w:snapToGrid/>
        </w:rPr>
        <w:t>Система управления документами должна также обладать возможностью редактирования и слияния документов, включения в них звуковых фрагментов, видеофильмов, изображений и текстов. СУД обеспечивает постоянное обновление информации, входящей в документы.</w:t>
      </w: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Поиск документов должен осуществляться в соответствии с разнообразными их характеристиками: дата создания, авторы, организация, рассматриваемая тема, тип документа. Управление документами наиболее эффективно осуществляется в сети предприятия, но все шире используется доступ к информации через глобальные сети.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СУД можно разбить на пять подсистем</w:t>
      </w:r>
      <w:r>
        <w:rPr>
          <w:rStyle w:val="a6"/>
          <w:rFonts w:ascii="Arial" w:hAnsi="Arial"/>
          <w:sz w:val="28"/>
        </w:rPr>
        <w:footnoteReference w:id="3"/>
      </w:r>
      <w:r>
        <w:rPr>
          <w:rFonts w:ascii="Arial" w:hAnsi="Arial"/>
          <w:sz w:val="28"/>
        </w:rPr>
        <w:t>, решающие самостоятельные задачи (см. таблицу).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5C5510">
        <w:trPr>
          <w:trHeight w:val="309"/>
        </w:trPr>
        <w:tc>
          <w:tcPr>
            <w:tcW w:w="4962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Задача</w:t>
            </w:r>
          </w:p>
        </w:tc>
        <w:tc>
          <w:tcPr>
            <w:tcW w:w="3827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Подсистемы СУД</w:t>
            </w:r>
          </w:p>
        </w:tc>
      </w:tr>
      <w:tr w:rsidR="005C5510">
        <w:trPr>
          <w:trHeight w:val="722"/>
        </w:trPr>
        <w:tc>
          <w:tcPr>
            <w:tcW w:w="4962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Документы нужно надежно хранить </w:t>
            </w:r>
            <w:r>
              <w:rPr>
                <w:rFonts w:ascii="Arial" w:hAnsi="Arial"/>
                <w:sz w:val="28"/>
              </w:rPr>
              <w:br/>
              <w:t>и быстро находить</w:t>
            </w:r>
          </w:p>
        </w:tc>
        <w:tc>
          <w:tcPr>
            <w:tcW w:w="3827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Централизованное хранилище электронных документов</w:t>
            </w:r>
          </w:p>
        </w:tc>
      </w:tr>
      <w:tr w:rsidR="005C5510">
        <w:tc>
          <w:tcPr>
            <w:tcW w:w="4962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Документы нужно обрабатывать </w:t>
            </w:r>
            <w:r>
              <w:rPr>
                <w:rFonts w:ascii="Arial" w:hAnsi="Arial"/>
                <w:sz w:val="28"/>
              </w:rPr>
              <w:br/>
              <w:t>в соответствии с действующими процедурами</w:t>
            </w:r>
          </w:p>
        </w:tc>
        <w:tc>
          <w:tcPr>
            <w:tcW w:w="3827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Система управления документооборотом</w:t>
            </w:r>
          </w:p>
        </w:tc>
      </w:tr>
      <w:tr w:rsidR="005C5510">
        <w:tc>
          <w:tcPr>
            <w:tcW w:w="4962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Участники процессов должны иметь эффективные средства взаимодействия</w:t>
            </w:r>
          </w:p>
        </w:tc>
        <w:tc>
          <w:tcPr>
            <w:tcW w:w="3827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Коммуникационная среда</w:t>
            </w:r>
          </w:p>
        </w:tc>
      </w:tr>
      <w:tr w:rsidR="005C5510">
        <w:tc>
          <w:tcPr>
            <w:tcW w:w="4962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СУД должна быть связана с другими компонентами информационной системы</w:t>
            </w:r>
          </w:p>
        </w:tc>
        <w:tc>
          <w:tcPr>
            <w:tcW w:w="3827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Интеграционные компоненты</w:t>
            </w:r>
          </w:p>
        </w:tc>
      </w:tr>
      <w:tr w:rsidR="005C5510">
        <w:tc>
          <w:tcPr>
            <w:tcW w:w="4962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Все это должно на чем-то работать</w:t>
            </w:r>
          </w:p>
        </w:tc>
        <w:tc>
          <w:tcPr>
            <w:tcW w:w="3827" w:type="dxa"/>
            <w:vAlign w:val="center"/>
          </w:tcPr>
          <w:p w:rsidR="005C5510" w:rsidRDefault="005C5510">
            <w:pPr>
              <w:pStyle w:val="10"/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Системные компоненты </w:t>
            </w:r>
          </w:p>
        </w:tc>
      </w:tr>
    </w:tbl>
    <w:p w:rsidR="005C5510" w:rsidRDefault="005C5510">
      <w:pPr>
        <w:pStyle w:val="3"/>
        <w:spacing w:line="360" w:lineRule="auto"/>
        <w:jc w:val="both"/>
        <w:rPr>
          <w:b/>
          <w:sz w:val="28"/>
        </w:rPr>
      </w:pPr>
      <w:bookmarkStart w:id="2" w:name="_Toc71264652"/>
      <w:bookmarkStart w:id="3" w:name="_Toc71269311"/>
      <w:r>
        <w:rPr>
          <w:b/>
          <w:sz w:val="28"/>
        </w:rPr>
        <w:t>Хранилище документов</w:t>
      </w:r>
      <w:bookmarkEnd w:id="2"/>
      <w:bookmarkEnd w:id="3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Создается единая база данных на сервере, которая позволяет надежно хранить документы, систематизировать их и быстро находить нужную информацию. При этом реализуется важнейший принцип СЭУД: документ хранится в единственном экземпляре в месте, хорошо защищенном от несанкционированного доступа.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Бумажные документы попадают в хранилище в результате их сканирования, а электронные — прямо из той программы, в которой они создаются. 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быстрого поиска документов хранилище снабжается механизмом сквозного или, как его еще называют, полнотекстового поиска, позволяющим за очень короткое время найти нужный документ по содержащимся в нем ключевым словам. </w:t>
      </w:r>
    </w:p>
    <w:p w:rsidR="005C5510" w:rsidRDefault="005C5510">
      <w:pPr>
        <w:pStyle w:val="3"/>
        <w:spacing w:line="360" w:lineRule="auto"/>
        <w:jc w:val="both"/>
        <w:rPr>
          <w:b/>
          <w:sz w:val="28"/>
        </w:rPr>
      </w:pPr>
      <w:bookmarkStart w:id="4" w:name="_Toc71264653"/>
      <w:bookmarkStart w:id="5" w:name="_Toc71269312"/>
      <w:r>
        <w:rPr>
          <w:b/>
          <w:sz w:val="28"/>
        </w:rPr>
        <w:t>Система управления документооборотом</w:t>
      </w:r>
      <w:bookmarkEnd w:id="4"/>
      <w:bookmarkEnd w:id="5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Документооборот обычно рассматривается в рамках одной компании, и является отражением ее бизнес-процессов, а способы управления ими у каждой фирмы уникален.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Кроме того, любая успешно действующая организация непрерывно меняется. Создание новой продукции, приобретение нового бизнеса, завоевание новых рынков вызывают изменения в организационной структуре, в управленческих процедурах, в формах и маршрутах движения документов. Чтобы успеть за этими изменениями, нужно использовать для автоматизации рабочих процедур специальные программные средства.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 помощью конструктора бизнес–процедур процесс обработки документов можно представить как последовательность шагов. На каждом шаге обработки документа определяется, что следует сделать с документом и кто должен быть исполнителем. По окончании шага система автоматически вычисляет, куда направить документ дальше, и происходит автоматическое уведомление следующего исполнителя. При этом все участники процесса могут наблюдать его в виде наглядной диаграммы и видеть, на какой стадии обработки находится документ.</w:t>
      </w:r>
    </w:p>
    <w:p w:rsidR="005C5510" w:rsidRDefault="005C5510">
      <w:pPr>
        <w:pStyle w:val="3"/>
        <w:spacing w:line="360" w:lineRule="auto"/>
        <w:jc w:val="both"/>
        <w:rPr>
          <w:b/>
          <w:sz w:val="28"/>
        </w:rPr>
      </w:pPr>
      <w:bookmarkStart w:id="6" w:name="_Toc71264654"/>
      <w:bookmarkStart w:id="7" w:name="_Toc71269313"/>
      <w:r>
        <w:rPr>
          <w:b/>
          <w:sz w:val="28"/>
        </w:rPr>
        <w:t>Коммуникационная среда</w:t>
      </w:r>
      <w:bookmarkEnd w:id="6"/>
      <w:bookmarkEnd w:id="7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Чтобы обеспечить эффективное взаимодействие участников автоматизированного документооборота, СУД требуется некая "сигнальная система". Обычно это электронная почта.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электронной почте сотрудники получают извещения о событиях, происходящих в системе, таких как появление новых документов, поступление документа на рассмотрение, нарушения контрольных сроков. Извещение, как правило, содержит гиперссылку, которая позволяет открыть соответствующий документ из централизованного хранилища.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color w:val="808080"/>
          <w:sz w:val="28"/>
        </w:rPr>
      </w:pPr>
      <w:r>
        <w:rPr>
          <w:rFonts w:ascii="Arial" w:hAnsi="Arial"/>
          <w:sz w:val="28"/>
        </w:rPr>
        <w:t xml:space="preserve">В последнее время популярными становятся также средства обмена сообщениями, позволяющие участникам бизнес-процессов, в том числе и между различными организациями, общаться "в режиме реального времени": получать информацию о наличии друг друга на рабочем месте, обмениваться текстовыми сообщениями, а также проводить аудио- и видеоконференции. </w:t>
      </w:r>
    </w:p>
    <w:p w:rsidR="005C5510" w:rsidRDefault="005C5510">
      <w:pPr>
        <w:pStyle w:val="3"/>
        <w:spacing w:line="360" w:lineRule="auto"/>
        <w:jc w:val="both"/>
        <w:rPr>
          <w:b/>
          <w:sz w:val="28"/>
        </w:rPr>
      </w:pPr>
      <w:bookmarkStart w:id="8" w:name="_Toc71269314"/>
      <w:r>
        <w:rPr>
          <w:b/>
          <w:sz w:val="28"/>
        </w:rPr>
        <w:t>Интеграционные компоненты</w:t>
      </w:r>
      <w:bookmarkEnd w:id="8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СУД - это всего лишь одна из компонент информационной системы, причем, как правило, создается она не в первую очередь. И, конечно, СУД должна быть интегрирована в общую среду таким образом, чтобы не возникало участков с "ручной" обработкой информации. </w:t>
      </w:r>
    </w:p>
    <w:p w:rsidR="005C5510" w:rsidRDefault="005C5510">
      <w:pPr>
        <w:pStyle w:val="3"/>
        <w:spacing w:line="360" w:lineRule="auto"/>
        <w:jc w:val="both"/>
        <w:rPr>
          <w:b/>
          <w:sz w:val="28"/>
        </w:rPr>
      </w:pPr>
      <w:bookmarkStart w:id="9" w:name="_Toc71264656"/>
      <w:bookmarkStart w:id="10" w:name="_Toc71269315"/>
      <w:r>
        <w:rPr>
          <w:b/>
          <w:sz w:val="28"/>
        </w:rPr>
        <w:t>Системные компоненты</w:t>
      </w:r>
      <w:bookmarkEnd w:id="9"/>
      <w:bookmarkEnd w:id="10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Техническими средствами, позволяющими обеспечить функционирование СУД, являются информационные магистрали, серверы, дисковые массивы, библиотеки оптических дисков, сканеры для массового ввода документов и специализированное серверное программное обеспечение.</w:t>
      </w:r>
    </w:p>
    <w:p w:rsidR="005C5510" w:rsidRDefault="005C5510">
      <w:pPr>
        <w:pStyle w:val="1"/>
        <w:spacing w:line="360" w:lineRule="auto"/>
        <w:jc w:val="both"/>
      </w:pPr>
    </w:p>
    <w:p w:rsidR="005C5510" w:rsidRDefault="005C5510">
      <w:pPr>
        <w:pStyle w:val="1"/>
        <w:spacing w:line="360" w:lineRule="auto"/>
        <w:jc w:val="both"/>
        <w:rPr>
          <w:color w:val="808080"/>
        </w:rPr>
      </w:pPr>
      <w:r>
        <w:br w:type="page"/>
      </w:r>
      <w:bookmarkStart w:id="11" w:name="_Toc71269316"/>
      <w:r>
        <w:t>Заключение</w:t>
      </w:r>
      <w:bookmarkEnd w:id="11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Управление документами лишь часть глобальной системы, частью которой может является и простое хранилище файлов или электронная почта. В своем развитии подобные системы стремятся к воплощению идеала – системы управления знаниями, обычно на корпоративном уровне.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показывает практика, внедрение СУД проходит поэтапно, отдельными составляющими, некоторые из которых, бывает, и вовсе не приживаются в конкретном бизнес-процессе.</w:t>
      </w:r>
    </w:p>
    <w:p w:rsidR="005C5510" w:rsidRDefault="005C5510">
      <w:pPr>
        <w:pStyle w:val="10"/>
        <w:spacing w:line="360" w:lineRule="auto"/>
        <w:jc w:val="both"/>
        <w:rPr>
          <w:rFonts w:ascii="Arial" w:hAnsi="Arial"/>
          <w:color w:val="808080"/>
          <w:sz w:val="28"/>
        </w:rPr>
      </w:pPr>
      <w:r>
        <w:rPr>
          <w:rFonts w:ascii="Arial" w:hAnsi="Arial"/>
          <w:sz w:val="28"/>
        </w:rPr>
        <w:t>Следует отметить, что потребность в таких системах появляется у организаций (фирм) прежде, чем у них появляется финансовая возможность, готовые системы могут стоит не одну сотню тысяч долларов, и ещё столько же внедрение. В России использование импортных СУД осложнено их неприспособленностью к условиям нашей действительности.</w:t>
      </w:r>
    </w:p>
    <w:p w:rsidR="005C5510" w:rsidRDefault="005C5510">
      <w:pPr>
        <w:pStyle w:val="1"/>
        <w:spacing w:line="360" w:lineRule="auto"/>
        <w:jc w:val="both"/>
      </w:pPr>
      <w:r>
        <w:br w:type="page"/>
      </w:r>
      <w:bookmarkStart w:id="12" w:name="_Toc71269317"/>
      <w:r>
        <w:t>Список литературы</w:t>
      </w:r>
      <w:bookmarkEnd w:id="12"/>
    </w:p>
    <w:p w:rsidR="005C5510" w:rsidRDefault="005C5510">
      <w:pPr>
        <w:pStyle w:val="10"/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управлять документами в современной организации, Виктор Таранов, 2003г., http://www.directum.ru/514280.shtml.</w:t>
      </w:r>
    </w:p>
    <w:p w:rsidR="005C5510" w:rsidRDefault="005C5510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Гипертекстовый энциклопедический словарь по информатике, 2004г., http://ibd.tsi.lv/sart.pl?T1=QEP.</w:t>
      </w:r>
    </w:p>
    <w:p w:rsidR="005C5510" w:rsidRDefault="005C5510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Системы Управления Документами, Алексей Жданов, 2003г., http://www.naumen.ru/go/company/press/judgement.</w:t>
      </w:r>
    </w:p>
    <w:p w:rsidR="005C5510" w:rsidRDefault="005C5510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Захаров О. Что такое электронный документооборот. Компьютер пресс. 1997г., № 4, с. 79-82. </w:t>
      </w:r>
    </w:p>
    <w:p w:rsidR="005C5510" w:rsidRPr="005C5510" w:rsidRDefault="005C5510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  <w:lang w:val="en-US"/>
        </w:rPr>
      </w:pPr>
      <w:r w:rsidRPr="005C5510">
        <w:rPr>
          <w:rFonts w:ascii="Arial" w:hAnsi="Arial"/>
          <w:sz w:val="28"/>
          <w:lang w:val="en-US"/>
        </w:rPr>
        <w:t xml:space="preserve">IDC. Europe Document Management Market Review and Forecast, 1998-2003, (2000. </w:t>
      </w:r>
      <w:r>
        <w:rPr>
          <w:rFonts w:ascii="Arial" w:hAnsi="Arial"/>
          <w:sz w:val="28"/>
        </w:rPr>
        <w:t>февр</w:t>
      </w:r>
      <w:r w:rsidRPr="005C5510">
        <w:rPr>
          <w:rFonts w:ascii="Arial" w:hAnsi="Arial"/>
          <w:sz w:val="28"/>
          <w:lang w:val="en-US"/>
        </w:rPr>
        <w:t>.).</w:t>
      </w:r>
    </w:p>
    <w:p w:rsidR="005C5510" w:rsidRPr="005C5510" w:rsidRDefault="005C5510">
      <w:pPr>
        <w:pStyle w:val="10"/>
        <w:spacing w:line="360" w:lineRule="auto"/>
        <w:jc w:val="both"/>
        <w:rPr>
          <w:lang w:val="en-US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>
      <w:pPr>
        <w:spacing w:line="360" w:lineRule="auto"/>
        <w:jc w:val="both"/>
        <w:rPr>
          <w:rFonts w:ascii="Arial" w:hAnsi="Arial"/>
          <w:sz w:val="28"/>
        </w:rPr>
      </w:pPr>
    </w:p>
    <w:p w:rsidR="005C5510" w:rsidRDefault="005C5510" w:rsidP="005C5510">
      <w:pPr>
        <w:pStyle w:val="Name"/>
        <w:ind w:firstLine="0"/>
        <w:rPr>
          <w:sz w:val="26"/>
          <w:u w:val="single"/>
        </w:rPr>
      </w:pPr>
      <w:r>
        <w:rPr>
          <w:sz w:val="26"/>
          <w:u w:val="single"/>
        </w:rPr>
        <w:t xml:space="preserve">МОСКОВСКИЙ ГОСУДАРСТВЕННЫЙ УНИВЕРСИТЕТ </w:t>
      </w:r>
      <w:r>
        <w:rPr>
          <w:sz w:val="26"/>
          <w:u w:val="single"/>
        </w:rPr>
        <w:br/>
        <w:t>им. М.В.</w:t>
      </w:r>
      <w:r w:rsidRPr="006C2046">
        <w:rPr>
          <w:sz w:val="26"/>
          <w:u w:val="single"/>
        </w:rPr>
        <w:t xml:space="preserve"> </w:t>
      </w:r>
      <w:r>
        <w:rPr>
          <w:sz w:val="26"/>
          <w:u w:val="single"/>
        </w:rPr>
        <w:t>ЛОМОНОСОВА</w:t>
      </w:r>
    </w:p>
    <w:p w:rsidR="005C5510" w:rsidRDefault="005C5510" w:rsidP="005C5510">
      <w:pPr>
        <w:pStyle w:val="Name"/>
        <w:ind w:firstLine="0"/>
        <w:rPr>
          <w:b/>
          <w:sz w:val="26"/>
        </w:rPr>
      </w:pPr>
      <w:r>
        <w:rPr>
          <w:b/>
          <w:smallCaps/>
          <w:sz w:val="26"/>
        </w:rPr>
        <w:t xml:space="preserve">ЭКОНОМИЧЕСКИЙ ФАКУЛЬТЕТ  </w:t>
      </w:r>
    </w:p>
    <w:p w:rsidR="005C5510" w:rsidRDefault="005C5510" w:rsidP="005C5510">
      <w:pPr>
        <w:pStyle w:val="a3"/>
        <w:spacing w:before="120"/>
        <w:ind w:left="851" w:right="737"/>
        <w:rPr>
          <w:rFonts w:ascii="Arial" w:hAnsi="Arial"/>
          <w:spacing w:val="10"/>
          <w:kern w:val="24"/>
          <w:sz w:val="26"/>
        </w:rPr>
      </w:pPr>
      <w:r>
        <w:rPr>
          <w:rFonts w:ascii="Arial" w:hAnsi="Arial"/>
          <w:spacing w:val="10"/>
          <w:kern w:val="24"/>
          <w:sz w:val="26"/>
        </w:rPr>
        <w:t xml:space="preserve">кафедра экономической информатики экономического </w:t>
      </w:r>
      <w:r>
        <w:rPr>
          <w:rFonts w:ascii="Arial" w:hAnsi="Arial"/>
          <w:spacing w:val="10"/>
          <w:kern w:val="24"/>
          <w:sz w:val="26"/>
        </w:rPr>
        <w:br/>
        <w:t>факультета МГУ</w:t>
      </w:r>
    </w:p>
    <w:p w:rsidR="005C5510" w:rsidRDefault="005C5510" w:rsidP="005C5510">
      <w:pPr>
        <w:pStyle w:val="TitleCover"/>
        <w:rPr>
          <w:sz w:val="26"/>
        </w:rPr>
      </w:pPr>
    </w:p>
    <w:p w:rsidR="005C5510" w:rsidRDefault="005C5510" w:rsidP="005C5510">
      <w:pPr>
        <w:pStyle w:val="TitleCover"/>
        <w:rPr>
          <w:b/>
          <w:sz w:val="26"/>
        </w:rPr>
      </w:pPr>
      <w:r>
        <w:rPr>
          <w:b/>
          <w:sz w:val="26"/>
        </w:rPr>
        <w:t>Реферат</w:t>
      </w:r>
    </w:p>
    <w:p w:rsidR="005C5510" w:rsidRDefault="005C5510" w:rsidP="005C5510">
      <w:pPr>
        <w:pStyle w:val="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на тему: “СИСТЕМЫ УПРАВЛЕНИЯ ДОКУМЕНТАМИ, ИХ ФУНКЦИИ”.</w:t>
      </w:r>
    </w:p>
    <w:p w:rsidR="005C5510" w:rsidRDefault="005C5510" w:rsidP="005C5510">
      <w:pPr>
        <w:pStyle w:val="Author"/>
        <w:spacing w:before="1280" w:line="360" w:lineRule="auto"/>
        <w:ind w:left="3600" w:firstLine="0"/>
        <w:jc w:val="left"/>
        <w:rPr>
          <w:sz w:val="26"/>
        </w:rPr>
      </w:pP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  <w:t>Выполнил:</w:t>
      </w:r>
      <w:r>
        <w:rPr>
          <w:sz w:val="26"/>
        </w:rPr>
        <w:br/>
        <w:t xml:space="preserve">студент </w:t>
      </w:r>
      <w:r>
        <w:rPr>
          <w:b/>
          <w:sz w:val="26"/>
        </w:rPr>
        <w:t>315</w:t>
      </w:r>
      <w:r>
        <w:rPr>
          <w:sz w:val="26"/>
        </w:rPr>
        <w:t xml:space="preserve"> гр.</w:t>
      </w:r>
      <w:r>
        <w:rPr>
          <w:b/>
          <w:sz w:val="26"/>
        </w:rPr>
        <w:t xml:space="preserve"> Бровкин Александр</w:t>
      </w:r>
      <w:r>
        <w:rPr>
          <w:sz w:val="26"/>
        </w:rPr>
        <w:br/>
        <w:t xml:space="preserve">Проверил: </w:t>
      </w:r>
      <w:r>
        <w:rPr>
          <w:sz w:val="26"/>
        </w:rPr>
        <w:br/>
      </w:r>
      <w:r>
        <w:rPr>
          <w:spacing w:val="-10"/>
          <w:sz w:val="26"/>
        </w:rPr>
        <w:t>доц., канд. тех. наук</w:t>
      </w:r>
      <w:r>
        <w:rPr>
          <w:sz w:val="26"/>
        </w:rPr>
        <w:t xml:space="preserve"> </w:t>
      </w:r>
      <w:r>
        <w:rPr>
          <w:b/>
          <w:sz w:val="26"/>
        </w:rPr>
        <w:t>Когаловский М.Р.</w:t>
      </w:r>
      <w:r>
        <w:rPr>
          <w:sz w:val="26"/>
        </w:rPr>
        <w:br/>
      </w:r>
      <w:r>
        <w:rPr>
          <w:sz w:val="26"/>
        </w:rPr>
        <w:br/>
      </w:r>
    </w:p>
    <w:p w:rsidR="005C5510" w:rsidRDefault="005C5510" w:rsidP="005C5510">
      <w:pPr>
        <w:pStyle w:val="Author"/>
        <w:spacing w:after="360" w:line="360" w:lineRule="auto"/>
        <w:ind w:left="0" w:firstLine="0"/>
      </w:pPr>
      <w:r>
        <w:t>Москва</w:t>
      </w:r>
      <w:r>
        <w:br/>
        <w:t>2004</w:t>
      </w:r>
    </w:p>
    <w:p w:rsidR="005C5510" w:rsidRPr="005C5510" w:rsidRDefault="005C5510">
      <w:pPr>
        <w:spacing w:line="360" w:lineRule="auto"/>
        <w:jc w:val="both"/>
        <w:rPr>
          <w:rFonts w:ascii="Arial" w:hAnsi="Arial"/>
          <w:sz w:val="28"/>
        </w:rPr>
      </w:pPr>
      <w:bookmarkStart w:id="13" w:name="_GoBack"/>
      <w:bookmarkEnd w:id="13"/>
    </w:p>
    <w:sectPr w:rsidR="005C5510" w:rsidRPr="005C5510">
      <w:headerReference w:type="even" r:id="rId7"/>
      <w:headerReference w:type="default" r:id="rId8"/>
      <w:pgSz w:w="11906" w:h="16838"/>
      <w:pgMar w:top="1418" w:right="1418" w:bottom="1418" w:left="170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B3" w:rsidRDefault="005F0D5C">
      <w:r>
        <w:separator/>
      </w:r>
    </w:p>
  </w:endnote>
  <w:endnote w:type="continuationSeparator" w:id="0">
    <w:p w:rsidR="00097FB3" w:rsidRDefault="005F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B3" w:rsidRDefault="005F0D5C">
      <w:r>
        <w:separator/>
      </w:r>
    </w:p>
  </w:footnote>
  <w:footnote w:type="continuationSeparator" w:id="0">
    <w:p w:rsidR="00097FB3" w:rsidRDefault="005F0D5C">
      <w:r>
        <w:continuationSeparator/>
      </w:r>
    </w:p>
  </w:footnote>
  <w:footnote w:id="1">
    <w:p w:rsidR="005C5510" w:rsidRPr="005C5510" w:rsidRDefault="005C5510">
      <w:pPr>
        <w:pStyle w:val="a5"/>
        <w:rPr>
          <w:lang w:val="en-US"/>
        </w:rPr>
      </w:pPr>
      <w:r>
        <w:rPr>
          <w:rStyle w:val="a6"/>
        </w:rPr>
        <w:footnoteRef/>
      </w:r>
      <w:r w:rsidRPr="005C5510">
        <w:rPr>
          <w:lang w:val="en-US"/>
        </w:rPr>
        <w:t xml:space="preserve"> </w:t>
      </w:r>
      <w:r w:rsidRPr="005C5510">
        <w:rPr>
          <w:rFonts w:ascii="Arial" w:hAnsi="Arial"/>
          <w:snapToGrid w:val="0"/>
          <w:sz w:val="28"/>
          <w:lang w:val="en-US"/>
        </w:rPr>
        <w:t>Document Management System (DMS)</w:t>
      </w:r>
    </w:p>
  </w:footnote>
  <w:footnote w:id="2">
    <w:p w:rsidR="005C5510" w:rsidRPr="005C5510" w:rsidRDefault="005C5510">
      <w:pPr>
        <w:pStyle w:val="a5"/>
        <w:rPr>
          <w:sz w:val="24"/>
          <w:lang w:val="en-US"/>
        </w:rPr>
      </w:pPr>
      <w:r>
        <w:rPr>
          <w:rStyle w:val="a6"/>
          <w:sz w:val="24"/>
        </w:rPr>
        <w:footnoteRef/>
      </w:r>
      <w:r w:rsidRPr="005C5510">
        <w:rPr>
          <w:sz w:val="24"/>
          <w:lang w:val="en-US"/>
        </w:rPr>
        <w:t xml:space="preserve"> IDC. Europe Document Management Market Review and Forecast, 1998-2003, </w:t>
      </w:r>
      <w:r w:rsidRPr="005C5510">
        <w:rPr>
          <w:sz w:val="24"/>
          <w:lang w:val="en-US"/>
        </w:rPr>
        <w:br/>
        <w:t xml:space="preserve">(2000. </w:t>
      </w:r>
      <w:r>
        <w:rPr>
          <w:sz w:val="24"/>
        </w:rPr>
        <w:t>февр</w:t>
      </w:r>
      <w:r w:rsidRPr="005C5510">
        <w:rPr>
          <w:sz w:val="24"/>
          <w:lang w:val="en-US"/>
        </w:rPr>
        <w:t>.).</w:t>
      </w:r>
    </w:p>
  </w:footnote>
  <w:footnote w:id="3">
    <w:p w:rsidR="005C5510" w:rsidRPr="005C5510" w:rsidRDefault="005C5510">
      <w:pPr>
        <w:pStyle w:val="10"/>
      </w:pPr>
      <w:r>
        <w:rPr>
          <w:rStyle w:val="a6"/>
        </w:rPr>
        <w:footnoteRef/>
      </w:r>
      <w:r>
        <w:t xml:space="preserve"> </w:t>
      </w:r>
      <w:r w:rsidRPr="005C5510">
        <w:t>“</w:t>
      </w:r>
      <w:r>
        <w:t>Как управлять документами в современной организации</w:t>
      </w:r>
      <w:r w:rsidRPr="005C5510">
        <w:t xml:space="preserve">”, </w:t>
      </w:r>
      <w:r>
        <w:t>Виктор Таранов</w:t>
      </w:r>
      <w:r w:rsidRPr="005C5510">
        <w:t>,</w:t>
      </w:r>
      <w:r>
        <w:t xml:space="preserve"> 2003г.</w:t>
      </w:r>
      <w:r w:rsidRPr="005C5510">
        <w:br/>
      </w:r>
      <w:r>
        <w:rPr>
          <w:lang w:val="en-US"/>
        </w:rPr>
        <w:t>http</w:t>
      </w:r>
      <w:r w:rsidRPr="005C5510">
        <w:t>://</w:t>
      </w:r>
      <w:r>
        <w:rPr>
          <w:lang w:val="en-US"/>
        </w:rPr>
        <w:t>www</w:t>
      </w:r>
      <w:r w:rsidRPr="005C5510">
        <w:t>.</w:t>
      </w:r>
      <w:r>
        <w:rPr>
          <w:lang w:val="en-US"/>
        </w:rPr>
        <w:t>directum</w:t>
      </w:r>
      <w:r w:rsidRPr="005C5510">
        <w:t>.</w:t>
      </w:r>
      <w:r>
        <w:rPr>
          <w:lang w:val="en-US"/>
        </w:rPr>
        <w:t>ru</w:t>
      </w:r>
      <w:r w:rsidRPr="005C5510">
        <w:t>/514280.</w:t>
      </w:r>
      <w:r>
        <w:rPr>
          <w:lang w:val="en-US"/>
        </w:rPr>
        <w:t>shtml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10" w:rsidRDefault="005C55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C5510" w:rsidRDefault="005C551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10" w:rsidRDefault="005C55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5C5510" w:rsidRDefault="005C551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50E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C74B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FFC1B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230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510"/>
    <w:rsid w:val="00097FB3"/>
    <w:rsid w:val="005C5510"/>
    <w:rsid w:val="005F0D5C"/>
    <w:rsid w:val="00C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1E08-C3AA-4EDD-9F42-2F78BF79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Arial" w:hAnsi="Arial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10"/>
    <w:next w:val="10"/>
    <w:pPr>
      <w:keepNext/>
      <w:outlineLvl w:val="2"/>
    </w:pPr>
    <w:rPr>
      <w:b/>
      <w:sz w:val="36"/>
    </w:rPr>
  </w:style>
  <w:style w:type="paragraph" w:customStyle="1" w:styleId="H3">
    <w:name w:val="H3"/>
    <w:basedOn w:val="10"/>
    <w:next w:val="10"/>
    <w:pPr>
      <w:keepNext/>
      <w:outlineLvl w:val="3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customStyle="1" w:styleId="Name">
    <w:name w:val="Name"/>
    <w:basedOn w:val="a4"/>
    <w:pPr>
      <w:spacing w:before="120" w:after="160" w:line="360" w:lineRule="auto"/>
      <w:ind w:firstLine="720"/>
      <w:jc w:val="center"/>
    </w:pPr>
    <w:rPr>
      <w:rFonts w:ascii="Arial" w:hAnsi="Arial"/>
      <w:sz w:val="24"/>
    </w:rPr>
  </w:style>
  <w:style w:type="paragraph" w:customStyle="1" w:styleId="TitleCover">
    <w:name w:val="Title Cover"/>
    <w:basedOn w:val="a"/>
    <w:next w:val="SubtitleCover"/>
    <w:pPr>
      <w:keepNext/>
      <w:keepLines/>
      <w:spacing w:before="780" w:after="420" w:line="360" w:lineRule="auto"/>
      <w:ind w:left="1920" w:right="1920"/>
      <w:jc w:val="center"/>
    </w:pPr>
    <w:rPr>
      <w:rFonts w:ascii="Arial" w:hAnsi="Arial"/>
      <w:caps/>
      <w:spacing w:val="5"/>
      <w:kern w:val="28"/>
      <w:sz w:val="24"/>
    </w:rPr>
  </w:style>
  <w:style w:type="paragraph" w:customStyle="1" w:styleId="SubtitleCover">
    <w:name w:val="Subtitle Cover"/>
    <w:basedOn w:val="a"/>
    <w:next w:val="a4"/>
    <w:pPr>
      <w:keepNext/>
      <w:spacing w:after="560" w:line="360" w:lineRule="auto"/>
      <w:ind w:left="1134" w:right="1134"/>
      <w:jc w:val="center"/>
    </w:pPr>
    <w:rPr>
      <w:rFonts w:ascii="Arial" w:hAnsi="Arial"/>
      <w:sz w:val="24"/>
    </w:rPr>
  </w:style>
  <w:style w:type="paragraph" w:customStyle="1" w:styleId="Author">
    <w:name w:val="Author"/>
    <w:basedOn w:val="a4"/>
    <w:pPr>
      <w:spacing w:before="480" w:after="0" w:line="480" w:lineRule="auto"/>
      <w:ind w:left="2835" w:firstLine="720"/>
      <w:jc w:val="center"/>
    </w:pPr>
    <w:rPr>
      <w:rFonts w:ascii="Arial" w:hAnsi="Arial"/>
      <w:sz w:val="24"/>
    </w:rPr>
  </w:style>
  <w:style w:type="paragraph" w:styleId="a4">
    <w:name w:val="Body Text"/>
    <w:basedOn w:val="a"/>
    <w:pPr>
      <w:spacing w:after="120"/>
    </w:p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21">
    <w:name w:val="Body Text 2"/>
    <w:basedOn w:val="a"/>
    <w:pPr>
      <w:spacing w:line="360" w:lineRule="auto"/>
      <w:jc w:val="both"/>
    </w:pPr>
    <w:rPr>
      <w:rFonts w:ascii="Arial" w:hAnsi="Arial"/>
      <w:snapToGrid w:val="0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</vt:lpstr>
    </vt:vector>
  </TitlesOfParts>
  <Company>None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</dc:title>
  <dc:subject/>
  <dc:creator>Reanimator 99 CD</dc:creator>
  <cp:keywords/>
  <cp:lastModifiedBy>Irina</cp:lastModifiedBy>
  <cp:revision>2</cp:revision>
  <cp:lastPrinted>2004-05-03T21:32:00Z</cp:lastPrinted>
  <dcterms:created xsi:type="dcterms:W3CDTF">2014-08-16T05:43:00Z</dcterms:created>
  <dcterms:modified xsi:type="dcterms:W3CDTF">2014-08-16T05:43:00Z</dcterms:modified>
</cp:coreProperties>
</file>