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B4" w:rsidRPr="00040BA2" w:rsidRDefault="00F51BB4" w:rsidP="00040BA2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BA2">
        <w:rPr>
          <w:bCs/>
          <w:sz w:val="28"/>
        </w:rPr>
        <w:t xml:space="preserve">Ситуационное моделирование в разрешении </w:t>
      </w:r>
      <w:r w:rsidR="00040BA2" w:rsidRPr="00040BA2">
        <w:rPr>
          <w:bCs/>
          <w:sz w:val="28"/>
        </w:rPr>
        <w:t>следственных</w:t>
      </w:r>
      <w:r w:rsidRPr="00040BA2">
        <w:rPr>
          <w:bCs/>
          <w:sz w:val="28"/>
        </w:rPr>
        <w:t xml:space="preserve"> ситуаций</w:t>
      </w:r>
    </w:p>
    <w:p w:rsidR="00040BA2" w:rsidRDefault="00040BA2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Практически каждый шаг в деятельности следователя связан с принятием решений, от своевременности которых во многом зависит успех расследования. Однако психологами справедливо подмечено, что решение само по себе не является началом деятельности, а представляет собой результат обширной предварительной работы мозга12. Поэтому, исследуя теорию принятия решений, необходимо вовлекать в сферу исследования не только стадию непосредственного принятия решения, но и стадию так называемого "предрешения", которая формирует и предопределяет его направленность. Именно на стадии предрешения субъекту необходимо осознать и отобразить в сознании окружающую обстановку и учесть все обстоятельства, способные оказать на нее влияние. Поэтому одним из первых этапов принятия решения следует считать осознание и анализ ситуации, сложившейся к определенному моменту.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Аналогично в процессе расследования конкретного преступления еще до принятия какого-либо решения следователю необходимо познать следственную ситуацию, а для этого - воссоздать ее в сознании для последующего мысленного исследования, анализа и оценки, т. е. создать мысленную модель реальной ситуации.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В общих чертах суть ситуационного моделирования как метода познания и разрешения следственных ситуаций может быть сведена к следующему. В ходе расследования различных преступлений возникает огромное множество разнообразных следственных ситуаций, требующих от следователя их анализа и разрешения. Вместе с тем, как известно, следователь может принять не бесконечное, а лишь ограниченное число вполне конкретных решений. С учетом этого процесс ситуационного моделирования предполагает упорядочение большого количества следственных ситуаций в однотипные классы. Указанная задача является вполне реальной, несмотря на то, что любая конкретная следственная ситуация строго индивидуальна в силу влияния на нее большого числа связей и отношений. Ситуации, встречающиеся в следственной практике, нужно разбить на ряд классов, а при необходимости и подклассов, количество которых будет определяться числом возможных следственных решений.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В аспекте ситуационного подхода деятельность следователя по принятию решений можно определить как мысленное творческое сопоставление конкретной следственной ситуации с типовой. В случае, если эти ситуации однотипны, предлагаемый алгоритм по разрешению типовой ситуации может быть использован для ситуации конкретной.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Ситуационное моделирование в расследовании преступлений требует соблюдения ряда условий: систематического накопления информации о ситуации; знания типовой ситуационной структуры; а также обязательного учета субъективных и объективных факторов, способных изменить ситуацию. Представляется, что следственная ситуация детерминирована такими факторами, как наличие и характер имеющейся в распоряжении следователя доказательственной и непроцессуальной информации, что обусловлено спецификой криминальной ситуации и ее способностью оставлять следы в окружающей среде; интенсивность процессов исчезновения доказательств; характер источников информации (их надежность, полнота); наличие или отсутствие данных о подозреваемом; вмешательство в процесс расследования посторонних лиц и т.д.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Важное значение в моделировании следственных ситуаций приобретает и фактор времени. Связанные с ним закономерности довольно часто играют важную роль в выборе той или иной альтернативы при принятии тактического решения следователем. Некоторые элементы следственной ситуации, такие как, к примеру, возможность утраты доказательств, погодные условия, опасность сговора участников, сокрытие похищенного - воздействуют на решения следователя именно в связи с временными факторами. Для описания подобных факторов С.И.Цветков, например, предлагает использовать термин тактические сроки13.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Разумеется, мы перечислили субъективные и объективные факторы общего характера, при анализе же конкретной следственной ситуации необходимо выявлять факторы частного (индивидуального) характера.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Общую процедуру использования ситуационного моделирования для познания и разрешения следственных ситуаций можно представить следующим образом.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I этап. Построение модели следственной ситуации (осознание и анализ ситуации).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1. Восприятие информации о ситуации.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2. Фильтрация полученной информации по признакам относимости и допустимости в уголовном процессе.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3. Систематизация информации согласно структуре соответствующего типа ситуации.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4. Определение "пробелов" (незаполненных информацией структурных элементов ситуации), их заполнение посредством получения соответствующих дополнительных сведений.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5. Учет объективных и субъективных факторов, способных существенно повлиять на динамику ситуации.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II этап. Модельные эксперименты (типизация ситуации, выработка решения).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1. Обобщение ситуации посредством абстрагирования от несущественных для исследования признаков.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2. Типизация ситуации в соответствии с принятой классификацией.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3. Отыскание соответствующих типовых программ.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4. Определение ряда альтернативных решений по управлению ситуацией.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 xml:space="preserve">5. </w:t>
      </w:r>
      <w:r w:rsidR="00040BA2">
        <w:rPr>
          <w:sz w:val="28"/>
        </w:rPr>
        <w:t>«Проигрывание»</w:t>
      </w:r>
      <w:r w:rsidRPr="00040BA2">
        <w:rPr>
          <w:sz w:val="28"/>
        </w:rPr>
        <w:t xml:space="preserve"> решений на модели, оценка полученных результатов.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6. Выбор оптимального решения из числа допустимых.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Рассмотрим более детально содержание каждого этапа ситуационного моделирования. Так, в ходе производства расследования уголовного дела следователю периодически необходимо оценивать особенность сложившейся ситуации для ее наиболее эффективного использования или воздействия на нее для изменения в благоприятном для следствия направлении.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 xml:space="preserve">Проведенное нами интервьюирование следователей показало, что в уяснении сущности простых ситуаций у них не возникает каких-либо трудностей, однако при анализе сложных следственных ситуаций складывается несколько иное положение. Так, 34 % опрошенных заявило, что в процессе анализа подобных ситуаций им сложно учесть все определяющие ситуацию факторы в совокупности, во взаимосвязи, в результате чего происходит (иногда и существенное) упущение из виду важной информации; 27% опрошенных видят трудности в неумении скомпоновать имеющуюся информацию. В целом 76% следователей в процессе принятия решения определяют вид следственной ситуации интуитивно, </w:t>
      </w:r>
      <w:r w:rsidR="00040BA2">
        <w:rPr>
          <w:sz w:val="28"/>
        </w:rPr>
        <w:t>«на глазок»</w:t>
      </w:r>
      <w:r w:rsidRPr="00040BA2">
        <w:rPr>
          <w:sz w:val="28"/>
        </w:rPr>
        <w:t>, вследствие чего восприятие ситуации не всегда бывает адекватным, а принятые решения - оптимальными.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Полагаем, что использование ситуационного моделирования - верный путь в преодолении таких трудностей, поскольку его процедура предусматривает сбор и анализ информации ситуации в соответствии с типовой структурой того или иного ее класса. А это позволяет в свою очередь обеспечить полный охват вниманием следователя различных аспектов ситуации и одновременно способствует группировке информации о ней.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Как мы отметили, в структуре следственной ситуации можно выделить компоненты информационного, процессуально-тактического, психологического и материально-технического характера.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Информация, необходимая для моделирования информационного компонента следственной ситуации, - практически та же, которая кладется в основу модели криминальной ситуации. Однако, несмотря на то, что в обоих случаях речь идет о расследуемом событии, в каждом из них сведения о преступлении изучаются с различных позиций. Моделирование криминальной ситуации решает задачу поэтапной мысленной реконструкции ситуации и процесса ее развития. В отличие от этого, информационный компонент следственной ситуации отражает то, в какой степени и каким образом происходит реконструкция криминальной ситуации: какая информация о преступлении и в каком объеме имеется в исходной следственной ситуации, какие необходимые для расследования сведения отсутствуют, если принятая типовая версия справедлива. Как реализовать имеющуюся в распоряжении следователя информацию для поиска недостающей, какие противоречия имеются в полученных данных?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При ситуационном моделировании следует учитывать динамический характер ситуации. В ходе расследования следователь по мере необходимости проводит различные следственные действия, обращается к данным криминалистических учетов, использует возможности оперативно-розыскной деятельности, помощь общественности. В результате возникает (и соответственно моделируется у следователя в сознании) качественно новая следственная ситуация, имеющая более полную информационную базу.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Информация, составляющая процессуально-тактический компонент следственной ситуации, характеризует состояние производства по уголовному делу: какие следственные действия и оперативно-розыскные мероприятия на момент оценки следственной ситуации уже проведены, какая конкретно мера пресечения выбрана в отношении подозреваемого, какие тактические приемы были применены следователем, степень эффективности их использования.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Информация, составляющая психологический компонент следственной ситуации, должна объединять в себе: а) личностные характеристики отдельных участников процесса (подозреваемого, обвиняемого, потерпевшего, свидетеля), их психологические особенности, моральные и иные качества; б) особенности взаимоотношений участников процесса между собой, их отношение к расследуемому событию, к следователю, к самому факту расследования.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При изучении взаимодействия участников процесса между собой следователю особо тщательно следует выяснять: нет ли со стороны обвиняемого (подозреваемого), его родственников и друзей влияния на потерпевшего или свидетелей посредством уговоров или, наоборот, путем запугивания.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Так, например, при расследовании изнасилования, совершенного обвиняемым Д., упущение следователем из виду отмеченных обстоятельств отрицательно повлияло на сложившуюся в середине расследования благоприятную следственную ситуацию. Следователь построил мысленную информационную модель криминальной ситуации, выяснил все обстоятельства, подлежащие установлению и доказыванию, однако не успел их закрепить должным образом.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Между тем параллельно со следствием свою деятельность осуществляла и противоборствующая сторона: родственники обвиняемого Д. в ходе неоднократных визитов к потерпевшей С. и ее родителям при помощи уговоров и различного рода подношений убедили С. изменить ранее данные ею показания. К этому моменту ситуация расследования оказалась предельно усложненной, хотя следователь вполне мог заранее предотвратит</w:t>
      </w:r>
      <w:r w:rsidR="00040BA2">
        <w:rPr>
          <w:sz w:val="28"/>
        </w:rPr>
        <w:t>ь ее негативную трансформацию.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Информация организационно-управленческого характера, составляющая одноименный компонент следственной ситуации, отражает стратегическую и информационную стороны расследования, результаты взаимодействия с УР, иными службами, включая психологические особенности взаимодействия с ними следователя, поскольку, как доказано психологами, личностные взаимоотношения между работниками коллектива или взаимодействующих коллективов значительно предопределяют выполнение ими</w:t>
      </w:r>
      <w:r w:rsidR="00040BA2">
        <w:rPr>
          <w:sz w:val="28"/>
        </w:rPr>
        <w:t xml:space="preserve"> своих служебных обязанностей.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После систематизации имеющейся в распоряжении следователя информации о ситуации в соответствии с вышеназванными ее компонентами и детального их анализа возникает следующий этап ситуационного моделирования - типизация ситуации.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 xml:space="preserve">Процесс типизации ситуации всегда требует ее </w:t>
      </w:r>
      <w:r w:rsidR="00040BA2">
        <w:rPr>
          <w:sz w:val="28"/>
        </w:rPr>
        <w:t>«усреднения»</w:t>
      </w:r>
      <w:r w:rsidRPr="00040BA2">
        <w:rPr>
          <w:sz w:val="28"/>
        </w:rPr>
        <w:t>, проводимого посредством отвлечения от частностей, выдвижением на первый план ситуационных признаков группового характера. Следственная практика показывает, что при анализе ситуаций расследования можно выделить задачи, требующие своего осмысления и разрешения, присутствующие одновременно в информационном, в психологическом и в тактическом компонентах ситуации. Однако тип ситуации будет предопределяться уровнем сложности и необходимостью первостепенного разрешения возникающей в ней той или иной задачи. В зависимости от приоритетного получения сигнала о наличии требующей разрешения проблемы в том или ином компоненте ситуации и определяется ее тип.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Анализируя ситуацию с проблемой (то есть с задачей, требующей решения) в информационном компоненте, определив, что на первый план в ней выступает задача получения недостающего следователю знания о преступлении и лице, его совершившем, а также задача отыскания таких знаний в ходе анализа модели ситуации, следует отнести такую ситуацию к познавательному типу.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Если же анализ модели ситуации выявит трудности, обусловленные конфликтом между следователем и проходящими по делу лицами, либо состоящие в том, что расследование затруднено спецификой взаимоотношений отдельных участников уголовного процесса между собой, то в этом случае ситуацию можно отнести к разряду конфликтных.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При возникновении трудностей в организации, планировании процесса расследования, в управлении им (первостепенно "подает сигнал" о своей неразрешенности организационно-технический компонент) появляются ситуации организационно-управленческого типа.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При мысленном анализе отдельных следственных ситуаций, в процессе выработки тактического решения изучение возможной альтернативы решений может выявить и так называемые "рисковые" позиции следователя. Такого рода ситуации мы определим как ситуации тактического риска, поскольку появляются они при наличии проблем организационно-тактического характера, при "сигнале" тактического компонента.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Особо детального рассмотрения требует этап "разрешения" следственных ситуаций, поэтому мы рассмотрим его особенности отдельно по каждому типу ситуаций.</w:t>
      </w:r>
    </w:p>
    <w:p w:rsidR="00C15A49" w:rsidRDefault="00C15A49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Разрешение ситуаций познавательного типа посредством использования моделирования</w:t>
      </w:r>
    </w:p>
    <w:p w:rsidR="00C15A49" w:rsidRDefault="00C15A49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В ситуациях познавательного типа первоочередного разрешения требуют задачи в их информационном компоненте. Для ситуаций этого типа характерно полное или частичное отсутствие информации об обстоятельствах, подлежащих доказыванию по уголовному делу, а также об источниках получения такой информации. Анализ следственной практики показывает, что в подавляющем большинстве случаев ситуации познавательного типа возникают на первоначальном этапе расследования, хотя могут появляться и на последующих его этапах.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На первоначальном этапе расследования преступлений, особенно совершенных в условиях неочевидности, органы предварительного расследования располагают, как правило, весьма незначительной информацией о лицах, совершивших деяние, в силу самых различных причин: либо преступники предприняли меры к сокрытию и уничтожению следов, или же имеется большой разрыв во времени между совершением преступления и его обнаружением и т.д.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В таких условиях крайне остро стоит вопрос о получении новой информации. Решение этой проблемы связано с установлением системы закономерных связей между личностью и средой ее формирования и обитания, между иными элементами преступной деятельности и свойствами преступника.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Методика разрешения следственных ситуаций познавательного типа разрабатывается на основе комплексного подхода, где определяющее значение приобретает единая система следственных действий и оперативно-розыскных мероприятий, в которых имеет место взаимообусловленность, направленная на разрешений ситуации.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Мысленное моделирование способствует оптимизации выявления подлежащих первостепенному разрешению задач и осмыслению самой проблемной ситуации. Для этой цели необходимо построение информационной модели криминальной ситуации, методические основы построения которой мы достаточно подробно описали в предыдущем разделе работы. Распределение имеющейся в распоряжении следователя информации о преступлении в соответствии с типовой структурой модели позволяет определить: а) нет ли в имеющихся данных противоречий; б) сведения о каких именно компонентах криминальной ситуации пока отсутствуют.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По формуле: "дано: а, b, с ...........; требуется определить (найти) х, у......." можно определить сущность, основное содержание проблемы.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Однако для того, чтобы перейти к осмыслению проблемной ситуации, в указанную формулу необходимо внести дополнительные данные, а именно: условия, в которых требуется определить искомое. Эти условия - есть не что иное, как "состояние" других компонентов следственной ситуации (психологического, процессуально-тактического, материально-технического): материальные ресурсы, возможности следователя, процессуальное состояние расследования, психологические особенности участников уголовного процесса и т.д. Таким образом в сознании следователя постепенно выстраивается модель проблемной ситуации, помогающая определить неизвестное по делу или найти пути его поиска.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 xml:space="preserve">Проиллюстрируем сказанное примером из следственной практики. В прокуратуру г. Калининграда поступило сообщение от гр. Л. о том, что его сын, гуляя с друзьями на окраине города, в овраге около ручья обнаружил части расчлененного трупа человека. Проведенный осмотр места происшествия позволил определить следующее. В </w:t>
      </w:r>
      <w:smartTag w:uri="urn:schemas-microsoft-com:office:smarttags" w:element="metricconverter">
        <w:smartTagPr>
          <w:attr w:name="ProductID" w:val="1 км"/>
        </w:smartTagPr>
        <w:r w:rsidRPr="00040BA2">
          <w:rPr>
            <w:sz w:val="28"/>
          </w:rPr>
          <w:t>1 км</w:t>
        </w:r>
      </w:smartTag>
      <w:r w:rsidRPr="00040BA2">
        <w:rPr>
          <w:sz w:val="28"/>
        </w:rPr>
        <w:t xml:space="preserve"> от мотеля "Балтика", расположенного за городской чертой, на берегу ручья обнаружена наполовину завернутая в полиэтиленовую пленку грудная клетка человека, а в </w:t>
      </w:r>
      <w:smartTag w:uri="urn:schemas-microsoft-com:office:smarttags" w:element="metricconverter">
        <w:smartTagPr>
          <w:attr w:name="ProductID" w:val="330 м"/>
        </w:smartTagPr>
        <w:r w:rsidRPr="00040BA2">
          <w:rPr>
            <w:sz w:val="28"/>
          </w:rPr>
          <w:t>330 м</w:t>
        </w:r>
      </w:smartTag>
      <w:r w:rsidRPr="00040BA2">
        <w:rPr>
          <w:sz w:val="28"/>
        </w:rPr>
        <w:t xml:space="preserve"> вверх по ручью также были найдены останки человека. Присутствующий при осмотре трупа судебный медик предположительно установил, что это труп молодой женщины возраста 25-30 лет16.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Итак, на первоначальном этапе расследования описанную выше исходную следственную ситуацию можно диагностировать как ситуацию познавательного типа. Для адекватного осознания проблемы данной криминальной ситуации построим ее информационную модель, расположив имеющуюся информацию о преступлении в соответствии с типовой модельной структурой, определив известное и неизвестное. Кроме того, построив модель исходной следственной ситуации, взвесим все возможности следователя.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Дано: потерпевшая - женщина 30-35 лет, замужем (на правой руке имеется обручальное кольцо из желтого металла); действия преступника: умышленное убийство с последующим расчленением трупа.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Требуется установить: личность потерпевшей; личность убийцы; время и место совершения преступления; его цель и мотив; механизм совершения преступления.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Необходимые действия следователя: проведение судебно-медицинской экспертизы трупа; проверка заявлений о без вести пропавших лицах; использование данных криминалистических учетов; проведение ряда оперативно-розыскных мероприятий.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Для разрешения ситуаций познавательного типа необходимо предварительное рациональное ранжирование проблем, подлежащих разрешению. В приведенном нами примере первостепенной задачей будет являться установление личности потерпевшей, которая может быть решена посредством проведения тактической операции, состоящей из комплекса следственных действий: проведения судебно-медицинской экспертизы трупа, проверки заявлений о без вести пропавших, предъявления для опознания трупа родственникам, допроса родных и знакомых, соседей потерпевшей.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Работа с информационной моделью криминальной ситуации (ее исследование, эксперименты) во многом способствует непосредственному разрешению ситуаций познавательного типа, логическому "выведению" недостающих знаний о преступнике.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Для отдельного вида преступлений характерна повторяемость исходных следственных ситуаций, обусловленная однотипностью криминальных ситуаций (те же способы совершения, сокрытия), что позволяет типизировать следственные ситуации и разработать алгоритмы расследования.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Существенное значение имеет использование для этой цели криминалистических характеристик соответствующего вида преступления, типовых версий. Результаты практической проверки версий должны быть сопоставлены с уже имеющейся информацией.</w:t>
      </w:r>
    </w:p>
    <w:p w:rsidR="00C70887" w:rsidRDefault="00C70887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Разрешение ситуаций орга</w:t>
      </w:r>
      <w:r w:rsidR="00C70887">
        <w:rPr>
          <w:sz w:val="28"/>
        </w:rPr>
        <w:t>низационно-управленческого типа</w:t>
      </w:r>
    </w:p>
    <w:p w:rsidR="00C70887" w:rsidRDefault="00C70887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 xml:space="preserve">Если в ситуациях познавательного типа все сложности обусловлены недостатком информации о преступлении, то в ситуациях организационно-управленческого типа все трудности обусловлены, как правило, дисбалансом в системе </w:t>
      </w:r>
      <w:r w:rsidR="00040BA2">
        <w:rPr>
          <w:sz w:val="28"/>
        </w:rPr>
        <w:t>«расследование»</w:t>
      </w:r>
      <w:r w:rsidRPr="00040BA2">
        <w:rPr>
          <w:sz w:val="28"/>
        </w:rPr>
        <w:t>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Как предупредить появление организационно-неупорядоченых ситуаций, как грамотно разрешить их? Имеющиеся в криминалистике на сей счет рекомендации направлены, главным образом, на совершенствование процесса организации и планирования расследования тра</w:t>
      </w:r>
      <w:r w:rsidR="00040BA2">
        <w:rPr>
          <w:sz w:val="28"/>
        </w:rPr>
        <w:t>диционно принятыми средствами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Обосновывая наше теоретическое предположение по поводу того, что моделирование есть средство оптимального планирования, покажем роль ситуационного моделирования в познании и разрешении ситуаций организационно-управленческого типа.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К настоящему времени в криминалистической науке уже утвердилось понятие информационной модели расследуемого события, однако разработка концепции построения информационной модели процесса расследования находится лишь в стадии становления. Какова методика построения и исследования индивидуальной модели процесса расследования? Думается, в основе ее построения должны лежать типовые программы расследования, являющиеся точкой пересечения положительного практического опыта расследования и оптимальных научных изысканий. Однако использование типовых программ расследования эффективно лишь в тех случаях, когда они построены на ситуационной основе18.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Для осознания конкретной следственной ситуации можно построить ее информационную модель, отвлекаясь от частностей, определить тип ситуации. И затем применить типовую программу расследования для соответствующей ситуации.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Следует подчеркнуть, что типовую программу следователь должен применять не автоматически, строго следуя всем ее пунктам, а творчески, приспосабливая ее для конкретного процесса расследования. Если ранее для определения типа следственной ситуации ему следовало отвлекаться от частностей, то в ходе построения индивидуальной модели расследования необходимо как раз и учитывать все эти частности, всю индивидуальность конкретного преступления и процесса его расследования.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Процесс ситуационного моделирования может быть оптимизирован посредством использования средств вычислительной техники, безусловно, при условии интерактивного взаимодействия мышления следователя и возможностей искусственного интеллекта.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К примеру, при разрешении ситуации управленческого типа использование компьютера целесообразно на заключительных этапах ситуационного моделирования. Следователь самостоятельно анализирует конкретную следственную ситуацию, сопоставляя отраженные в его сознании информационные, тактические, материальные ресурсы с непосредственной целью управленческого характера и определяет характер ситуации. Отвлечение от ее индивидуальных особенностей дает возможность определить тип ситуации.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Компьютерный этап моделирования начинается с введения данных об исследуемой ситуации, который осуществляется путем ответов на альтернативные вопросы. В оперативную память компьютера направляется запрос на поиск описания типовой следственной ситуации, которая была бы однотипна модели, построенной следователем. После этого начинается автоматический поиск оптимального варианта разрешения такой ситуации. В конечном итоге на запрос следователя выдается адаптированная для данной ситуации типовая программа расследования. Причем чем детальнее описана ситуация, тем конкретнее выдаются рекомендации.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Полученная при помощи компьютера типовая программа расследования не может рассматриваться в качестве конечного продукта ситуационного моделирования. На завершающем этапе ситуационного моделирования предложенные рекомендации надо приспособить к конкретным признакам исследуемой следственной ситуации, а на этой основе создать индивидуальную программу ее разрешения.</w:t>
      </w:r>
    </w:p>
    <w:p w:rsidR="00C70887" w:rsidRDefault="00C70887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Моделирование конфликтных ситуаций как один из способов их предупреждения и разрешения</w:t>
      </w:r>
    </w:p>
    <w:p w:rsidR="00C70887" w:rsidRDefault="00C70887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К основным задачам следователя в конфликтных ситуациях можно отнести: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*</w:t>
      </w:r>
      <w:r w:rsidR="00040BA2">
        <w:rPr>
          <w:sz w:val="28"/>
        </w:rPr>
        <w:t xml:space="preserve"> </w:t>
      </w:r>
      <w:r w:rsidRPr="00040BA2">
        <w:rPr>
          <w:sz w:val="28"/>
        </w:rPr>
        <w:t>адекватное осознание ситуации, верное определение сути конфликта;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*</w:t>
      </w:r>
      <w:r w:rsidR="00040BA2">
        <w:rPr>
          <w:sz w:val="28"/>
        </w:rPr>
        <w:t xml:space="preserve"> </w:t>
      </w:r>
      <w:r w:rsidRPr="00040BA2">
        <w:rPr>
          <w:sz w:val="28"/>
        </w:rPr>
        <w:t>проникновение в планы соперника или в его уже реализованные намерения, результаты которых следователю пока неизвестны;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*</w:t>
      </w:r>
      <w:r w:rsidR="00040BA2">
        <w:rPr>
          <w:sz w:val="28"/>
        </w:rPr>
        <w:t xml:space="preserve"> </w:t>
      </w:r>
      <w:r w:rsidRPr="00040BA2">
        <w:rPr>
          <w:sz w:val="28"/>
        </w:rPr>
        <w:t>маскировка своей информационно-тактической позиции;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*</w:t>
      </w:r>
      <w:r w:rsidR="00040BA2">
        <w:rPr>
          <w:sz w:val="28"/>
        </w:rPr>
        <w:t xml:space="preserve"> </w:t>
      </w:r>
      <w:r w:rsidRPr="00040BA2">
        <w:rPr>
          <w:sz w:val="28"/>
        </w:rPr>
        <w:t>рефлексивное управление соперничающей стороной, процессом принятия ею своих, но фактически вынужденных и предопределенных решений19.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Именно ситуационное моделирование помогает решить названные задачи в комплексе. Причем необходимо, чтобы модель следственной ситуации не только отражала наличный конфликт, но и в некоторых случаях предвосхищала его кульминацию, позволяя следователю корректировать ситуацию наилучшим для него образом.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Процесс разрешения конфликтных ситуаций имеет и свои особенности. Следователь не ограничится построением одной лишь модели. Необходимо, во-первых, смоделировать личность противоборствующей в конфликте стороны; во-вторых, моделированию подлежит и сама конфликтная ситуация для определения предмета возникающего конфликта. Изучение указанных моделей позволяет выработать необходимые тактические или иные приемы по управлению ситуацией, например, использование различных видов убеждения, принуждения, компромисса с одной из сторон или обоюдного.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Для разрешения конфликтных ситуаций весьма эффективен метод рефлексивного управления, применение которого предполагает умение мыслить и за себя и за противоборствующую сторону. Сущность рефлексивного подхода к анализу конфликтных ситуаций состоит в том, что предметом изучения для исследователя являются модели ситуаций и сторон (в психологии - игроков), создаваемые ими самими. При таком подходе противники в конфликте имитируют рассуждения и решения друг друга и строят рефлексивные модели, включающие как собственное представление о реальной ситуации, о своих и противника целях и стратегиях, так и представление, которое может иметь противник о ситуации, целях и стратегии своих собственных и противостоящей стороны.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В процессе расследования обвиняемый всегда располагает достоверным знанием о всех деталях совершения преступления, то есть в его сознании имеется достоверная модель криминальной ситуации. Следователь же в процессе познания и доказывания фактов преступной деятельности располагает не достоверной, а вероятностной моделью преступления, в отдельных деталях которой имеются пробелы или недостоверные знания.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И поэтому при рефлексивном подходе у следователя возникает необходимость в оперировании уже тремя моделями: собственной моделью расследуемого события; моделью личности обвиняемого; моделью предполагаемого обвиняемым знания следователя об объеме и качестве собранных доказательств.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Исследование этих моделей позволяет выработать соответствующие тактические приемы, которые бы способствовали возможной корректировке представлений обвиняемого об объеме собранных следователем доказательств в нужном для следствия направлении.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В целом для конфликта характерны крайне противоположные интересы следователя и противостоящей ему стороны. В силу этого часто не только следователь, но и обвиняемый заранее моделируют линию своего поведения. В ситуациях, когда обвиняемый пытается интерпретировать происшедшее событие в выгодном для себя положении, в его сознании одновременно сосуществуют два варианта развития события, две его модели - "истинная" модель в действительности имевшего место события и "ложная" модель, придуманная обвиняемым заранее и детализируемая им в процессе дачи показаний. Следует учитывать, что изложение обвиняемым показаний на базе "ложной" модели затруднено, поскольку ему постоянно приходится удерживать в памяти все крупные и мелкие детали такой модели. Кроме того, практика показывает, что довольно часто элементы "ложной" и "истинной" моделей переплетаются в сознании допрашиваемого, создавая реальные предпосылки для проговорки. Некоторые тактические приемы, именуемые в литературе прошлых лет "следственными хитростями", как раз и рассчитаны на подобный эффект.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При использовании "следственных хитростей" обязателен учет степени рефлексии преступника, которую можно определить путем анализа его субъективных психофизиологических возможностей: темперамента, быстроты реакции, остроты восприятия и др. В противном случае преступник может и разгадать следственную хитрость. Аналогичный случай довольно удачно описан писателем Ф.М.Достоевским.</w:t>
      </w:r>
    </w:p>
    <w:p w:rsidR="00F51BB4" w:rsidRPr="00040BA2" w:rsidRDefault="00C70887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="00F51BB4" w:rsidRPr="00040BA2">
        <w:rPr>
          <w:sz w:val="28"/>
        </w:rPr>
        <w:t xml:space="preserve">...Порфирий Петрович разговаривает в Раскольниковым:...вот в чем дело-с, вся суть-с: проходя тогда по лестнице... позвольте: ведь Вы в восьмом </w:t>
      </w:r>
      <w:r>
        <w:rPr>
          <w:sz w:val="28"/>
        </w:rPr>
        <w:t>часу были-с?»</w:t>
      </w:r>
      <w:r w:rsidR="00F51BB4" w:rsidRPr="00040BA2">
        <w:rPr>
          <w:sz w:val="28"/>
        </w:rPr>
        <w:t xml:space="preserve"> - В восьмом, - отвечал Раскольников, неприятно почувствовав, в ту же секунду, что мог бы этого и не говорить, - Так проходя-то в восьмом часу-с, по лестнице, не видали ль хоть вы, во втором-то этаже, в квартире-то отворенной - помните? - двух работников или хоть одного из них? Они красили там, не заметили ли? Это очень, очень важно для них... - Красильщиков? Нет, не видал... - медленно и как бы роясь в воспоминаниях отвечал Раскольников, в тот же миг напрягаясь всем существом своим и замирая от муки поскорее бы выгадать, в чем именно ловушка, и не просмотреть бы чего? - Нет, не видал, да и квартиры такой отпертой что-то не заметил... а вот в четвертом этаже (он уже вполне овладел ловушкой о торжествовал) так помню, что чиновник один переезжал из квартиры...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- Да ты что ж, - крикнул вдруг Разумихин, как бы опомнившись и сообразив, - да ведь красильщики мазали в самый день убийства, а он ведь за три дня там был? Ты что спрашиваешь?20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Как мы видим, использование "следственных хитростей" всегда предполагает превосходство следователя в рефлексии. Более того, рефлексивный анализ должен помогать следователю создавать "сценарии" возможного как преступника, так и своего поведения, рассчитанные на различные ситуации.</w:t>
      </w:r>
    </w:p>
    <w:p w:rsidR="00C70887" w:rsidRDefault="00C70887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Разрешение ситуаций тактического риска</w:t>
      </w:r>
    </w:p>
    <w:p w:rsidR="00C70887" w:rsidRDefault="00C70887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Моделирование ситуаций тактического риска тесно соприкасается с моделированием конфликтных ситуаций. Ситуации тактического риска характеризуются тем, что процесс их разрешения усложнен неопределенностью выбора: при отсутствии решения со стопроцентной гарантией успеха следователь тем не менее должен выбрать оптимальный вариант разрешения ситуации.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Применение моделирования позволяет учесть все влияющие на ситуацию факторы. А "проигрывание" на модели всех реально возможных решений позволяет прогнозировать и все возможные их исходы и при необходимость отказаться от риска, если вероятность успеха в ситуации минимальна, а величина сил и затрат максимальна. К примеру, явно не во всем подготовленная попытка задержания преступника может закончиться гибелью участников операции.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Структуру модели ситуации тактического риска мы представляем в виде совокупности следующих компонентов.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1. Цели действий следователя, его намерения.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2. Информация об оперирующей стороне (следователе и лицах, выполняющих задание), ее возможностях средствах, способах действий, обстановке.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3. Информация о противоборствующей стороне (подозреваемом или обвиняемом с негативной позицией, недобросовестных свидетелях, потерпевших), ее возможностях и предполагаемых способах действий21.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Этапы моделирования ситуаций тактического риска также несколько специфичны. Их можно представить в виде следующих операций: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а) определение цели тактического воздействия;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б) учет сил и средств информационных ресурсов каждой из сторон;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в) соотношение цели и средств;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г) исчерпывающая разработка всех возможных способов действий;</w:t>
      </w:r>
    </w:p>
    <w:p w:rsidR="00F51BB4" w:rsidRPr="00040BA2" w:rsidRDefault="00F51BB4" w:rsidP="00040BA2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 xml:space="preserve">д) </w:t>
      </w:r>
      <w:r w:rsidR="00C70887">
        <w:rPr>
          <w:sz w:val="28"/>
        </w:rPr>
        <w:t>«проигрывание»</w:t>
      </w:r>
      <w:r w:rsidRPr="00040BA2">
        <w:rPr>
          <w:sz w:val="28"/>
        </w:rPr>
        <w:t xml:space="preserve"> их на модели, определение исходов решений;</w:t>
      </w:r>
    </w:p>
    <w:p w:rsidR="00F51BB4" w:rsidRPr="00040BA2" w:rsidRDefault="00F51BB4" w:rsidP="00C7088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40BA2">
        <w:rPr>
          <w:sz w:val="28"/>
        </w:rPr>
        <w:t>е) анализ полученных результатов, выбор действий с наименьшим риском.</w:t>
      </w:r>
      <w:bookmarkStart w:id="0" w:name="_GoBack"/>
      <w:bookmarkEnd w:id="0"/>
    </w:p>
    <w:sectPr w:rsidR="00F51BB4" w:rsidRPr="00040BA2" w:rsidSect="00040BA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3E2" w:rsidRDefault="00D023E2" w:rsidP="00040BA2">
      <w:r>
        <w:separator/>
      </w:r>
    </w:p>
  </w:endnote>
  <w:endnote w:type="continuationSeparator" w:id="0">
    <w:p w:rsidR="00D023E2" w:rsidRDefault="00D023E2" w:rsidP="0004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3E2" w:rsidRDefault="00D023E2" w:rsidP="00040BA2">
      <w:r>
        <w:separator/>
      </w:r>
    </w:p>
  </w:footnote>
  <w:footnote w:type="continuationSeparator" w:id="0">
    <w:p w:rsidR="00D023E2" w:rsidRDefault="00D023E2" w:rsidP="0004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BB4"/>
    <w:rsid w:val="00040BA2"/>
    <w:rsid w:val="004B64A1"/>
    <w:rsid w:val="006A6580"/>
    <w:rsid w:val="009E4A38"/>
    <w:rsid w:val="00C15A49"/>
    <w:rsid w:val="00C70887"/>
    <w:rsid w:val="00D023E2"/>
    <w:rsid w:val="00F5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D8A532-901A-4B06-ACCE-BB802718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51BB4"/>
    <w:pPr>
      <w:spacing w:before="100" w:beforeAutospacing="1" w:after="100" w:afterAutospacing="1"/>
    </w:p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040B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40BA2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40B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40BA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4549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Ситуационное моделирование в разрешении следственых ситуаций </vt:lpstr>
    </vt:vector>
  </TitlesOfParts>
  <Company>NhT</Company>
  <LinksUpToDate>false</LinksUpToDate>
  <CharactersWithSpaces>30423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Ситуационное моделирование в разрешении следственых ситуаций </dc:title>
  <dc:subject/>
  <dc:creator>UserXP</dc:creator>
  <cp:keywords/>
  <dc:description/>
  <cp:lastModifiedBy>admin</cp:lastModifiedBy>
  <cp:revision>2</cp:revision>
  <dcterms:created xsi:type="dcterms:W3CDTF">2014-03-20T00:25:00Z</dcterms:created>
  <dcterms:modified xsi:type="dcterms:W3CDTF">2014-03-20T00:25:00Z</dcterms:modified>
</cp:coreProperties>
</file>