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08" w:rsidRPr="007D2E79" w:rsidRDefault="00B61608" w:rsidP="00B61608">
      <w:pPr>
        <w:spacing w:before="120"/>
        <w:jc w:val="center"/>
        <w:rPr>
          <w:b/>
          <w:bCs/>
          <w:sz w:val="32"/>
          <w:szCs w:val="32"/>
        </w:rPr>
      </w:pPr>
      <w:r w:rsidRPr="007D2E79">
        <w:rPr>
          <w:b/>
          <w:bCs/>
          <w:sz w:val="32"/>
          <w:szCs w:val="32"/>
        </w:rPr>
        <w:t xml:space="preserve">Скаррон Поль </w:t>
      </w:r>
    </w:p>
    <w:p w:rsidR="00B61608" w:rsidRPr="00B61608" w:rsidRDefault="00B61608" w:rsidP="00B61608">
      <w:pPr>
        <w:spacing w:before="120"/>
        <w:ind w:firstLine="567"/>
        <w:jc w:val="both"/>
        <w:rPr>
          <w:sz w:val="28"/>
          <w:szCs w:val="28"/>
        </w:rPr>
      </w:pPr>
      <w:r w:rsidRPr="00B61608">
        <w:rPr>
          <w:sz w:val="28"/>
          <w:szCs w:val="28"/>
        </w:rPr>
        <w:t xml:space="preserve">С. Мокульский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Скаррон Поль </w:t>
      </w:r>
      <w:r>
        <w:t>(</w:t>
      </w:r>
      <w:r w:rsidRPr="00966079">
        <w:t>Paul Scarron, 1610—1660</w:t>
      </w:r>
      <w:r>
        <w:t>)</w:t>
      </w:r>
      <w:r w:rsidRPr="00966079">
        <w:t xml:space="preserve"> — французский писатель. Р. в Париже, в семье советника парламента. По желанию отца стал в возрасте 19 лет аббатом. Вел веселый образ жизни в кругу поэтов, актеров и куртизанок. В 1634 отправился в Рим в качестве секретаря епископа Бомануар. В 1636 по его протекции был назначен каноником в Манс.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Здесь после одной попойки в 1638 схватил острый ревматизм, навсегда лишивший С. возможности ходить. Вынужденный после смерти отца </w:t>
      </w:r>
      <w:r>
        <w:t>(</w:t>
      </w:r>
      <w:r w:rsidRPr="00966079">
        <w:t>1642</w:t>
      </w:r>
      <w:r>
        <w:t>)</w:t>
      </w:r>
      <w:r w:rsidRPr="00966079">
        <w:t xml:space="preserve"> содержать сестру, С. сделал </w:t>
      </w:r>
      <w:r>
        <w:t>литератур</w:t>
      </w:r>
      <w:r w:rsidRPr="00966079">
        <w:t xml:space="preserve">у своей профессией, но в силу литературных нравов эпохи ему приходилось пользоваться пенсиями сановников и подачками аристократов, </w:t>
      </w:r>
      <w:r>
        <w:t>котор</w:t>
      </w:r>
      <w:r w:rsidRPr="00966079">
        <w:t xml:space="preserve">ые видели в нем всего лишь талантливого шута.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С. дебютировал в 1643 сборником бурлескных стихов («Recueil de quelques vers burlesques»), начавшим реакцию против прециозного стиля, господствовавшего во франц. </w:t>
      </w:r>
      <w:r>
        <w:t>литератур</w:t>
      </w:r>
      <w:r w:rsidRPr="00966079">
        <w:t xml:space="preserve">е. С 1643 до 1646 С. снова жил в Мансе, где близко сошелся с труппой бродячих комедиантов, подбирая материал для своего лучшего произведения — «Roman comique» (Комический роман, 1651—1657).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Вернувшись в Париж, С. примкнул к Фронде, этой последней попытке феодального дворянства ограничить королевскую власть. С. беспощадно бичует правителя Франции кардинала Мазарини в своих знаменитых стихотворных политических памфлетах — «Мазаринадах», дающих сатирическое изображение современной Франции, ее придворных интриг, финансовых спекуляций и чиновничьего произвола. «Мазаринады» представляли собой бурлескные перелицовки (травестии) известных </w:t>
      </w:r>
      <w:r>
        <w:t>литературны</w:t>
      </w:r>
      <w:r w:rsidRPr="00966079">
        <w:t xml:space="preserve">х произведений и сюжетов. С. поплатился за них после Фронды своей пенсией в 1000 экю, </w:t>
      </w:r>
      <w:r>
        <w:t>котор</w:t>
      </w:r>
      <w:r w:rsidRPr="00966079">
        <w:t xml:space="preserve">ую ему ежегодно выплачивал до того Мазарини. Тщетно С. сделал попытку вернуть себе расположение Мазарини, посвятив ему свою бурлескную газ. «Придворная муза» </w:t>
      </w:r>
      <w:r>
        <w:t>(</w:t>
      </w:r>
      <w:r w:rsidRPr="00966079">
        <w:t>1654—1655</w:t>
      </w:r>
      <w:r>
        <w:t>)</w:t>
      </w:r>
      <w:r w:rsidRPr="00966079">
        <w:t xml:space="preserve">. Он нашел себе нового покровителя в лице суперинтенданта (министра) финансов Фуке, </w:t>
      </w:r>
      <w:r>
        <w:t>котор</w:t>
      </w:r>
      <w:r w:rsidRPr="00966079">
        <w:t xml:space="preserve">ый назначил ему пенсию в 1600 ливров.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С. — один из крупнейших мастеров комического во французской </w:t>
      </w:r>
      <w:r>
        <w:t>литератур</w:t>
      </w:r>
      <w:r w:rsidRPr="00966079">
        <w:t xml:space="preserve">е. Его специальностью являлся однако чисто внешний, шутовской, буффонный комизм, основанный на карикатурном преувеличении и нарушении реальных пропорций изображаемого. Наиболее полное и целостное выражение он находил в так наз. бурлеске , </w:t>
      </w:r>
      <w:r>
        <w:t>котор</w:t>
      </w:r>
      <w:r w:rsidRPr="00966079">
        <w:t xml:space="preserve">ую С. ввел во франц. </w:t>
      </w:r>
      <w:r>
        <w:t>литератур</w:t>
      </w:r>
      <w:r w:rsidRPr="00966079">
        <w:t xml:space="preserve">у, прослыв «королем бурлески». Специфический для бурлески контраст возвышенной тематики и тривиального, низменного слога нашел яркое выражение в бурлескных эпопеях С. «Le Typhon, ou la gigantomachie» (Тифон, или борьба гигантов, 1644) и в особенности «Le Virgile travesti» (Виргилий наизнанку, 1648), наносивших сокрушительный удар античной тематике и всей сословно-дворянской эстетике классицизма. Олимпийские боги и герои «Энеиды» говорили здесь языком рыночных торговок, причем пользование низменным слогом влекло за собой также ряд соответствующих вариаций в сюжете, его вульгарную расцветку. Бурлески С. наносили удар также и прециозной поэзии, хотя в то же время отлично уживались с ней, по существу являясь только разными сторонами одного стилевого комплекса Барокко 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С </w:t>
      </w:r>
      <w:r>
        <w:t>литератур</w:t>
      </w:r>
      <w:r w:rsidRPr="00966079">
        <w:t xml:space="preserve">ой Барокко С. связан не только некоторыми формальными особенностями своей поэзии, но и самым ее существом, идеологической сердцевиной, поскольку основная политическая </w:t>
      </w:r>
      <w:r>
        <w:t xml:space="preserve"> </w:t>
      </w:r>
      <w:r w:rsidRPr="00966079">
        <w:t xml:space="preserve">тенденция его поэзии, боровшейся с абсолютизмом, централизацией, рационалистической регламентацией и логической дисциплиной, объективно играла на-руку фрондирующим слоям феодальной знати и блокирующейся с нею части буржуазии. Не случайна поэтому тесная связь С. с наиболее феодальной из европейских </w:t>
      </w:r>
      <w:r>
        <w:t>литератур</w:t>
      </w:r>
      <w:r w:rsidRPr="00966079">
        <w:t xml:space="preserve"> — испанской. Сплошь под испанским влиянием (Лопе де Вега, Тирсо де Молина, Кальдерона) написаны буффонные комедии С., лучшие из </w:t>
      </w:r>
      <w:r>
        <w:t>котор</w:t>
      </w:r>
      <w:r w:rsidRPr="00966079">
        <w:t xml:space="preserve">ых — «Jodelet, ou maître valet» (Жодле, или Слуга-господин, 1645), «Les boutades du capitaine Matamore» (Бахвальство капитана Матамора, 1646), «Don Japhet d’Arménie» (Дон Иафет Армянский, 1653), «L’écolier de Salamanque, ou Les ennemis généreux» (Саламанкский школьник, 1654). Все эти пьесы, с прекрасно построенной интригой, остроумным диалогом и забавными шутками, оказали влияние на Мольера, Лесажа и Бомарше, хотя сами лишены политической остроты, присущей творчеству перечисленных комедиографов-сатириков.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На общем баро́чном фоне </w:t>
      </w:r>
      <w:r>
        <w:t>литературно</w:t>
      </w:r>
      <w:r w:rsidRPr="00966079">
        <w:t xml:space="preserve">й деятельности С. явственно выделяется его знаменитый «Комический роман». Правда, и здесь он связан с испанской </w:t>
      </w:r>
      <w:r>
        <w:t>литературно</w:t>
      </w:r>
      <w:r w:rsidRPr="00966079">
        <w:t xml:space="preserve">й традицией, но в ее наиболее буржуазном жанре — плутовского </w:t>
      </w:r>
      <w:r>
        <w:t xml:space="preserve"> </w:t>
      </w:r>
      <w:r w:rsidRPr="00966079">
        <w:t xml:space="preserve">романа. Подобно своему предшественнику Сорелю, </w:t>
      </w:r>
      <w:r>
        <w:t>котор</w:t>
      </w:r>
      <w:r w:rsidRPr="00966079">
        <w:t xml:space="preserve">ому он многим обязан, Скаррон дает преувеличенное буффонно-карикатурное изображение франц. провинции и актерской среды. Но в то же время С. ближе Сореля подходит к отображению жизненной правды своего времени. Его роман дает исключительно меткие зарисовки жизни средних и низших слоев франц. общества эпохи Фронды. Очень многие его персонажи списаны с натуры, имеют своих живых прототипов, </w:t>
      </w:r>
      <w:r>
        <w:t>котор</w:t>
      </w:r>
      <w:r w:rsidRPr="00966079">
        <w:t xml:space="preserve">ые раскрыты исследователями творчества С. (гл. обр. Шардоном). Вместе с романами Сореля и Фюретьера «Комический роман» раскрывает путь формированию раннего буржуазного реализма за пределами официального, канонизованного дворянского стиля — классицизма.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 xml:space="preserve">Независимая позиция С., его отрицательное отношение к классицизму вызвало анафемы Буало, </w:t>
      </w:r>
      <w:r>
        <w:t>котор</w:t>
      </w:r>
      <w:r w:rsidRPr="00966079">
        <w:t xml:space="preserve">ые сильно помешали плодотворному влиянию С. на последующую литературу. Тем не менее «Комический роман» вызвал целую серию продолжений (сам С. не окончил его), а также подражаний и переложений. Лафонтен и Шанмеле превратили его в комедию «Ragotin» (Раготен) </w:t>
      </w:r>
      <w:r>
        <w:t>(</w:t>
      </w:r>
      <w:r w:rsidRPr="00966079">
        <w:t>1684</w:t>
      </w:r>
      <w:r>
        <w:t>)</w:t>
      </w:r>
      <w:r w:rsidRPr="00966079">
        <w:t xml:space="preserve">, а Телье д’Орвиль (Le Tellier d’Orville) переложил его в стихи </w:t>
      </w:r>
      <w:r>
        <w:t>(</w:t>
      </w:r>
      <w:r w:rsidRPr="00966079">
        <w:t>1733</w:t>
      </w:r>
      <w:r>
        <w:t>)</w:t>
      </w:r>
      <w:r w:rsidRPr="00966079">
        <w:t>. В XIX</w:t>
      </w:r>
      <w:r>
        <w:t xml:space="preserve"> </w:t>
      </w:r>
      <w:r w:rsidRPr="00966079">
        <w:t>в. С. подражали Т.</w:t>
      </w:r>
      <w:r>
        <w:t xml:space="preserve"> </w:t>
      </w:r>
      <w:r w:rsidRPr="00966079">
        <w:t xml:space="preserve">Готье («Капитан Фракасс») и отчасти Доде («Тартарен из Тараскона»).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966079">
        <w:t>На русский яз. «Комический роман» был переведен с немецкого уже в 1763 Вас. Тепловым под названием «Шутливая повесть» (2</w:t>
      </w:r>
      <w:r>
        <w:t xml:space="preserve"> </w:t>
      </w:r>
      <w:r w:rsidRPr="00966079">
        <w:t>чч.). Большим успехом и распространением в России XVIII</w:t>
      </w:r>
      <w:r>
        <w:t xml:space="preserve"> </w:t>
      </w:r>
      <w:r w:rsidRPr="00966079">
        <w:t>в. пользовались также бурлескные поэмы и стихи С. Ему подражал В.</w:t>
      </w:r>
      <w:r>
        <w:t xml:space="preserve"> </w:t>
      </w:r>
      <w:r w:rsidRPr="00966079">
        <w:t>Майков в своей поэме «Елисей, или Раздраженный Вакх», а также Н.</w:t>
      </w:r>
      <w:r>
        <w:t xml:space="preserve"> </w:t>
      </w:r>
      <w:r w:rsidRPr="00966079">
        <w:t xml:space="preserve">Осипов в свой «Энеиде, вывороченной наизнанку». Вообще жанр русской «ирои-комической поэмы» сложился не без влияния С. </w:t>
      </w:r>
    </w:p>
    <w:p w:rsidR="00B61608" w:rsidRPr="007D2E79" w:rsidRDefault="00B61608" w:rsidP="00B61608">
      <w:pPr>
        <w:spacing w:before="120"/>
        <w:jc w:val="center"/>
        <w:rPr>
          <w:b/>
          <w:bCs/>
          <w:sz w:val="28"/>
          <w:szCs w:val="28"/>
        </w:rPr>
      </w:pPr>
      <w:r w:rsidRPr="007D2E79">
        <w:rPr>
          <w:b/>
          <w:bCs/>
          <w:sz w:val="28"/>
          <w:szCs w:val="28"/>
        </w:rPr>
        <w:t>Список литературы</w:t>
      </w:r>
    </w:p>
    <w:p w:rsidR="00B61608" w:rsidRDefault="00B61608" w:rsidP="00B61608">
      <w:pPr>
        <w:spacing w:before="120"/>
        <w:ind w:firstLine="567"/>
        <w:jc w:val="both"/>
      </w:pPr>
      <w:r w:rsidRPr="00966079">
        <w:t>I. Собр. сочин. Скаррона в оригинале вышли в Амстердаме в 1668, в 1737 (10</w:t>
      </w:r>
      <w:r>
        <w:t xml:space="preserve"> </w:t>
      </w:r>
      <w:r w:rsidRPr="00966079">
        <w:t>тт.), в 1752 (7</w:t>
      </w:r>
      <w:r>
        <w:t xml:space="preserve"> </w:t>
      </w:r>
      <w:r w:rsidRPr="00966079">
        <w:t>тт.) и в 1786 (7</w:t>
      </w:r>
      <w:r>
        <w:t xml:space="preserve"> </w:t>
      </w:r>
      <w:r w:rsidRPr="00966079">
        <w:t>тт.). Критического собрания не существует. «Roman comique» переиздавался неоднократно</w:t>
      </w:r>
    </w:p>
    <w:p w:rsidR="00B61608" w:rsidRDefault="00B61608" w:rsidP="00B61608">
      <w:pPr>
        <w:spacing w:before="120"/>
        <w:ind w:firstLine="567"/>
        <w:jc w:val="both"/>
      </w:pPr>
      <w:r w:rsidRPr="00966079">
        <w:t xml:space="preserve"> лучшие из новых изданий под ред. V.</w:t>
      </w:r>
      <w:r>
        <w:t xml:space="preserve"> </w:t>
      </w:r>
      <w:r w:rsidRPr="00966079">
        <w:t>Fournel’я в изд-ве P.</w:t>
      </w:r>
      <w:r>
        <w:t xml:space="preserve"> </w:t>
      </w:r>
      <w:r w:rsidRPr="00966079">
        <w:t>Jannet, P., 1857</w:t>
      </w:r>
    </w:p>
    <w:p w:rsidR="00B61608" w:rsidRDefault="00B61608" w:rsidP="00B61608">
      <w:pPr>
        <w:spacing w:before="120"/>
        <w:ind w:firstLine="567"/>
        <w:jc w:val="both"/>
      </w:pPr>
      <w:r w:rsidRPr="00966079">
        <w:t xml:space="preserve"> Трагикомические повести, перев. с франц., 2</w:t>
      </w:r>
      <w:r>
        <w:t xml:space="preserve"> </w:t>
      </w:r>
      <w:r w:rsidRPr="00966079">
        <w:t>чч., М., 1788</w:t>
      </w:r>
    </w:p>
    <w:p w:rsidR="00B61608" w:rsidRDefault="00B61608" w:rsidP="00B61608">
      <w:pPr>
        <w:spacing w:before="120"/>
        <w:ind w:firstLine="567"/>
        <w:jc w:val="both"/>
      </w:pPr>
      <w:r w:rsidRPr="00966079">
        <w:t xml:space="preserve"> Смешные повести Забавного Скаррона, перев. с франц. И.</w:t>
      </w:r>
      <w:r>
        <w:t xml:space="preserve"> </w:t>
      </w:r>
      <w:r w:rsidRPr="00966079">
        <w:t>Виноградова, 4</w:t>
      </w:r>
      <w:r>
        <w:t xml:space="preserve"> </w:t>
      </w:r>
      <w:r w:rsidRPr="00966079">
        <w:t>чч., СПВ, 1801</w:t>
      </w:r>
    </w:p>
    <w:p w:rsidR="00B61608" w:rsidRDefault="00B61608" w:rsidP="00B61608">
      <w:pPr>
        <w:spacing w:before="120"/>
        <w:ind w:firstLine="567"/>
        <w:jc w:val="both"/>
      </w:pPr>
      <w:r w:rsidRPr="00966079">
        <w:t xml:space="preserve"> Комический роман, предисл. и перев. А.</w:t>
      </w:r>
      <w:r>
        <w:t xml:space="preserve"> </w:t>
      </w:r>
      <w:r w:rsidRPr="00966079">
        <w:t>В.</w:t>
      </w:r>
      <w:r>
        <w:t xml:space="preserve"> </w:t>
      </w:r>
      <w:r w:rsidRPr="00966079">
        <w:t>Швырова, под ред. С.</w:t>
      </w:r>
      <w:r>
        <w:t xml:space="preserve"> </w:t>
      </w:r>
      <w:r w:rsidRPr="00966079">
        <w:t>С.</w:t>
      </w:r>
      <w:r>
        <w:t xml:space="preserve"> </w:t>
      </w:r>
      <w:r w:rsidRPr="00966079">
        <w:t>Трубачева, прил. к «Вестнику иностранной литературы», СПБ, 1901</w:t>
      </w:r>
    </w:p>
    <w:p w:rsidR="00B61608" w:rsidRPr="00FC45F3" w:rsidRDefault="00B61608" w:rsidP="00B61608">
      <w:pPr>
        <w:spacing w:before="120"/>
        <w:ind w:firstLine="567"/>
        <w:jc w:val="both"/>
        <w:rPr>
          <w:lang w:val="en-US"/>
        </w:rPr>
      </w:pPr>
      <w:r w:rsidRPr="00966079">
        <w:t xml:space="preserve"> То же, перев. и вступ. ст. Н</w:t>
      </w:r>
      <w:r w:rsidRPr="00FC45F3">
        <w:rPr>
          <w:lang w:val="en-US"/>
        </w:rPr>
        <w:t xml:space="preserve">. </w:t>
      </w:r>
      <w:r w:rsidRPr="00966079">
        <w:t>Кравцова</w:t>
      </w:r>
      <w:r w:rsidRPr="00FC45F3">
        <w:rPr>
          <w:lang w:val="en-US"/>
        </w:rPr>
        <w:t xml:space="preserve">, «Academia», </w:t>
      </w:r>
      <w:r w:rsidRPr="00966079">
        <w:t>М</w:t>
      </w:r>
      <w:r w:rsidRPr="00FC45F3">
        <w:rPr>
          <w:lang w:val="en-US"/>
        </w:rPr>
        <w:t xml:space="preserve">. — </w:t>
      </w:r>
      <w:r w:rsidRPr="00966079">
        <w:t>Л</w:t>
      </w:r>
      <w:r w:rsidRPr="00FC45F3">
        <w:rPr>
          <w:lang w:val="en-US"/>
        </w:rPr>
        <w:t xml:space="preserve">., 1934. 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>II. Chardon H., La troupe du Roman Comique devoilée et les comediens de campagne au XVII s., P., 1876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Hellgrewe W., Syntaktische Studien über Scarron’s Le Roman Comique, Diss., Jena, 1887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Morillot P., Scarron et le genre burlesque, P., 1888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Boislisle A., de, Paul Scarron et Françoise d’Aubigné, P., 1894 (</w:t>
      </w:r>
      <w:r w:rsidRPr="00966079">
        <w:t>вырезка</w:t>
      </w:r>
      <w:r w:rsidRPr="00FC45F3">
        <w:rPr>
          <w:lang w:val="en-US"/>
        </w:rPr>
        <w:t xml:space="preserve"> </w:t>
      </w:r>
      <w:r w:rsidRPr="00966079">
        <w:t>из</w:t>
      </w:r>
      <w:r w:rsidRPr="00FC45F3">
        <w:rPr>
          <w:lang w:val="en-US"/>
        </w:rPr>
        <w:t xml:space="preserve"> «Revue des questions historiques», tt. LIV, LVI)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Jusserand J. J., Paul Scarron, </w:t>
      </w:r>
      <w:r w:rsidRPr="00966079">
        <w:t>в</w:t>
      </w:r>
      <w:r w:rsidRPr="00FC45F3">
        <w:rPr>
          <w:lang w:val="en-US"/>
        </w:rPr>
        <w:t xml:space="preserve"> </w:t>
      </w:r>
      <w:r w:rsidRPr="00966079">
        <w:t>кн</w:t>
      </w:r>
      <w:r w:rsidRPr="00FC45F3">
        <w:rPr>
          <w:lang w:val="en-US"/>
        </w:rPr>
        <w:t>.: English essays from a French pen, L., 1895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Chardon H., Scarron inconnu et les types des personnages du Roman Comique, 2 vv., P., 1903—1904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Magne E., Scarron et son milieu, P., 1905 (</w:t>
      </w:r>
      <w:r w:rsidRPr="00966079">
        <w:t>переизд</w:t>
      </w:r>
      <w:r w:rsidRPr="00FC45F3">
        <w:rPr>
          <w:lang w:val="en-US"/>
        </w:rPr>
        <w:t xml:space="preserve">. </w:t>
      </w:r>
      <w:r w:rsidRPr="00966079">
        <w:t>в</w:t>
      </w:r>
      <w:r w:rsidRPr="00FC45F3">
        <w:rPr>
          <w:lang w:val="en-US"/>
        </w:rPr>
        <w:t xml:space="preserve"> 1923)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Alméras H., Le Roman comique de Scarron (Les grands événements littéraires), P., 1932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Jeramec J., La vie de Scarron, P., 1929</w:t>
      </w:r>
    </w:p>
    <w:p w:rsidR="00B61608" w:rsidRDefault="00B61608" w:rsidP="00B61608">
      <w:pPr>
        <w:spacing w:before="120"/>
        <w:ind w:firstLine="567"/>
        <w:jc w:val="both"/>
        <w:rPr>
          <w:lang w:val="en-US"/>
        </w:rPr>
      </w:pPr>
      <w:r w:rsidRPr="00FC45F3">
        <w:rPr>
          <w:lang w:val="en-US"/>
        </w:rPr>
        <w:t xml:space="preserve"> Hock K. A., Der Realismus in Scarrons Roman comique, Bonner Diss., 1920</w:t>
      </w:r>
    </w:p>
    <w:p w:rsidR="00B61608" w:rsidRPr="007D2E79" w:rsidRDefault="00B61608" w:rsidP="00B61608">
      <w:pPr>
        <w:spacing w:before="120"/>
        <w:ind w:firstLine="567"/>
        <w:jc w:val="both"/>
      </w:pPr>
      <w:r w:rsidRPr="00FC45F3">
        <w:rPr>
          <w:lang w:val="en-US"/>
        </w:rPr>
        <w:t xml:space="preserve"> </w:t>
      </w:r>
      <w:r w:rsidRPr="00966079">
        <w:t>Борхсенниус</w:t>
      </w:r>
      <w:r w:rsidRPr="007D2E79">
        <w:t xml:space="preserve"> </w:t>
      </w:r>
      <w:r w:rsidRPr="00966079">
        <w:t>Е</w:t>
      </w:r>
      <w:r w:rsidRPr="007D2E79">
        <w:t xml:space="preserve">. </w:t>
      </w:r>
      <w:r w:rsidRPr="00966079">
        <w:t>И</w:t>
      </w:r>
      <w:r w:rsidRPr="007D2E79">
        <w:t xml:space="preserve">., </w:t>
      </w:r>
      <w:r w:rsidRPr="00966079">
        <w:t>Представители</w:t>
      </w:r>
      <w:r w:rsidRPr="007D2E79">
        <w:t xml:space="preserve"> </w:t>
      </w:r>
      <w:r w:rsidRPr="00966079">
        <w:t>реального</w:t>
      </w:r>
      <w:r w:rsidRPr="007D2E79">
        <w:t xml:space="preserve"> </w:t>
      </w:r>
      <w:r w:rsidRPr="00966079">
        <w:t>романа</w:t>
      </w:r>
      <w:r w:rsidRPr="007D2E79">
        <w:t xml:space="preserve"> </w:t>
      </w:r>
      <w:r w:rsidRPr="00966079">
        <w:t>во</w:t>
      </w:r>
      <w:r w:rsidRPr="007D2E79">
        <w:t xml:space="preserve"> </w:t>
      </w:r>
      <w:r w:rsidRPr="00966079">
        <w:t>Франции</w:t>
      </w:r>
      <w:r w:rsidRPr="007D2E79">
        <w:t xml:space="preserve"> </w:t>
      </w:r>
      <w:r w:rsidRPr="00966079">
        <w:t>в</w:t>
      </w:r>
      <w:r w:rsidRPr="007D2E79">
        <w:t xml:space="preserve"> </w:t>
      </w:r>
      <w:r w:rsidRPr="00FC45F3">
        <w:rPr>
          <w:lang w:val="en-US"/>
        </w:rPr>
        <w:t>XVII</w:t>
      </w:r>
      <w:r w:rsidRPr="007D2E79">
        <w:t xml:space="preserve"> </w:t>
      </w:r>
      <w:r w:rsidRPr="00966079">
        <w:t>столетии</w:t>
      </w:r>
      <w:r w:rsidRPr="007D2E79">
        <w:t xml:space="preserve">, </w:t>
      </w:r>
      <w:r w:rsidRPr="00966079">
        <w:t>СПБ</w:t>
      </w:r>
      <w:r w:rsidRPr="007D2E79">
        <w:t>, 1888</w:t>
      </w:r>
    </w:p>
    <w:p w:rsidR="00B61608" w:rsidRPr="007D2E79" w:rsidRDefault="00B61608" w:rsidP="00B61608">
      <w:pPr>
        <w:spacing w:before="120"/>
        <w:ind w:firstLine="567"/>
        <w:jc w:val="both"/>
      </w:pPr>
      <w:r w:rsidRPr="007D2E79">
        <w:t xml:space="preserve"> </w:t>
      </w:r>
      <w:r w:rsidRPr="00966079">
        <w:t>Стороженко</w:t>
      </w:r>
      <w:r w:rsidRPr="007D2E79">
        <w:t xml:space="preserve"> </w:t>
      </w:r>
      <w:r w:rsidRPr="00966079">
        <w:t>Н</w:t>
      </w:r>
      <w:r w:rsidRPr="007D2E79">
        <w:t xml:space="preserve">. </w:t>
      </w:r>
      <w:r w:rsidRPr="00966079">
        <w:t>И</w:t>
      </w:r>
      <w:r w:rsidRPr="007D2E79">
        <w:t xml:space="preserve">., </w:t>
      </w:r>
      <w:r w:rsidRPr="00966079">
        <w:t>Возникновение</w:t>
      </w:r>
      <w:r w:rsidRPr="007D2E79">
        <w:t xml:space="preserve"> </w:t>
      </w:r>
      <w:r w:rsidRPr="00966079">
        <w:t>реального</w:t>
      </w:r>
      <w:r w:rsidRPr="007D2E79">
        <w:t xml:space="preserve"> </w:t>
      </w:r>
      <w:r w:rsidRPr="00966079">
        <w:t>романа</w:t>
      </w:r>
      <w:r w:rsidRPr="007D2E79">
        <w:t>, «</w:t>
      </w:r>
      <w:r w:rsidRPr="00966079">
        <w:t>Северный</w:t>
      </w:r>
      <w:r w:rsidRPr="007D2E79">
        <w:t xml:space="preserve"> </w:t>
      </w:r>
      <w:r w:rsidRPr="00966079">
        <w:t>вестник</w:t>
      </w:r>
      <w:r w:rsidRPr="007D2E79">
        <w:t>», 1891, № 12</w:t>
      </w:r>
    </w:p>
    <w:p w:rsidR="00B61608" w:rsidRPr="007D2E79" w:rsidRDefault="00B61608" w:rsidP="00B61608">
      <w:pPr>
        <w:spacing w:before="120"/>
        <w:ind w:firstLine="567"/>
        <w:jc w:val="both"/>
      </w:pPr>
      <w:r w:rsidRPr="007D2E79">
        <w:t xml:space="preserve"> </w:t>
      </w:r>
      <w:r w:rsidRPr="00966079">
        <w:t>Лесевич</w:t>
      </w:r>
      <w:r w:rsidRPr="007D2E79">
        <w:t xml:space="preserve"> </w:t>
      </w:r>
      <w:r w:rsidRPr="00966079">
        <w:t>В</w:t>
      </w:r>
      <w:r w:rsidRPr="007D2E79">
        <w:t xml:space="preserve">., </w:t>
      </w:r>
      <w:r w:rsidRPr="00966079">
        <w:t>Происхождение</w:t>
      </w:r>
      <w:r w:rsidRPr="007D2E79">
        <w:t xml:space="preserve"> </w:t>
      </w:r>
      <w:r w:rsidRPr="00966079">
        <w:t>современного</w:t>
      </w:r>
      <w:r w:rsidRPr="007D2E79">
        <w:t xml:space="preserve"> </w:t>
      </w:r>
      <w:r w:rsidRPr="00966079">
        <w:t>романа</w:t>
      </w:r>
      <w:r w:rsidRPr="007D2E79">
        <w:t xml:space="preserve"> «</w:t>
      </w:r>
      <w:r w:rsidRPr="00966079">
        <w:t>Русская</w:t>
      </w:r>
      <w:r w:rsidRPr="007D2E79">
        <w:t xml:space="preserve"> </w:t>
      </w:r>
      <w:r w:rsidRPr="00966079">
        <w:t>мысль</w:t>
      </w:r>
      <w:r w:rsidRPr="007D2E79">
        <w:t>», 1898, № 11</w:t>
      </w:r>
    </w:p>
    <w:p w:rsidR="00B61608" w:rsidRDefault="00B61608" w:rsidP="00B61608">
      <w:pPr>
        <w:spacing w:before="120"/>
        <w:ind w:firstLine="567"/>
        <w:jc w:val="both"/>
      </w:pPr>
      <w:r w:rsidRPr="007D2E79">
        <w:t xml:space="preserve"> </w:t>
      </w:r>
      <w:r w:rsidRPr="00966079">
        <w:t>Франс</w:t>
      </w:r>
      <w:r w:rsidRPr="007D2E79">
        <w:t xml:space="preserve"> </w:t>
      </w:r>
      <w:r w:rsidRPr="00966079">
        <w:t>А</w:t>
      </w:r>
      <w:r w:rsidRPr="007D2E79">
        <w:t xml:space="preserve">., </w:t>
      </w:r>
      <w:r w:rsidRPr="00966079">
        <w:t>Поль</w:t>
      </w:r>
      <w:r w:rsidRPr="007D2E79">
        <w:t xml:space="preserve"> </w:t>
      </w:r>
      <w:r w:rsidRPr="00966079">
        <w:t>Скаррон</w:t>
      </w:r>
      <w:r w:rsidRPr="007D2E79">
        <w:t xml:space="preserve">, </w:t>
      </w:r>
      <w:r w:rsidRPr="00966079">
        <w:t>Полн</w:t>
      </w:r>
      <w:r w:rsidRPr="007D2E79">
        <w:t xml:space="preserve">. </w:t>
      </w:r>
      <w:r w:rsidRPr="00966079">
        <w:t>собр</w:t>
      </w:r>
      <w:r w:rsidRPr="007D2E79">
        <w:t xml:space="preserve">. </w:t>
      </w:r>
      <w:r w:rsidRPr="00966079">
        <w:t>сочин</w:t>
      </w:r>
      <w:r w:rsidRPr="007D2E79">
        <w:t xml:space="preserve">., </w:t>
      </w:r>
      <w:r w:rsidRPr="00966079">
        <w:t>т</w:t>
      </w:r>
      <w:r w:rsidRPr="007D2E79">
        <w:t xml:space="preserve">. </w:t>
      </w:r>
      <w:r w:rsidRPr="00FC45F3">
        <w:rPr>
          <w:lang w:val="en-US"/>
        </w:rPr>
        <w:t>XX</w:t>
      </w:r>
      <w:r w:rsidRPr="007D2E79">
        <w:t xml:space="preserve">. </w:t>
      </w:r>
      <w:r w:rsidRPr="00966079">
        <w:t>Литература и жизнь, М. — Л., 1931</w:t>
      </w:r>
    </w:p>
    <w:p w:rsidR="00B61608" w:rsidRPr="00FC45F3" w:rsidRDefault="00B61608" w:rsidP="00B61608">
      <w:pPr>
        <w:spacing w:before="120"/>
        <w:ind w:firstLine="567"/>
        <w:jc w:val="both"/>
        <w:rPr>
          <w:lang w:val="en-US"/>
        </w:rPr>
      </w:pPr>
      <w:r w:rsidRPr="00966079">
        <w:t xml:space="preserve"> Ирои-комическая поэма, ред. и прим. Б.</w:t>
      </w:r>
      <w:r>
        <w:t xml:space="preserve"> </w:t>
      </w:r>
      <w:r w:rsidRPr="00966079">
        <w:t>В.</w:t>
      </w:r>
      <w:r>
        <w:t xml:space="preserve"> </w:t>
      </w:r>
      <w:r w:rsidRPr="00966079">
        <w:t>Томашевского, Л., 1933 (в серии «Библиотека поэта», под ред. М</w:t>
      </w:r>
      <w:r w:rsidRPr="00FC45F3">
        <w:rPr>
          <w:lang w:val="en-US"/>
        </w:rPr>
        <w:t xml:space="preserve">. </w:t>
      </w:r>
      <w:r w:rsidRPr="00966079">
        <w:t>Горького</w:t>
      </w:r>
      <w:r w:rsidRPr="00FC45F3">
        <w:rPr>
          <w:lang w:val="en-US"/>
        </w:rPr>
        <w:t xml:space="preserve">). </w:t>
      </w:r>
    </w:p>
    <w:p w:rsidR="00B61608" w:rsidRPr="00966079" w:rsidRDefault="00B61608" w:rsidP="00B61608">
      <w:pPr>
        <w:spacing w:before="120"/>
        <w:ind w:firstLine="567"/>
        <w:jc w:val="both"/>
      </w:pPr>
      <w:r w:rsidRPr="00FC45F3">
        <w:rPr>
          <w:lang w:val="en-US"/>
        </w:rPr>
        <w:t xml:space="preserve">III. Lanson G., Manuel bibliographique de l’histoire de la littérature française moderne, P., 1925. </w:t>
      </w:r>
      <w:r w:rsidRPr="00966079">
        <w:t xml:space="preserve">См. также библиографию к ст. «Сорель».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608"/>
    <w:rsid w:val="00002B5A"/>
    <w:rsid w:val="0010437E"/>
    <w:rsid w:val="00616072"/>
    <w:rsid w:val="006A5004"/>
    <w:rsid w:val="00710178"/>
    <w:rsid w:val="007D2E79"/>
    <w:rsid w:val="008B35EE"/>
    <w:rsid w:val="00905CC1"/>
    <w:rsid w:val="00966079"/>
    <w:rsid w:val="0097540C"/>
    <w:rsid w:val="00AF5727"/>
    <w:rsid w:val="00B42C45"/>
    <w:rsid w:val="00B47B6A"/>
    <w:rsid w:val="00B61608"/>
    <w:rsid w:val="00DF79AF"/>
    <w:rsid w:val="00E02B52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21705E-309C-432E-A081-5BB52C95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6160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Скаррон Поль </vt:lpstr>
    </vt:vector>
  </TitlesOfParts>
  <Company>Home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Скаррон Поль </dc:title>
  <dc:subject/>
  <dc:creator>User</dc:creator>
  <cp:keywords/>
  <dc:description/>
  <cp:lastModifiedBy>admin</cp:lastModifiedBy>
  <cp:revision>2</cp:revision>
  <dcterms:created xsi:type="dcterms:W3CDTF">2014-02-15T03:08:00Z</dcterms:created>
  <dcterms:modified xsi:type="dcterms:W3CDTF">2014-02-15T03:08:00Z</dcterms:modified>
</cp:coreProperties>
</file>