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24" w:rsidRDefault="002D6524" w:rsidP="002D6524">
      <w:pPr>
        <w:spacing w:line="360" w:lineRule="auto"/>
        <w:ind w:firstLine="709"/>
        <w:jc w:val="center"/>
        <w:rPr>
          <w:rStyle w:val="a3"/>
          <w:b w:val="0"/>
          <w:sz w:val="28"/>
          <w:lang w:val="en-US"/>
        </w:rPr>
      </w:pPr>
    </w:p>
    <w:p w:rsidR="002D6524" w:rsidRDefault="002D6524" w:rsidP="002D6524">
      <w:pPr>
        <w:spacing w:line="360" w:lineRule="auto"/>
        <w:ind w:firstLine="709"/>
        <w:jc w:val="center"/>
        <w:rPr>
          <w:rStyle w:val="a3"/>
          <w:b w:val="0"/>
          <w:sz w:val="28"/>
          <w:lang w:val="en-US"/>
        </w:rPr>
      </w:pPr>
    </w:p>
    <w:p w:rsidR="002D6524" w:rsidRDefault="002D6524" w:rsidP="002D6524">
      <w:pPr>
        <w:spacing w:line="360" w:lineRule="auto"/>
        <w:ind w:firstLine="709"/>
        <w:jc w:val="center"/>
        <w:rPr>
          <w:rStyle w:val="a3"/>
          <w:b w:val="0"/>
          <w:sz w:val="28"/>
          <w:lang w:val="en-US"/>
        </w:rPr>
      </w:pPr>
    </w:p>
    <w:p w:rsidR="002D6524" w:rsidRDefault="002D6524" w:rsidP="002D6524">
      <w:pPr>
        <w:spacing w:line="360" w:lineRule="auto"/>
        <w:ind w:firstLine="709"/>
        <w:jc w:val="center"/>
        <w:rPr>
          <w:rStyle w:val="a3"/>
          <w:b w:val="0"/>
          <w:sz w:val="28"/>
          <w:lang w:val="en-US"/>
        </w:rPr>
      </w:pPr>
    </w:p>
    <w:p w:rsidR="002D6524" w:rsidRDefault="002D6524" w:rsidP="002D6524">
      <w:pPr>
        <w:spacing w:line="360" w:lineRule="auto"/>
        <w:ind w:firstLine="709"/>
        <w:jc w:val="center"/>
        <w:rPr>
          <w:rStyle w:val="a3"/>
          <w:b w:val="0"/>
          <w:sz w:val="28"/>
          <w:lang w:val="en-US"/>
        </w:rPr>
      </w:pPr>
    </w:p>
    <w:p w:rsidR="002D6524" w:rsidRDefault="002D6524" w:rsidP="002D6524">
      <w:pPr>
        <w:spacing w:line="360" w:lineRule="auto"/>
        <w:ind w:firstLine="709"/>
        <w:jc w:val="center"/>
        <w:rPr>
          <w:rStyle w:val="a3"/>
          <w:b w:val="0"/>
          <w:sz w:val="28"/>
          <w:lang w:val="en-US"/>
        </w:rPr>
      </w:pPr>
    </w:p>
    <w:p w:rsidR="002D6524" w:rsidRDefault="002D6524" w:rsidP="002D6524">
      <w:pPr>
        <w:spacing w:line="360" w:lineRule="auto"/>
        <w:ind w:firstLine="709"/>
        <w:jc w:val="center"/>
        <w:rPr>
          <w:rStyle w:val="a3"/>
          <w:b w:val="0"/>
          <w:sz w:val="28"/>
          <w:lang w:val="en-US"/>
        </w:rPr>
      </w:pPr>
    </w:p>
    <w:p w:rsidR="002D6524" w:rsidRDefault="002D6524" w:rsidP="002D6524">
      <w:pPr>
        <w:spacing w:line="360" w:lineRule="auto"/>
        <w:ind w:firstLine="709"/>
        <w:jc w:val="center"/>
        <w:rPr>
          <w:rStyle w:val="a3"/>
          <w:b w:val="0"/>
          <w:sz w:val="28"/>
          <w:lang w:val="en-US"/>
        </w:rPr>
      </w:pPr>
    </w:p>
    <w:p w:rsidR="002D6524" w:rsidRDefault="002D6524" w:rsidP="002D6524">
      <w:pPr>
        <w:spacing w:line="360" w:lineRule="auto"/>
        <w:ind w:firstLine="709"/>
        <w:jc w:val="center"/>
        <w:rPr>
          <w:rStyle w:val="a3"/>
          <w:b w:val="0"/>
          <w:sz w:val="28"/>
          <w:lang w:val="en-US"/>
        </w:rPr>
      </w:pPr>
    </w:p>
    <w:p w:rsidR="002D6524" w:rsidRDefault="002D6524" w:rsidP="002D6524">
      <w:pPr>
        <w:spacing w:line="360" w:lineRule="auto"/>
        <w:ind w:firstLine="709"/>
        <w:jc w:val="center"/>
        <w:rPr>
          <w:rStyle w:val="a3"/>
          <w:b w:val="0"/>
          <w:sz w:val="28"/>
          <w:lang w:val="en-US"/>
        </w:rPr>
      </w:pPr>
    </w:p>
    <w:p w:rsidR="002D6524" w:rsidRDefault="002D6524" w:rsidP="002D6524">
      <w:pPr>
        <w:spacing w:line="360" w:lineRule="auto"/>
        <w:ind w:firstLine="709"/>
        <w:jc w:val="center"/>
        <w:rPr>
          <w:rStyle w:val="a3"/>
          <w:b w:val="0"/>
          <w:sz w:val="28"/>
          <w:lang w:val="en-US"/>
        </w:rPr>
      </w:pPr>
    </w:p>
    <w:p w:rsidR="002D6524" w:rsidRDefault="002D6524" w:rsidP="002D6524">
      <w:pPr>
        <w:spacing w:line="360" w:lineRule="auto"/>
        <w:ind w:firstLine="709"/>
        <w:jc w:val="center"/>
        <w:rPr>
          <w:rStyle w:val="a3"/>
          <w:b w:val="0"/>
          <w:sz w:val="28"/>
          <w:lang w:val="en-US"/>
        </w:rPr>
      </w:pPr>
    </w:p>
    <w:p w:rsidR="002D6524" w:rsidRDefault="002D6524" w:rsidP="002D6524">
      <w:pPr>
        <w:spacing w:line="360" w:lineRule="auto"/>
        <w:ind w:firstLine="709"/>
        <w:jc w:val="center"/>
        <w:rPr>
          <w:rStyle w:val="a3"/>
          <w:b w:val="0"/>
          <w:sz w:val="28"/>
          <w:lang w:val="en-US"/>
        </w:rPr>
      </w:pPr>
    </w:p>
    <w:p w:rsidR="001B65B4" w:rsidRPr="002D6524" w:rsidRDefault="00F2630E" w:rsidP="002D6524">
      <w:pPr>
        <w:spacing w:line="360" w:lineRule="auto"/>
        <w:ind w:firstLine="709"/>
        <w:jc w:val="center"/>
        <w:rPr>
          <w:rStyle w:val="a3"/>
          <w:b w:val="0"/>
          <w:sz w:val="28"/>
        </w:rPr>
      </w:pPr>
      <w:r w:rsidRPr="002D6524">
        <w:rPr>
          <w:rStyle w:val="a3"/>
          <w:b w:val="0"/>
          <w:sz w:val="28"/>
        </w:rPr>
        <w:t>Обыск. Выемка. Наложение ареста на почтово-телеграфные отправления. Контроль и запись переговоров</w:t>
      </w:r>
    </w:p>
    <w:p w:rsidR="001B65B4" w:rsidRPr="002D6524" w:rsidRDefault="001B65B4" w:rsidP="002D6524">
      <w:pPr>
        <w:spacing w:line="360" w:lineRule="auto"/>
        <w:ind w:firstLine="709"/>
        <w:jc w:val="both"/>
        <w:rPr>
          <w:rStyle w:val="a3"/>
          <w:b w:val="0"/>
          <w:sz w:val="28"/>
        </w:rPr>
      </w:pPr>
    </w:p>
    <w:p w:rsidR="001B65B4" w:rsidRPr="002D6524" w:rsidRDefault="002D6524" w:rsidP="002D6524">
      <w:pPr>
        <w:spacing w:line="360" w:lineRule="auto"/>
        <w:ind w:firstLine="709"/>
        <w:jc w:val="both"/>
        <w:rPr>
          <w:rStyle w:val="a3"/>
          <w:b w:val="0"/>
          <w:sz w:val="28"/>
        </w:rPr>
      </w:pPr>
      <w:r w:rsidRPr="002D6524">
        <w:rPr>
          <w:rStyle w:val="a3"/>
          <w:b w:val="0"/>
          <w:sz w:val="28"/>
        </w:rPr>
        <w:br w:type="page"/>
      </w:r>
      <w:r w:rsidR="001B65B4" w:rsidRPr="002D6524">
        <w:rPr>
          <w:rStyle w:val="a3"/>
          <w:b w:val="0"/>
          <w:sz w:val="28"/>
        </w:rPr>
        <w:t>Введение</w:t>
      </w:r>
    </w:p>
    <w:p w:rsidR="001B65B4" w:rsidRPr="002D6524" w:rsidRDefault="001B65B4" w:rsidP="002D6524">
      <w:pPr>
        <w:spacing w:line="360" w:lineRule="auto"/>
        <w:ind w:firstLine="709"/>
        <w:jc w:val="both"/>
        <w:rPr>
          <w:rStyle w:val="a3"/>
          <w:b w:val="0"/>
          <w:sz w:val="28"/>
        </w:rPr>
      </w:pPr>
    </w:p>
    <w:p w:rsidR="001B65B4" w:rsidRP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Успех в расследовании преступлений в решающей мере определяется эффективностью использования следователем отдельных следственных действий и их системы – производством в оптимальной последовательности всех необходимых по конкретному делу следственных действий, чем обеспечивается всесторонность, полнота и объективность исследования обстоятельств каждого преступления, создается необходимая и достаточная база доказательств для принятия законных и обоснованных процессуальных решений по делу.[1]</w:t>
      </w:r>
    </w:p>
    <w:p w:rsidR="001B65B4" w:rsidRP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iCs/>
          <w:sz w:val="28"/>
        </w:rPr>
        <w:t>Следственные действия</w:t>
      </w:r>
      <w:r w:rsidRPr="002D6524">
        <w:rPr>
          <w:sz w:val="28"/>
        </w:rPr>
        <w:t xml:space="preserve"> – это элементы предварительного расследования, регламентированные уголовно – процессуальным законом и служащие для получения доказательств по делу, а также обеспечения прав участников уголовного процесса.</w:t>
      </w:r>
    </w:p>
    <w:p w:rsidR="001B65B4" w:rsidRP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Следственные действия носят, как правило, познавательный характер и через их посредство лицо, ведущее расследование, достигает цели постижения истины по уголовному делу.</w:t>
      </w:r>
    </w:p>
    <w:p w:rsidR="001B65B4" w:rsidRP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Все следственные действия строго регламентированы в уголовно – процессуальном кодексе РФ, только через их выполнение возможно получение доказательств по делу, сведения, полученные иным путем, доказательствами не являются.</w:t>
      </w:r>
    </w:p>
    <w:p w:rsidR="001B65B4" w:rsidRPr="002D6524" w:rsidRDefault="001B65B4" w:rsidP="002D6524">
      <w:pPr>
        <w:spacing w:line="360" w:lineRule="auto"/>
        <w:ind w:firstLine="709"/>
        <w:jc w:val="both"/>
        <w:rPr>
          <w:sz w:val="28"/>
        </w:rPr>
      </w:pPr>
    </w:p>
    <w:p w:rsidR="002D6524" w:rsidRDefault="002D652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br w:type="page"/>
      </w:r>
      <w:r w:rsidR="001B65B4" w:rsidRPr="002D6524">
        <w:rPr>
          <w:sz w:val="28"/>
        </w:rPr>
        <w:t>§ 1. Обыск</w:t>
      </w:r>
    </w:p>
    <w:p w:rsidR="002D6524" w:rsidRPr="00F2630E" w:rsidRDefault="002D6524" w:rsidP="002D6524">
      <w:pPr>
        <w:spacing w:line="360" w:lineRule="auto"/>
        <w:ind w:firstLine="709"/>
        <w:jc w:val="both"/>
        <w:rPr>
          <w:sz w:val="28"/>
        </w:rPr>
      </w:pP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Обыск представляет собой процессуальный принудительный поиск, осуществляемый в определенном месте, находящемся в законном владении определенного лица, с целью обнаружения, изъятия и фиксации предметов и документов, которые могут иметь значение для дела, а также разыскиваемых лиц и трупов (ст. 182, 184 УПК).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Принудительный характер поиска при обыске объясняется наличием опасности сокрытия искомых предметов и документов, что отличает его от следственного осмотра (см. об этом § 2 настоящей главы), а также добровольной выдачи (ч. 5 ст. 182).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Обыск необходимо отграничивать от осмотра и по конечным целям. Хотя цели обыска частично и совпадают с целями осмотра, но все же отличаются от них. Как и осмотр, обыск, в конечном счете, предназначен для обнаружения, фиксации и изъятия объектов, имеющих значение для уголовного дела. Однако при обыске объектами поиска являются предметы, документы (в том числе орудия преступления и ценности), трупы, тогда как при осмотре могут устанавливаться, кроме того, следы преступления (например, отпечатки пальцев и т. д.) и обстановка места происшествия.177 В отличие от осмотра, целью обыска, может быть и обнаружение разыскиваемых живых лиц (ч. 16 ст. 182).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Факультативно, обыск может отличаться от осмотра и по месту проведения. Обыск воспроизводится в месте или помещении, которое находится в законном (титульном)7 владении определенного физического, юридического лица или государственного органа, в то время как осмотр может проводиться как в титульном владении (например, в жилище), так и в месте, у которого нет конкретного владельца (например, на улице населенного пункта; в лесном массиве, не находящемся в чьей-либо частной собственности, в заброшенном бесхозном строении); либо владении, которое является беститульным. При этом сомнения в законном характере владения должны толковаться в пользу фактического владельца, у которого в этом случае проводится не осмотр, а обыск (при условии, если есть опасность сокрытия искомых объектов). Однако, если предмет, выступающий в качестве хранилища и находящийся в чьей-либо собственности, выбыл из владения собственника в результате противоправных действий (например, угона судна или автомобиля), то должен производится осмотр. а не обыск, ибо признак титульного владельца здесь отсутствует. В качестве примера можно привести осмотр с целью обнаружения в угнанной машине оружия и взрывчатых веществ после задержания пользовавшихся ею террористов.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Поисковый характер обыска связан с тем, что перед началом этого следственного действия орган предварительного расследования не имеет точной информации о том, действительно ли в данном месте или у данного лица находятся искомые объекты, либо о том, где конкретно они сокрыты. Это отличает обыск от сходного с ним следственного действия — выемки. Обыск производится при наличии лишь вероятностных данных о местонахождении искомого объекта. Для проведения выемки нужно точно (достоверно) знать, где и у кого находится искомый предмет (ч. 1 ст. 183), поэтому проведение поисковых действий при выемке не требуется.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Итак, основаниями для производства обыска являются достаточные данные о том, что: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• в чьем-либо законном (титульном) владении могут находиться объекты, имеющие значение для уголовного дела (предметы и документы, живые разыскиваемые лица или трупы);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• существует опасность (вероятность) сокрытия или уничтожения этих объектов.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При выдвижении предположения о местонахождении искомых объектов в целях проведения обыска могут учитываться не только доказательства, но и непроцессуальная информация (например, результаты оперативно-розыскных мероприятий, иные сигналы). Однако следует помнить, что обыск затрагивает ключевые конституционные права человека на неприкосновенность жилища, личную неприкосновенность, право собственности, в связи с чем одна только непроцессуальная информация, без наличия уголовно-процессуальных доказательств, не может обосновать его проведение. Представляется, что только доказательствами может обосновываться (хотя и на вероятностном уровне) предположение о том, у кого могут находиться искомые объекты, в то время как предположение о том, где именно они находятся в данном помещении или на участке местности может базироваться как на доказательствах, так и на оперативно-розыскной или иной непроцессуальной информации, а также просто на следственном опыте.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Обыск следует отличать от схожих с ним административных действий: досмотра вещей, личного досмотра (ст. 27.7 КоАП РФ), досмотра транспортного средства (ст. 27.9 КоАП РФ), изъятия вещей и документов (ст. 27.10 КоАП РФ), результаты которых для уголовного дела могут иметь значение иных документов (ст. 84 УПК).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Процессуальный закон для производства обыска требует вынесения постановления (ч. 2 ст. 182 УПК), что объясняется необходимостью контроля над этой принудительной мерой. Согласно п. 5, 6 ч. 2 ст. 29, ч. 3 ст. 182 личный обыск,179</w:t>
      </w:r>
      <w:r w:rsidR="002D6524" w:rsidRPr="002D6524">
        <w:rPr>
          <w:sz w:val="28"/>
        </w:rPr>
        <w:t xml:space="preserve"> </w:t>
      </w:r>
      <w:r w:rsidRPr="002D6524">
        <w:rPr>
          <w:sz w:val="28"/>
        </w:rPr>
        <w:t>а также обыск в жилище, должен производиться на основании судебного решения.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Буквальное толкование ч. 2 ст. 29 и ст. 182 позволяет прийти к неверному, на наш взгляд, выводу, что только личный обыск и обыск в жилище производятся по судебному решению (ч. 3 ст. 182), а все остальные без исключения виды обыска не требуют дополнительных санкций. Закон не содержит и прямого требования о необходимости получать санкцию прокурора на какой-либо вид обыска. В то же время процессуальные нормы и гарантии надо рассматриваться с учетом их целей (телеологическое толкование), причем так, чтобы их буквальное толкование не приводило к явным противоречиям (абсурду). Так, следует принять во внимание то обстоятельство, что обыск по меньшим основаниям и серьезнее ограничивает права граждан, чем выемка. В то же время, некоторые виды выемки требуют судебного решения (выемка документов, содержащих информацию о вкладах и счетах граждан в банках и иных кредитных организациях — п. 7 ч. 2 ст. 29, ч. 4 ст. 183) или санкции прокурора (выемка документов, содержащих охраняемую законом тайну — ч. 3 ст. 183). Но в тех же случаях, если исходить из буквального толкования закона, обыск производится без всякого разрешения или санкции, к тому же не на достоверном (как это требуется для выемки), а всего лишь на вероятностном основании. Тогда особое санкционирование выемки теряло бы всякий смысл. В самом деле, зачем следователю обосновывать в суде доказательствами необходимость выемки банковских документов, если он вместо этого может произвести обыск в кредитном учреждении и изъять их без какого-либо разрешения? Это явное противоречие дает основание для распространительного толкования норм, содержащихся в п. 7 ч. 2 ст. 29 и ч. 3–4 ст. 183.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Согласно такому толкованию, принудительное изъятие (не только при выемке, но и при обыске) документов, содержащих информацию о вкладах и счетах граждан в банках и иных кредитных организациях нуждается, по нашему мнению, в судебном разрешении, а любых документов, содержащих охраняемую федеральным законом тайну, — в санкции прокурора.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Обыск производится по общим правилам проведения следственных действий (см. § 2 главы 1), однако его процедура имеет и ряд особенностей: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1) перед обыском следователь предъявляет постановление, а в необходимых случаях — и судебное решение на постановлении;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2) до начала обыска следователь предлагает добровольно выдать искомые объекты и предметы, изъятые из оборота;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3) во время обыска на присутствующих лиц могут быть возложены дополнительные ограничения: запрет покидать место обыска, общаться друг с другом или иными лицами;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4) в ходе обыска производится изъятие предметов, относящихся к делу. Дополнительно безвозмездно изымаются предметы, полностью запрещенные к обращению, а также предметы, изъятые из гражданского оборота (см. о них: § 4 гл. 7 учебника). Изъятию в ходе обыска подлежат и государственные награды обвиняемого (если он обвиняется в таком преступлении, за которое возможно лишение наград);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 xml:space="preserve">5) в ходе обыска принимает участие значительное количество его обязательных участников. Во-первых, это лицо, в помещении которого производится обыск, либо совершеннолетние члены его семьи, либо его представитель. Производство обыска в отсутствие указанных лиц является существенным нарушением закона (ч. 3 ст. 7), влекущим недопустимость полученных результатов. Если в силу неотложной ситуации участие указанных лиц обеспечить невозможно, то целесообразно пригласить представителя жилищно-эксплуатационной организации или местного самоуправления. Решение о производстве обыска в отсутствии представителей владельцев должно быть мотивированно отражено в протоколе. Во-вторых, обязательными участниками обыска являются понятые. Все поисковые действия должны вестись в присутствии понятых и других участвующих лиц. Понятые должны наблюдать процесс обнаружения и изъятия каждого предмета или документа. Если поиск ведется одновременно несколькими группами, то при каждой из них должны присутствовать не менее двух понятых. В-третьих, следователь не вправе отказать в присутствии при производстве обыска защитнику (п. 5 ч. 1 ст. 53), или адвокату владельца обыскиваемого объекта (ч. 11 ст. 182). С учетом официального толкования Конституции РФ, данного в Постановлении Конституционного Суда РФ от 27.06.2000 г. № 11-П </w:t>
      </w:r>
      <w:r w:rsidR="002D6524">
        <w:rPr>
          <w:sz w:val="28"/>
        </w:rPr>
        <w:t>"</w:t>
      </w:r>
      <w:r w:rsidRPr="002D6524">
        <w:rPr>
          <w:sz w:val="28"/>
        </w:rPr>
        <w:t>По делу о проверке конституционности положений части первой статьи 47 и части второй статьи 51 Уголовно-процессуального кодекса РСФСР в связи с жалобой гражданина В. И. Маслова</w:t>
      </w:r>
      <w:r w:rsidR="002D6524">
        <w:rPr>
          <w:sz w:val="28"/>
        </w:rPr>
        <w:t>"</w:t>
      </w:r>
      <w:r w:rsidRPr="002D6524">
        <w:rPr>
          <w:sz w:val="28"/>
        </w:rPr>
        <w:t>, лицо, в отношении которого проводится обыск с целью уличения его в совершении преступления, обладает правом на защиту, так как находится в положении подозреваемого в конституционном смысле слова. Поэтому его адвокат должен обладать правами защитника (ч. 2 ст. 53 УПК);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6) при обыске должны приниматься специальные меры по сохранению тайны частной жизни лица, у которого проводится обыск, его личной, семейной тайны, а также обстоятельств частной жизни других лиц: от присутствующих лиц взята подписка о неразглашении данных предварительного расследования (ч. 2 ст. 161); удалены посторонние (например, журналисты); процессуальной фиксации должны быть подвергнуты только относящиеся к делу обстоятельства.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При обыске специально запрещено без необходимости повреждать имущество (ч. 6 ст. 182). Не вызванное необходимостью повреждение имущества влечет дисциплинарную, гражданско-правовую, а в некоторых случаях и уголовную ответственность;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7) фиксация хода и результатов обыска производится по общим правилам, т. е. в протоколе в соответствие со ст. 166, 167. Однако особенно важно, чтобы местоположение и обстоятельства обнаружения предметов, их индивидуальные признаки, при необходимости — упаковка, наличие на ней печати следователя и подписей понятых были подробно указаны в протоколе обыска. В нем фиксируются все юридически значимые обстоятельства обыска (выдан ли предмет добровольно, поведение обыскиваемых, принятые меры, заявления и замечания присутствующих). Копия протокола обыска (в том числе копия описи изъятых предметов) вручается представителю владельца объекта обыска под расписку на оригинале протокола;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8) особой гарантией соблюдения при обыске прав и законных интересов граждан является возможность обжалования постановления о производстве обыска и его результатов непосредственно в суд, что прямо было отмечено в постановлении Конституционного Суда РФ от 23.03.99 г. № 5-П.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Виды обыска выделяются по различным критериям. Процессуальными особенностями обладают личный обыск (ст. 184), обыск в неотложной ситуации (ст. 157; ч. 5 ст. 165), обыск в жилище (ч. 3 ст. 182), в ином помещении или участке местности, обыск в отношении лиц, обладающих иммунитетом (ч. 2 ст. 3; ч. 3 и 4 ст. 450).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Личный обыск состоит в поиске и изъятии относящихся к уголовному делу предметов и документов, находящихся у подозреваемого или обвиняемого — в его одежде, среди имеющихся при нем вещей, а также на его теле (ст. 184). Дополнительной целью личного обыска подозреваемого и обвиняемого, помещаемого под стражу, является обнаружение и изъятие предметов, запрещенных к хранению и использованию в местах содержания под стражей.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Основаниями для производства личного обыска служат данные, указывающие на нахождение искомых предметов и документов у подозреваемого или обвиняемого. Представляется, что в тех случаях, когда личный обыск производится по судебному решению, основанием для него должны быть только уголовно-процессуальные доказательства. Однако, по смыслу закона, в неотложных случаях, а именно: а) при задержании подозреваемого или заключении его под стражу; б) при личном обыске лица, находящегося в месте, где производится обыск, по подозрению, что оно скрывает при себе предметы или документы, которые могут иметь значение для дела (ч. 2 ст. 184), основанием для личного обыска (как исключение из общего правила) могут быть не только доказательства, но соответственно и требование закона (юридическое основание) предварительно обыскивать всякое лицо, заключаемое под стражу,180 или результаты непосредственного наблюдения за поведением лиц, присутствующих при обыске помещения или иного места.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Особенности личного обыска состоят в следующем: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1) личный обыск ограничивает конституционное право на личную неприкосновенность (ч. 1 ст. 23 Конституции РФ) и потому, как правило, производится по судебному решению, получаемому в порядке ст. 165 УПК. Исключение составляют личный обыск перед помещением под стражу, личный обыск лица, проводимый в уже обыскиваемом помещении (ч. 2 ст. 184) и личный обыск в неотложных ситуациях (ч. 5 ст. 165);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2) при личном обыске присутствуют только лица одного пола с обыскиваемым. По аналогии с освидетельствованием (ч. 4 ст. 179 УПК) это требование не распространяется на специалиста — врача, если тот привлечен к участию в данном следственном действии;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3) личный обыск может быть связан с проникновением в полости организма. При этом особое внимание необходимо обращать на недопустимость создания опасности для здоровья обыскиваемого, а также соблюдение запрета принудительных медицинских опытов (ст. 21 Конституции РФ). В частности, проникновение в полости организма недопустимо, если это требует хирургического вмешательства, причиняет физическую боль (при отсутствии согласия обыскиваемого) или иным образом связано с каким-либо реальным риском для здоровья и жизни лица.</w:t>
      </w:r>
    </w:p>
    <w:p w:rsidR="002D6524" w:rsidRPr="00F2630E" w:rsidRDefault="002D6524" w:rsidP="002D6524">
      <w:pPr>
        <w:spacing w:line="360" w:lineRule="auto"/>
        <w:ind w:firstLine="709"/>
        <w:jc w:val="both"/>
        <w:rPr>
          <w:sz w:val="28"/>
        </w:rPr>
      </w:pP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§ 2. Выемка</w:t>
      </w:r>
    </w:p>
    <w:p w:rsidR="002D6524" w:rsidRPr="00F2630E" w:rsidRDefault="002D6524" w:rsidP="002D6524">
      <w:pPr>
        <w:spacing w:line="360" w:lineRule="auto"/>
        <w:ind w:firstLine="709"/>
        <w:jc w:val="both"/>
        <w:rPr>
          <w:sz w:val="28"/>
        </w:rPr>
      </w:pP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Выемка — это следственное действие, состоящее в процессуальном принудительном изъятии имеющих значение для дела определенных предметов и документов, когда точно известно, где и у кого они находятся (ст. 183 УПК).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Фактическими основаниями для производства выемки служат: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• нахождение определенного предмета или документа, имеющего значение для уголовного дела, в фактическом владении определенного лица (в данном помещении, ином месте, при нем или на нем);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• наличие опасности сокрытия или уничтожения данного предмета или документа;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• отсутствие необходимости их поиска органами предварительного расследования.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Последние две группы обстоятельств могут устанавливаться как доказательствами, так и иными данными (в том числе, с помощью непосредственного восприятия следователем или дознавателем, оперативно-розыскной информацией и даже следственным опытом). Что же касается первой группы обстоятельств — нахождения определенного предмета или документа, имеющего значение для уголовного дела, в фактическом владении определенного лица, — то это обстоятельство должно быть, на наш взгляд, достоверно доказанным, т. е. точно установленным с помощью уголовно-процессуальных доказательств. Это объясняется тем, что существование именно этих обстоятельств оправдывает возможность ограничения конституционных прав на неприкосновенность жилища, личности и частной собственности, поэтому к их установлению следует подходить особенно тщательно.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Как и в случае обыска для проведения выемки владение каким-либо лицом помещением, участком местности или иным местом, где производится это следственное действие, должно быть, как правило титульным — основанным на праве — в противном случае достаточно осмотра. Так, например, если после задержания подозреваемого в заброшенном бесхозном строении требуется изъять обнаруженные там похищенные вещи и т. п., проведение выемки избыточно, и следует ограничиться осмотром места происшествия. Однако в то же самое время изъятие похищенных вещей, одетых на подозреваемом, требует проведения их выемки, ибо при этом ограничивается право личной неприкосновенности (титульное владение человеком своим телом и тем, что на нем одето).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Когда нет опасности сокрытия предметов производство выемки может быть не обязательно. Определенные предметы, если точно известно, где они находятся, могут быть получены путем истребования (ч. 4 ст. 21). Истребование предметов и документов не является следственным действием, т. е. оно не обеспечено возможностью принудительного производства и не имеет детальной законодательной регламентации. Истребование оформляется запросом (требованием) следователя и может применяться при одновременном соблюдении следующих условий: а) нет опасности в сокрытии предмета и документа, а значит, и необходимости в принуждении (можно полагать, что необходимый предмет или документ будут передан добровольно); б) само местонахождение предмета не имеет доказательственного значения. Например, похищенные вещи изъяты в административном порядке и находятся в дежурной части милиции; в больнице находится одежда пострадавшего со следами крови, при этом администрация больницы и сам пострадавший согласны представить одежду, и они не заинтересованы в ее сокрытии и т. п. Выемку вместо истребования следует производить, когда возможно понадобится применение принуждения (предмет не выдают или он может быть спрятан или уничтожен) либо доказательственное значение имеет фиксируемый в протоколе сам факт нахождения предмета в данном месте, например, наркотических средств в лаборатории по делу о нарушении правил их хранения.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Порядок производства выемки такой же, как и при обыске.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По общему правилу, выемка не требует специального дополнительного разрешения (санкционирования). Однако из этого правила имеется широкий круг исключений.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1. По судебному решению производится выемка: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а) в жилище (п. 5 ч. 2 ст. 29);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б) документов, содержащих информацию о вкладах и счетах физических и юридических лиц в кредитных учреждениях (п. 7 ч. 2 ст. 29, ч. 4 ст. 183);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в) почтово-телеграфных отправлений (ч. 2 ст. 185 УПК). По судебному решению, должна производиться выемка не только почтово-телеграфных отправлений, но и иных сообщений, например, пейджинговых, электронной почты, что вытекает из содержания ст. 23 Конституции РФ;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 xml:space="preserve">2. С санкции прокурора производится выемка предметов и документов, содержащих государственную или иную охраняемую федеральным законом тайну. Государственная тайна, согласно ст. 2 Закона РФ от 21.07.93 г. </w:t>
      </w:r>
      <w:r w:rsidR="002D6524">
        <w:rPr>
          <w:sz w:val="28"/>
        </w:rPr>
        <w:t>"</w:t>
      </w:r>
      <w:r w:rsidRPr="002D6524">
        <w:rPr>
          <w:sz w:val="28"/>
        </w:rPr>
        <w:t>О государственной тайне</w:t>
      </w:r>
      <w:r w:rsidR="002D6524">
        <w:rPr>
          <w:sz w:val="28"/>
        </w:rPr>
        <w:t>"</w:t>
      </w:r>
      <w:r w:rsidRPr="002D6524">
        <w:rPr>
          <w:sz w:val="28"/>
        </w:rPr>
        <w:t xml:space="preserve">, — это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Федерации.181 Выемку документов, содержащих сведения, являющиеся государственной тайной, целесообразно проводить в порядке, согласованном с руководителем соответствующего учреждения, отвечающего за соблюдение этой тайны. Иная охраняемая федеральным законом тайна — это конфиденциальная информация, доступ к которой ограничен федеральным законом (Федерального закона от 20.02.95 г. </w:t>
      </w:r>
      <w:r w:rsidR="002D6524">
        <w:rPr>
          <w:sz w:val="28"/>
        </w:rPr>
        <w:t>"</w:t>
      </w:r>
      <w:r w:rsidRPr="002D6524">
        <w:rPr>
          <w:sz w:val="28"/>
        </w:rPr>
        <w:t>Об информации, информатизации и защите информации</w:t>
      </w:r>
      <w:r w:rsidR="002D6524">
        <w:rPr>
          <w:sz w:val="28"/>
        </w:rPr>
        <w:t>"</w:t>
      </w:r>
      <w:r w:rsidRPr="002D6524">
        <w:rPr>
          <w:sz w:val="28"/>
        </w:rPr>
        <w:t>). Выемка предметов и документов, содержащих охраняемую федеральным законом тайну, производится с санкции прокурора (а в некоторых указанных выше случаях — по судебному решению).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Федеральными законами предусмотрены следующие виды тайн: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1) тайна частной жизни, личная, семейная тайна (ч. 1 ст. 23 Конституции РФ);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 xml:space="preserve">2) аудиторская тайна (ст. 8 Федерального закона от 7.08.01 г. № 119-ФЗ </w:t>
      </w:r>
      <w:r w:rsidR="002D6524">
        <w:rPr>
          <w:sz w:val="28"/>
        </w:rPr>
        <w:t>"</w:t>
      </w:r>
      <w:r w:rsidRPr="002D6524">
        <w:rPr>
          <w:sz w:val="28"/>
        </w:rPr>
        <w:t>Об аудиторской деятельности</w:t>
      </w:r>
      <w:r w:rsidR="002D6524">
        <w:rPr>
          <w:sz w:val="28"/>
        </w:rPr>
        <w:t>"</w:t>
      </w:r>
      <w:r w:rsidRPr="002D6524">
        <w:rPr>
          <w:sz w:val="28"/>
        </w:rPr>
        <w:t>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 xml:space="preserve">3) банковская тайна (ст. 857 ГК РФ; ст. 183 УК РФ; ст. 26 Закона РФ от 02.12.90 г. </w:t>
      </w:r>
      <w:r w:rsidR="002D6524">
        <w:rPr>
          <w:sz w:val="28"/>
        </w:rPr>
        <w:t>"</w:t>
      </w:r>
      <w:r w:rsidRPr="002D6524">
        <w:rPr>
          <w:sz w:val="28"/>
        </w:rPr>
        <w:t>О банках и банковской деятельности</w:t>
      </w:r>
      <w:r w:rsidR="002D6524">
        <w:rPr>
          <w:sz w:val="28"/>
        </w:rPr>
        <w:t>"</w:t>
      </w:r>
      <w:r w:rsidRPr="002D6524">
        <w:rPr>
          <w:sz w:val="28"/>
        </w:rPr>
        <w:t>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 xml:space="preserve">4) врачебная или медицинская тайна (ст. 61 Закона РФ от 22.07.93 г. </w:t>
      </w:r>
      <w:r w:rsidR="002D6524">
        <w:rPr>
          <w:sz w:val="28"/>
        </w:rPr>
        <w:t>"</w:t>
      </w:r>
      <w:r w:rsidRPr="002D6524">
        <w:rPr>
          <w:sz w:val="28"/>
        </w:rPr>
        <w:t>Основы законодательства Российской Федерации об охране здоровья граждан</w:t>
      </w:r>
      <w:r w:rsidR="002D6524">
        <w:rPr>
          <w:sz w:val="28"/>
        </w:rPr>
        <w:t>"</w:t>
      </w:r>
      <w:r w:rsidRPr="002D6524">
        <w:rPr>
          <w:sz w:val="28"/>
        </w:rPr>
        <w:t>; ч. 2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 xml:space="preserve">ст. 15 Семейного кодекса РФ; ст. 9 Закона РФ от 02 .07.92 г. </w:t>
      </w:r>
      <w:r w:rsidR="002D6524">
        <w:rPr>
          <w:sz w:val="28"/>
        </w:rPr>
        <w:t>"</w:t>
      </w:r>
      <w:r w:rsidRPr="002D6524">
        <w:rPr>
          <w:sz w:val="28"/>
        </w:rPr>
        <w:t>О психиатрической помощи и гарантиях прав граждан при ее оказании</w:t>
      </w:r>
      <w:r w:rsidR="002D6524">
        <w:rPr>
          <w:sz w:val="28"/>
        </w:rPr>
        <w:t>"</w:t>
      </w:r>
      <w:r w:rsidRPr="002D6524">
        <w:rPr>
          <w:sz w:val="28"/>
        </w:rPr>
        <w:t>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5) коммерческая или производственная тайна (ст. 183 УК РФ; ст. 139 ГК РФ;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6) налоговая тайна (ст. 102 Налогового кодекса РФ; ст. 183 УК РФ);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7) служебная тайна (ст. 139 ГК РФ);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 xml:space="preserve">8) тайна архива (ст. 1, 7 Закон РФ от 07.07.93 г. </w:t>
      </w:r>
      <w:r w:rsidR="002D6524">
        <w:rPr>
          <w:sz w:val="28"/>
        </w:rPr>
        <w:t>"</w:t>
      </w:r>
      <w:r w:rsidRPr="002D6524">
        <w:rPr>
          <w:sz w:val="28"/>
        </w:rPr>
        <w:t>Основы законодательства Российской Федерации об Архивном фонде Российской Федерации и архивах</w:t>
      </w:r>
      <w:r w:rsidR="002D6524">
        <w:rPr>
          <w:sz w:val="28"/>
        </w:rPr>
        <w:t>"</w:t>
      </w:r>
      <w:r w:rsidRPr="002D6524">
        <w:rPr>
          <w:sz w:val="28"/>
        </w:rPr>
        <w:t>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 xml:space="preserve">9) тайна голосования на выборах или референдуме (ст. 7 Федерального закона от 19.09.97 г. </w:t>
      </w:r>
      <w:r w:rsidR="002D6524">
        <w:rPr>
          <w:sz w:val="28"/>
        </w:rPr>
        <w:t>"</w:t>
      </w:r>
      <w:r w:rsidRPr="002D6524">
        <w:rPr>
          <w:sz w:val="28"/>
        </w:rPr>
        <w:t>Об основных гарантиях избирательных прав граждан и права на участие в референдуме граждан РФ</w:t>
      </w:r>
      <w:r w:rsidR="002D6524">
        <w:rPr>
          <w:sz w:val="28"/>
        </w:rPr>
        <w:t>"</w:t>
      </w:r>
      <w:r w:rsidRPr="002D6524">
        <w:rPr>
          <w:sz w:val="28"/>
        </w:rPr>
        <w:t>; ст. 142 УК РФ);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10) тайна завещания (ст. 1123 ГК РФ);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 xml:space="preserve">11) тайна исповеди (ст. 3 Закона РФ от 26.09.97 г. </w:t>
      </w:r>
      <w:r w:rsidR="002D6524">
        <w:rPr>
          <w:sz w:val="28"/>
        </w:rPr>
        <w:t>"</w:t>
      </w:r>
      <w:r w:rsidRPr="002D6524">
        <w:rPr>
          <w:sz w:val="28"/>
        </w:rPr>
        <w:t>О свободе совести и о религиозных объединениях</w:t>
      </w:r>
      <w:r w:rsidR="002D6524">
        <w:rPr>
          <w:sz w:val="28"/>
        </w:rPr>
        <w:t>"</w:t>
      </w:r>
      <w:r w:rsidRPr="002D6524">
        <w:rPr>
          <w:sz w:val="28"/>
        </w:rPr>
        <w:t>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 xml:space="preserve">12) тайна источника информации средства массовой информации или редакционная, журналистская тайна (ст. 41 Федерального закона </w:t>
      </w:r>
      <w:r w:rsidR="002D6524">
        <w:rPr>
          <w:sz w:val="28"/>
        </w:rPr>
        <w:t>"</w:t>
      </w:r>
      <w:r w:rsidRPr="002D6524">
        <w:rPr>
          <w:sz w:val="28"/>
        </w:rPr>
        <w:t>О средствах массовой информации</w:t>
      </w:r>
      <w:r w:rsidR="002D6524">
        <w:rPr>
          <w:sz w:val="28"/>
        </w:rPr>
        <w:t>"</w:t>
      </w:r>
      <w:r w:rsidRPr="002D6524">
        <w:rPr>
          <w:sz w:val="28"/>
        </w:rPr>
        <w:t>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13) тайна о мерах безопасности в отношении участников уголовного процесса, тайна предварительного расследования (ч. 9 ст. 166, ст. 161 УПК);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14) тайна персональных данных работника (ст. 86 Трудового кодекса РФ);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 xml:space="preserve">15) тайна совершения нотариальных действий (ст. 16, 27 Закона РФ от 11.02.93 г. </w:t>
      </w:r>
      <w:r w:rsidR="002D6524">
        <w:rPr>
          <w:sz w:val="28"/>
        </w:rPr>
        <w:t>"</w:t>
      </w:r>
      <w:r w:rsidRPr="002D6524">
        <w:rPr>
          <w:sz w:val="28"/>
        </w:rPr>
        <w:t>Основы законодательства Российской Федерации о нотариате</w:t>
      </w:r>
      <w:r w:rsidR="002D6524">
        <w:rPr>
          <w:sz w:val="28"/>
        </w:rPr>
        <w:t>"</w:t>
      </w:r>
      <w:r w:rsidRPr="002D6524">
        <w:rPr>
          <w:sz w:val="28"/>
        </w:rPr>
        <w:t>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16) тайна совещательной комнаты (ст. 298, 341 УПК);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17) тайна страхования (ст. 946 ГК РФ);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18) тайна усыновления (ст. 139 Семейного кодекса РФ, ст. 155 УК РФ).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 xml:space="preserve">19) тайна закрытого ключа электронной цифровой подписи (ст. 12 Федеральный закон от 10.01.02 г. </w:t>
      </w:r>
      <w:r w:rsidR="002D6524">
        <w:rPr>
          <w:sz w:val="28"/>
        </w:rPr>
        <w:t>"</w:t>
      </w:r>
      <w:r w:rsidRPr="002D6524">
        <w:rPr>
          <w:sz w:val="28"/>
        </w:rPr>
        <w:t>Об электронной цифровой подписи</w:t>
      </w:r>
      <w:r w:rsidR="002D6524">
        <w:rPr>
          <w:sz w:val="28"/>
        </w:rPr>
        <w:t>"</w:t>
      </w:r>
      <w:r w:rsidRPr="002D6524">
        <w:rPr>
          <w:sz w:val="28"/>
        </w:rPr>
        <w:t>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Кроме того, процессуальными особенностями обладает выемка в неотложной ситуации (ст. 157; ч. 5 ст. 165 УПК); выемка у лиц, обладающих дипломатическим или служебным иммунитетом (ч. 2 ст. 3; ст. 450 УПК).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Постановление о производстве выемки и ее результаты могут быть обжалованы в прокурору или в суд.</w:t>
      </w:r>
    </w:p>
    <w:p w:rsidR="002D6524" w:rsidRDefault="002D6524" w:rsidP="002D652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B65B4" w:rsidRPr="002D6524">
        <w:rPr>
          <w:sz w:val="28"/>
        </w:rPr>
        <w:t>§ 3. Наложение ареста на почтово-телеграфные отправления, их осмотр и выемка</w:t>
      </w:r>
    </w:p>
    <w:p w:rsidR="002D6524" w:rsidRPr="00F2630E" w:rsidRDefault="002D6524" w:rsidP="002D6524">
      <w:pPr>
        <w:spacing w:line="360" w:lineRule="auto"/>
        <w:ind w:firstLine="709"/>
        <w:jc w:val="both"/>
        <w:rPr>
          <w:sz w:val="28"/>
        </w:rPr>
      </w:pP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Данное следственное действие регламентировано ст. 185 УПК и по существу является особой разновидностью выемки. Оно состоит из двух относительно самостоятельных, но взаимосвязанных элементов: а) наложения ареста на почтово-телеграфные отправления и б) их осмотра и выемки. Наложение ареста в данном случае является принудительной мерой, обеспечивающей последующее следственное действие — выемку. Особенности данного следственного действия подчинены обеспечению конституционного права граждан на тайну переписки и иных сообщений (ч. 2 ст. 23 Конституции РФ).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Основанием для наложения ареста являются доказательства о том, что почтово-телеграфные отправления могут содержать относящуюся к делу информацию. Получение этой информации составляет конечную цель данного следственного действия. При этом закон не разрешает налагать арест на корреспонденцию в иных целях, например, для создания препятствий общения подозреваемого или обвиняемого с иными лицами. Эта цель может быть достигнута путем применения меры пресечения, например, домашнего ареста (п. 2 ч. 1 ст. 107 УПК).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Наложение ареста на почтово-телеграфные отправления производится на основании судебного решения, принимаемого в порядке ст. 165. Судебное решение о наложении ареста одновременно означает и разрешение на проведение осмотров и выемку почтово-телеграфных отправлений. Поэтому во время действия ареста неоднократные осмотры и выемки корреспонденции проводятся без дополнительного обращения к суду.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Порядок производства данного следственного действия складывается из следующих этапов.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1. Вынесение следователем постановления о возбуждении перед судом ходатайства о наложении ареста на почтово-телеграфные отправления и производстве их осмотра и выемки (приложение 87 к ст. 476 УПК), получение соответствующего согласия прокурора и разрешения судьи. В постановлении следователя указываются данные о лице, чья корреспонденция подлежит аресту, основания для этого, виды почтово-телеграфных отправлений, подлежащих аресту, и наименование исполнителя ареста — учреждения (операторы) связи (ч. 3 ст. 185).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При этом следует иметь в виду, что арест накладывается только на отправления конкретного лица — подозреваемого или обвиняемого — как на исходящие, так и входящие.8 Не может быть наложен арест на корреспонденцию свидетеля, потерпевшего и др. В то же время арестована может быть корреспонденция юридического лица, если она будет исходить от подозреваемого (обвиняемого) или будет ему адресована. Если обвиняемый использует постороннее лицо для отправки и получения корреспонденции, то последняя может быть изъята в ходе другого следственного действия — обыска или выемки.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Процессуальный закон прямо не устанавливает срок, в течение которого производится контроль отправлений. Учитывая тесную связь между арестом почтово-телеграфных отправлений и контролем и записью переговоров суду целесообразно устанавливать по аналогии срок ареста в пределах 6 месяцев (ч. 5 ст. 186).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2. Исполнение ареста почтово-телеграфных отправлений возлагается на оператора связи, который исполняя решение суда, уведомляет следователя о факте задержания отправлений.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3. Осмотр и выемка отправлений. Следователь вправе в любой момент (в том числе, и до поступления к нему уведомления оператора связи) приступить к осмотру и выемке почтово-телеграфных отправлений. При этом должны обеспечиваться условия нераспространения конфиденциальной информации, подпадающей под понятие тайны сообщений. В частности, при осмотре, выемке и снятии копий с отправлений понятыми могут быть только лица из числа работников данного учреждения связи. Каждый факт осмотра и выемки отправлений (вне зависимости от его результатов) оформляется протоколом, составляемым по правилам ст. 166. По результатам осмотра отправления могут быть задержаны и приобщены к делу (в оригиналах или копиях) или отправлены адресату.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4. Отмена ареста почтово-телеграфных отправлений. Арест отменяется постановлением следователя, когда в нем отпадает необходимость, с уведомлением об этом суда (судьи), принявшего решение о наложении ареста, и прокурора.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Для ареста отправлений как процессуальной меры принуждения должны соблюдаться общие условия их применения. В частности, арест не может действовать по приостановленному либо по прекращенному делу. Срок ареста не может превышать срока предварительного расследования.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 xml:space="preserve">В практике иногда встречаются случаи ареста и выемки сообщений, которые не являются почтово-телеграфными отправлениями, — пейджинговых сообщений, сообщений электронной почты или иных передаваемых по сетям электросвязи сообщений. Следует иметь в виду, что ч. 2 ст. 23 Конституции РФ допускает ограничение права граждан на тайну </w:t>
      </w:r>
      <w:r w:rsidR="002D6524">
        <w:rPr>
          <w:sz w:val="28"/>
        </w:rPr>
        <w:t>"</w:t>
      </w:r>
      <w:r w:rsidRPr="002D6524">
        <w:rPr>
          <w:sz w:val="28"/>
        </w:rPr>
        <w:t>иных сообщений</w:t>
      </w:r>
      <w:r w:rsidR="002D6524">
        <w:rPr>
          <w:sz w:val="28"/>
        </w:rPr>
        <w:t>"</w:t>
      </w:r>
      <w:r w:rsidRPr="002D6524">
        <w:rPr>
          <w:sz w:val="28"/>
        </w:rPr>
        <w:t xml:space="preserve"> только по судебному решению. Поэтому выемка подобных сообщений должна быть проведена только по решению суда. Нарушение этого требования влечет признание полученных доказательств недопустимыми9.</w:t>
      </w:r>
    </w:p>
    <w:p w:rsidR="002D6524" w:rsidRPr="00F2630E" w:rsidRDefault="002D6524" w:rsidP="002D6524">
      <w:pPr>
        <w:spacing w:line="360" w:lineRule="auto"/>
        <w:ind w:firstLine="709"/>
        <w:jc w:val="both"/>
        <w:rPr>
          <w:sz w:val="28"/>
        </w:rPr>
      </w:pP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§ 4. Контроль и запись переговоров</w:t>
      </w:r>
    </w:p>
    <w:p w:rsidR="002D6524" w:rsidRPr="00F2630E" w:rsidRDefault="002D6524" w:rsidP="002D6524">
      <w:pPr>
        <w:spacing w:line="360" w:lineRule="auto"/>
        <w:ind w:firstLine="709"/>
        <w:jc w:val="both"/>
        <w:rPr>
          <w:sz w:val="28"/>
        </w:rPr>
      </w:pP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Контроль и запись переговоров как следственное действие состоит: а) в поручении следователем специализированным органам вести прослушивание и запись переговоров путем использования любых средств коммуникации лиц, которые могут располагать сведениями, имеющими значение для уголовного дела; б) в истребовании полученной фонограммы; г) фиксации содержания переговоров в протоколе (п. 141 ст. 5; ст. 186 УПК).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 xml:space="preserve">Данное следственное действие во многом напоминает сходные с ним оперативно-розыскных мероприятия — прослушивание телефонных переговоров, звуковое наблюдение, снятие информации с технических каналов связи, контроль сообщений. С точки зрения методов производства между ними нет принципиальных различий, поскольку само техническое осуществление прослушивания и звукозаписи производится оперативными подразделениями технической разведки ФСБ, ОВД в условиях конспирации, т. е. оперативно-розыскными средствами. Это дает некоторым авторам повод утверждать, что контроль и запись переговоров не являются следственным действием, так как между прослушивающими переговоры органами и прослушиваемыми лицами они не усматривают каких-либо процессуальных правоотношений.10 Следует, однако, признать, что некоторые процессуальные отношения в ходе самого прослушивания и записи все же возникают — при даче следователем поручения специализированному подразделению органа дознания о контроле и записи переговоров, а также при истребовании и оформлении результатов этих действий. Определенные правоотношения имеют место и между прослушивающими переговоры органами и прослушиваемыми лицами. Так, последние имеют право на то, чтобы прослушивание производилось лишь с разрешения суда и не более установленного им срока. Впрочем, аналогичные права предоставляет прослушиваемым лицам и законодательство об оперативно-розыскной деятельности (ст. 8–9 Федерального закона </w:t>
      </w:r>
      <w:r w:rsidR="002D6524">
        <w:rPr>
          <w:sz w:val="28"/>
        </w:rPr>
        <w:t>"</w:t>
      </w:r>
      <w:r w:rsidRPr="002D6524">
        <w:rPr>
          <w:sz w:val="28"/>
        </w:rPr>
        <w:t>Об оперативно-розыскной деятельности), поэтому их нельзя признать сугубо процессуальными. Признаками следственного действия в полной мере обладают не все элементы контроля и записи переговоров, предусмотренные ст. 186 УПК. Любое следственное действие по форме представляет собой открытое (неконспиративное и до известной степени гласное) восприятие следователем или сотрудниками органа дознания фактических обстоятельств дела в порядке, детально урегулированном уголовно-процессуальным законом. Собственно процесс контроля и записи переговоров (ч. 4–5 ст. 186), осуществляемый конспиративно оперативными подразделениями органов дознания, этим требованиям не отвечает. Техническое осуществление контроля и записи переговоров уголовно-процессуальными нормами не регулируется. По существу, они вплотную приближаются к оперативно-розыскному мероприятию, выполняемому по поручению следователя. Напротив, осмотр и прослушивание следователем полученной таким способом фонограммы с участием понятых, при необходимости — специалиста, а также лиц, чьи переговоры записаны (ч. 7 ст. 186), несомненно, обладают признаками следственного действия.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Контроль и запись переговоров необходимо отграничивать также от ареста и выемки почтово-телеграфных отправлений. Между ними существует два основных различия. Во-первых, арест и выемка состоит в контроле, задержании и изъятии материальных носителей информации, уже созданных самими участниками письменных переговоров (записки, письма, пейджинговые сообщения, документы, отправленные по электронной почте). При контроле и записи переговоров материальные носители — фонограммы создаются по поручению следователя, поскольку переговоры ведутся устно. Во-вторых, при контроле и записи переговоров основным участником является специализированное оперативное подразделение органа дознания, которое их прослушивает и записывает. В выемке же почтово-телеграфных отправлений принимает участие обычный (неконспиративный) оператор связи, через который передаются сообщения.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Основанием для производства контроля и записи переговоров являются данные о возможности получения из них относящихся к делу сведений. Контролю и записи могут быть подвергнуты как телефонные, так и любые другие устные переговоры подозреваемого, обвиняемого, и других лиц, которые могут располагать сведениями о преступлении либо иными сведениями, имеющими значение для уголовного дела. В качестве условия для проведения данного следственного действия закон признает наличие производства по тяжкому или особо тяжкому преступлению (ч. 4–5 ст. 15 УК РФ).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По общему правилу контроль и запись переговоров производится по судебному решению, выносимому в порядке ст. 165 УПК. Без судебного решения данное следственное действие может производиться по письменному заявлению одного из участников переговоров, когда существует реальная угроза совершения насилия, вымогательства или иных преступных действий в отношении потерпевшего, свидетеля, их близких.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Срок контроля и записи переговоров не может превышать ординарного срока предварительного следствия и устанавливается в пределах шести месяцев.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Порядок осуществления контроля и записи переговоров включает в себя несколько этапов.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1. Вынесение следователем мотивированного постановления о возбуждении перед судом ходатайства о контроле и записи переговоров. Оно направляется в суд в порядке ст. 165. Постановление судьи об осуществлении контроля и записи переговоров направляется следователем в соответствующий орган для исполнения. Если контроль и запись переговоров ведется по письменному заявлению их участника, то следователь лишь выносит постановление и уведомляет об этом прокурора.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2. Техническое производство контроля и записи переговоров специализированным подразделением органа дознания.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3. Истребование следователем фонограммы переговоров от органа, осуществляющего их контроль и запись, может быть сделано в любое время в течение всего срока контроля и записи. В ответ на запрос следователя фонограмма ему передается в опечатанном виде с сопроводительным письмом, с указанием времени начала и окончания записи, кратких технических характеристик использованных средств. При этом не нужны сведения о лицах, которые осуществляли сами контроль и запись переговоров.</w:t>
      </w:r>
    </w:p>
    <w:p w:rsid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3. Осмотр и прослушивание фонограммы следователем производится в присутствии понятых. В осмотре могут участвовать специалист и лица, чьи переговоры записаны. О результатах осмотра составляется протокол по правилам ст. 166, причем в нем излагается (дословно) лишь та часть фонограммы, которая, по мнению следователя, имеет отношение к данному делу. Однако вся фонограмма в полном объеме приобщается к делу в качестве вещественного доказательства.</w:t>
      </w:r>
    </w:p>
    <w:p w:rsidR="001B65B4" w:rsidRPr="002D6524" w:rsidRDefault="001B65B4" w:rsidP="002D6524">
      <w:pPr>
        <w:spacing w:line="360" w:lineRule="auto"/>
        <w:ind w:firstLine="709"/>
        <w:jc w:val="both"/>
        <w:rPr>
          <w:sz w:val="28"/>
        </w:rPr>
      </w:pPr>
      <w:r w:rsidRPr="002D6524">
        <w:rPr>
          <w:sz w:val="28"/>
        </w:rPr>
        <w:t>Контроль и запись переговоров прекращаются по постановлению следователя, когда в них отпадает необходимость, либо истекает установленный судом срок их производства или срок предварительного следствия, либо прекращается уголовное дело, или приостанавливается предварительное расследование.</w:t>
      </w:r>
    </w:p>
    <w:p w:rsidR="001B65B4" w:rsidRPr="002D6524" w:rsidRDefault="001B65B4" w:rsidP="002D6524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1B65B4" w:rsidRPr="002D6524" w:rsidSect="002D65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5B4"/>
    <w:rsid w:val="001B65B4"/>
    <w:rsid w:val="00240152"/>
    <w:rsid w:val="002A7D07"/>
    <w:rsid w:val="002D6524"/>
    <w:rsid w:val="00A53EA5"/>
    <w:rsid w:val="00F2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BE7C86-3EA2-4D73-8AFD-334A7DD9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1B65B4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22"/>
    <w:qFormat/>
    <w:rsid w:val="001B65B4"/>
    <w:rPr>
      <w:rFonts w:cs="Times New Roman"/>
      <w:b/>
      <w:bCs/>
    </w:rPr>
  </w:style>
  <w:style w:type="paragraph" w:styleId="a4">
    <w:name w:val="Normal (Web)"/>
    <w:basedOn w:val="a"/>
    <w:uiPriority w:val="99"/>
    <w:rsid w:val="001B65B4"/>
    <w:pPr>
      <w:spacing w:before="100" w:beforeAutospacing="1" w:after="100" w:afterAutospacing="1"/>
    </w:pPr>
    <w:rPr>
      <w:color w:val="000000"/>
    </w:rPr>
  </w:style>
  <w:style w:type="character" w:styleId="a5">
    <w:name w:val="Hyperlink"/>
    <w:uiPriority w:val="99"/>
    <w:rsid w:val="001B65B4"/>
    <w:rPr>
      <w:rFonts w:ascii="Arial" w:hAnsi="Arial" w:cs="Arial"/>
      <w:color w:val="2F679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5212</Words>
  <Characters>29713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ОБЫСК</vt:lpstr>
    </vt:vector>
  </TitlesOfParts>
  <Company>NhT</Company>
  <LinksUpToDate>false</LinksUpToDate>
  <CharactersWithSpaces>34856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ОБЫСК</dc:title>
  <dc:subject/>
  <dc:creator>UserXP</dc:creator>
  <cp:keywords/>
  <dc:description/>
  <cp:lastModifiedBy>admin</cp:lastModifiedBy>
  <cp:revision>2</cp:revision>
  <dcterms:created xsi:type="dcterms:W3CDTF">2014-03-20T00:28:00Z</dcterms:created>
  <dcterms:modified xsi:type="dcterms:W3CDTF">2014-03-20T00:28:00Z</dcterms:modified>
</cp:coreProperties>
</file>