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C2" w:rsidRPr="00C070F2" w:rsidRDefault="00135BC2" w:rsidP="00135BC2">
      <w:pPr>
        <w:spacing w:before="120"/>
        <w:jc w:val="center"/>
        <w:rPr>
          <w:b/>
          <w:bCs/>
          <w:sz w:val="32"/>
          <w:szCs w:val="32"/>
        </w:rPr>
      </w:pPr>
      <w:r w:rsidRPr="00C070F2">
        <w:rPr>
          <w:b/>
          <w:bCs/>
          <w:sz w:val="32"/>
          <w:szCs w:val="32"/>
        </w:rPr>
        <w:t xml:space="preserve">Слух как средство рекламы </w:t>
      </w:r>
    </w:p>
    <w:p w:rsidR="00135BC2" w:rsidRPr="00C070F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C070F2">
        <w:rPr>
          <w:b/>
          <w:bCs/>
          <w:sz w:val="28"/>
          <w:szCs w:val="28"/>
        </w:rPr>
        <w:t xml:space="preserve">В. Пожидаева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Часть 1. Актуальность использования слухов или "На каждый роток не накинешь закона платок"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Сегодня отечественная реклама вступила в новую эпоху. У рекламистов есть свой закон, который запрещает - что-то с 5 утра до 10 вечера, что-то - с 01.01.96, а что-то и вовсе. Появилась перспектива закрытия страховой компании или пенсионного фонда, если кто-то захочет оценить вашу рекламу как "недобросовестную". Также есть реальная возможность "сесть" самому рекламисту на срок от 2-х до 5-ти лет или другие, что в широком ассортименте предусмотрено законом.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Возникает неразрешимая ситуация: нельзя, но необходимо. Мы-то прекрасно знаем, что между "нельзя" и "надо" будет метаться кто угодно, но не ... рекламист. Этот сядет между, ... глубоко задумается: "Как?" И, о эврика! Тут-то и придут на помощь, в первую очередь, слухи.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Слухи актуальны если вам необходимо: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купить площадь в газете или эфирное время - бесплатно;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заказать статью - бесплатно;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мягко, чужими руками, привлечь клиента (допустим руками его родственников и друзей);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в решении многих других задач.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Любой, самый заурядный слух (если он действительно стал таковым, т.е. его подхватили и с удовольствием пересказывают), обладает недосказанностью, таинственностью, непредсказуемостью, в нем есть интрига и присутствует эмоциональное заражение. Если же это хороший слух, то он, пожалуй, будет одним из наиболее сильных приемов воздействия на человека. Кроме молчания.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ЧАСТЬ 2. Слух как СМИ или "Самое массовое из всех массовых"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Понимание того, что слух самое массовое из всех средств информации, пришло очень давно. В 1993 году мы проводили исследование "эффективности размещения рекламы" в том или ином СМИ. Результат оказался довольно парадоксальным.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Объемная женщина в "отчете", образ окультуренной тети Маши из соседнего подъезда, олицетворяла собой долю слухов - 56%! (улица, городской транспорт, родственники, коллеги). Причем, если даже кто-то из опрашиваемых называл несколько источников получения информации, то все же основанием для принятия решения становился совет друга.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В наследство от предков досталась нам глубокая убежденность в том, что "в каждой шутке есть доля правды", а уж "дыма без огня и вовсе не бывает". Услышать хорошо подготовленную тайну, только тебе, только по секрету, подслушанную или подсмотренную - все равно что "сесть на иглу". Ухо начинает отлавливать информацию на данную тему, чтобы дополнить недостающие звенья, выяснить, "а как же на самом деле?"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Идея слуха заложена в основу газеты "Аргументы и факты" (вряд ли АиФовцы догадываются о своем мощнейшем фундаменте). "Сплетницей" называют ее между собой читатели и продолжают читать. Из всех газет именно материалы "АиФ" чаще всего становятся поводом для контактов незнакомых людей в транспорте и очередях: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- Вы слышали об этом? А оно, оказывается, вон как!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- Да что Вы?!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И уже раскрытая газетой тайна пошла гулять по народу. "Сплетницей" называем мы газету и начинаем читать с последней, самой "слуховой", полосы. Пробегаем глазами: "Ага, об этом я слышал. А как же оно на самом деле? Почитаем: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- Правда ли, что чем у мужчин больше волос на теле, тем они ...?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- Угу-угу. Хм, - оказывается, правда.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-Мы с приятелем поспорили: он говорит..., я утверждаю...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- Ну и дурак, что утверждаешь. Я за приятеля. Так, так... Вот черт, ну и обломались мы с его приятелем.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Прием "людской молвы" использует также "Комсомольская правда" в рубриках: "О чем говорит страна", "О чем говорит Москва", "А правда ли, что ..."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Вернемся непосредственно к рекламе.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Есть предложение, может вместо того, чтобы платить за площадь на перегруженном рекламой газетном развороте, лучше напечатать наш прямой или опосредованный слух на первой полосе в рубрике "Жизнь ростовчан в вопросах и ответах" (естественно, выбор между-между зависит от решаемых задач). Подумаем вместе.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ТАБЛИЦА</w:t>
      </w:r>
    </w:p>
    <w:tbl>
      <w:tblPr>
        <w:tblW w:w="5000" w:type="pct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06"/>
      </w:tblGrid>
      <w:tr w:rsidR="00135BC2" w:rsidRPr="00CE7FAA" w:rsidTr="00135BC2">
        <w:trPr>
          <w:tblCellSpacing w:w="7" w:type="dxa"/>
        </w:trPr>
        <w:tc>
          <w:tcPr>
            <w:tcW w:w="498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35BC2" w:rsidRPr="00CE7FAA" w:rsidRDefault="00135BC2" w:rsidP="00135BC2">
            <w:r w:rsidRPr="00CE7FAA">
              <w:t>РЕКЛАМА:</w:t>
            </w:r>
          </w:p>
          <w:p w:rsidR="00135BC2" w:rsidRDefault="00135BC2" w:rsidP="00135BC2">
            <w:r w:rsidRPr="00CE7FAA">
              <w:t xml:space="preserve">ЭФФЕКТИВНОСТЬ ИСТОЧНИКА ИНФОРМАЦИИ. </w:t>
            </w:r>
          </w:p>
          <w:p w:rsidR="00135BC2" w:rsidRPr="00CE7FAA" w:rsidRDefault="00135BC2" w:rsidP="00135BC2">
            <w:r w:rsidRPr="00CE7FAA">
              <w:t>По данным промышленно-игнвестиционной компании "ПИФ".</w:t>
            </w:r>
          </w:p>
          <w:p w:rsidR="00135BC2" w:rsidRPr="00CE7FAA" w:rsidRDefault="00135BC2" w:rsidP="00135BC2">
            <w:r w:rsidRPr="00CE7FAA">
              <w:t>Результаты социологического исследования.</w:t>
            </w:r>
          </w:p>
          <w:p w:rsidR="00135BC2" w:rsidRPr="00CE7FAA" w:rsidRDefault="00135BC2" w:rsidP="00135BC2">
            <w:r w:rsidRPr="00CE7FAA">
              <w:t>На вопрос: "Откуда Вы узнали о фондах "РОСИФ", ответили 277 человек.</w:t>
            </w:r>
          </w:p>
        </w:tc>
      </w:tr>
      <w:tr w:rsidR="00135BC2" w:rsidRPr="00CE7FAA" w:rsidTr="00135BC2">
        <w:trPr>
          <w:tblCellSpacing w:w="7" w:type="dxa"/>
        </w:trPr>
        <w:tc>
          <w:tcPr>
            <w:tcW w:w="498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35BC2" w:rsidRPr="00CE7FAA" w:rsidRDefault="00135BC2" w:rsidP="00135BC2">
            <w:r w:rsidRPr="00CE7FAA">
              <w:t>ГАЗЕТЫ, РАДИО - 29%</w:t>
            </w:r>
          </w:p>
          <w:p w:rsidR="00135BC2" w:rsidRPr="00CE7FAA" w:rsidRDefault="00135BC2" w:rsidP="00135BC2">
            <w:r w:rsidRPr="00CE7FAA">
              <w:t>ТЕЛЕВИДЕНИЕ - 28%</w:t>
            </w:r>
          </w:p>
          <w:p w:rsidR="00135BC2" w:rsidRPr="00CE7FAA" w:rsidRDefault="00135BC2" w:rsidP="00135BC2">
            <w:r w:rsidRPr="00CE7FAA">
              <w:t>РЕКЛАМНЫЕ ЛИСТОВКИ - 19%</w:t>
            </w:r>
          </w:p>
          <w:p w:rsidR="00135BC2" w:rsidRPr="00CE7FAA" w:rsidRDefault="00135BC2" w:rsidP="00135BC2">
            <w:r w:rsidRPr="00CE7FAA">
              <w:t>ПЛАКАТЫ - 3%</w:t>
            </w:r>
          </w:p>
          <w:p w:rsidR="00135BC2" w:rsidRPr="00CE7FAA" w:rsidRDefault="00135BC2" w:rsidP="00135BC2">
            <w:r w:rsidRPr="00CE7FAA">
              <w:t>УЛИЦА, ГОРОДСКОЙ ТРАНСПОРТ - 28%</w:t>
            </w:r>
          </w:p>
          <w:p w:rsidR="00135BC2" w:rsidRPr="00CE7FAA" w:rsidRDefault="00135BC2" w:rsidP="00135BC2">
            <w:r w:rsidRPr="00CE7FAA">
              <w:t>ДРУЗЬЯ, РОДСТВЕННИКИ, КОЛЛЕГИ ПО РАБОТЕ - 54%</w:t>
            </w:r>
          </w:p>
        </w:tc>
      </w:tr>
    </w:tbl>
    <w:p w:rsidR="00135BC2" w:rsidRDefault="00D74CBC" w:rsidP="00135BC2">
      <w:pPr>
        <w:spacing w:before="120"/>
        <w:ind w:firstLine="567"/>
        <w:jc w:val="both"/>
      </w:pPr>
      <w:r>
        <w:pict>
          <v:rect id="_x0000_i1025" style="width:0;height:.75pt" o:hralign="center" o:hrstd="t" o:hrnoshade="t" o:hr="t" fillcolor="black" stroked="f"/>
        </w:pic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Характеристика слуха как средства информации  "плюсы" слуховой рекламы: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дешевая - вещание в течение 24-х часов;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устойчивый круг слушателей;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возможность выхода на целевую аудиторию;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слушатели (зрители) - люди разных социальных и возрастных групп (один и тот же слух можно выпускать в подвидах: адаптированным, допустим, к детской аудитории; рассчитанным на продавцов, шахтеров и т.д.);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сверхоперативность;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несет богатство интонаций, живую речь плюс мимику и жесты.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"Минусы" слуховой рекламы: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• практически нерегулируем процесс окончания действия слуха;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• возможен перекос в информации - опасность эффекта " испорченного телефона" (необходимо оградить слухи от возможности трансформации, убрать двусмысленность, заменить слова омоформы, внести кое-какие подробности, чтобы не было желания на первом же этапе что-либо досочинять, оградить от возможной паронимии и т.д.).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>Часть 3</w:t>
      </w:r>
      <w:r>
        <w:t>.</w:t>
      </w:r>
      <w:r w:rsidRPr="00CE7FAA">
        <w:t xml:space="preserve"> (самая практическая)</w:t>
      </w:r>
      <w:r>
        <w:t xml:space="preserve"> </w:t>
      </w:r>
      <w:r w:rsidRPr="00CE7FAA">
        <w:t xml:space="preserve">виды слухов и их применение или "как вешать лапшу на уши"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Слухи можно разделить на: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3.1. Прямые слухи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Прямые слухи - распространение самой информации, которую нужно донести до потребителя, естественно, с необходимой долей "сахара и специй". Такие слухи уже сегодня широко используются в политике и шоу-бизнесе.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ПРИМЕР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Уже почти год муссируются слухи об уходе Аллы Борисовны Пугачевой с эстрады. Бесконечно появляются новые и новые веские причины, подкрепляющие уверенность в ее решимости сделать этот шаг. Сама певица улыбается, уходит от ответа, делает намеки, т.е. интригует, втягивая нас в игру "а что же на самом деле?" А на самом деле сумма гонораров за концерт поднялась с 5 до 25 тысяч долларов, а стоимость билетов за первые пять рядов партера до - 500 000 руб. Залы забиты до отказа. Зрители хотят попасть на самые последние концерты великой певицы. Как будут разворачиваться события - не знаем.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Пока - их можно оценивать как сильную рекламную кампанию.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Пока... слухи приносят деньги.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3.2. Опосредованные слухи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3.2.1. Распространяется не конкретная информация, а происходит событие, порождающее необходимую информацию (см. пример 71 в книге И.Л. Викентьева "Приемы рекламы и Public Relations").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3.2.2. Распространяется не конкретная информация, а лишь начало слуха с совершенно четким логическим продолжением, которое додумывает сам потребитель (пример 3.4.Б).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3.3. Контрслухи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Слухи, используемые как вакцина против стихийно возникающих слухов-вирусов.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ПРИМЕР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Когда по Ростову поползли слухи, что N разваливается, акционеры забеспокоились: представители компании были атакованы шквалом специфических ростовских ругательств, "разрывающиеся" телефоны не давали работать. В ответ был запущен аудиослух-радиообъявление "50х50" (50% составляла информация-контрслух). Говорилось, что "компании требуются на работу ..." далее перечислялся ряд специальностей действительно необходимых, а также - ... намекающих на расширение компании, существование зарубежных партнеров и т.д. Эфир был забит полторы недели. Акционеры, как это ни странно, но вполне прогнозируемо, - успокоились. В то же время никому, из обратившихся по объявлению, не было отказано (но это уже решение другой задачи).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3.4. Слухи-антиреклама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ПРИМЕР А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Года три назад пошутил к 1 апреля "Собеседник". Номер вышел не день в день, часть материалов - достаточно серьезна, т.е. никакого намека на День Смеха. На последней полосе тем же сдержанным тоном, довольно сухо, говорилось обо всем известных шоколадных батончиках "Баунти", "Сникерсе", "Марсе".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В то время особенно излюбленными темами молвы народной были: "весь мир к нам относится как к развивающейся стране", медленно "просыпалось": "мы им продукты качественные, а они нам - отходы". Вот на этих-то звонких для того времени струнах и поиграл "Собеседник".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С научной точностью, с подробностями, не позволяющими сомневаться в правдивости, авторы популярно объясняли, из чего сделан шоколад. В "Баунти" это никакие не кокосы, а опилки, которые собираются с пола, измельчаются, подсахариваются и вперед, в Россию. Взывали припомнить ощущения от длительного жевания белого мочала, застревающего в зубах. Что-то подобное было и о "Сникерсе", который, как там говорилось, переводится - "Лошадиное ржанье..." Их лошади над нами... Не обидно ли?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Последним ударом стал "Марс" - хранитель радиоактивных отходов, от которых таким страшным способом избавлялись заграничные злодеи. В подтверждение говорилось что-то типа "олухи вы небесные, были бы вы все живы, соображая, что простой шоколад никогда не назовут именем бога войны". Впечатление было произведено сильнейшее: подсчет съеденных "Марсов" происходил медленно, зато быстро пришло понимание, что дни сочтены. Помнится, плевались окрестные бабульки, подрабатывающие на шоколадках, - брать батончики практически перестали.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Развернуть бы тогда отечественным кондитерам рекламную кампанию, заполнить рынок своей продукцией, приучить потребителя и взять его, что называется, голеньким.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ПРИМЕР Б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В сводках "Дня Дона" 1996 года и местных газетах сообщалось, что убит у себя на квартире член правления СК "Адмирал". Все данные (возраст, район проживания и т.д.) сходились. Если "съесть" этот факт под излюбленное сегодня "мафия друг с другом дерется - народу покоя нет", то логическое продолжение слуха (через четыре дня вышло опровержение) достраивается само собой. 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Каналы распространения слухов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Безусловно, агенты (назовем их условно сплетниками). Работать могут как в общественном транспорте, очередях, так и в целевых аудиториях.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Обычные СМИ. Путь двоякий. О первом уже говорилось (см. прим. 3.1; 3.3; 3.4.А; 3.4.Б), о втором - умалчиваем.</w:t>
      </w:r>
    </w:p>
    <w:p w:rsidR="00135BC2" w:rsidRPr="00135BC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135BC2">
        <w:rPr>
          <w:b/>
          <w:bCs/>
          <w:sz w:val="28"/>
          <w:szCs w:val="28"/>
        </w:rPr>
        <w:t xml:space="preserve">Видоформы слухов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УСТНЫЕ СЛУХИ - слухи, распространяемые "сплетниками";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АУДИОСЛУХИ - слухи, распространяемые через радиоэфир: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а) информационные (3.3);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б) аудиоролики, в идею которых заложен слух (это разнообразные разговоры двух приятельниц о холодильнике "Стинол", посуде "Цептер" и т.п., которые мы с вами подслушиваем, включая радиоприемники).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Думается, если осознать слуховую основу подобных роликов, то их сценарии станут разнообразнее и ярче.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ВИДЕОСЛУХИ: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>а) информация - слух распространяемая обычно через телеэфир (см. пример 3.4.Б);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б) видеоролики, построенные на образе-слухе (сюжеты, рекламирующие колготки из Италии).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ГРАФИЧЕСКИЕ СЛУХИ: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а) текстовые (пример 3.4.А);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б) слухи-образы (фирма "Максим" - "Сколько дней до Нового Года?"); </w:t>
      </w:r>
    </w:p>
    <w:p w:rsidR="00135BC2" w:rsidRDefault="00135BC2" w:rsidP="00135BC2">
      <w:pPr>
        <w:spacing w:before="120"/>
        <w:ind w:firstLine="567"/>
        <w:jc w:val="both"/>
      </w:pPr>
      <w:r w:rsidRPr="00CE7FAA">
        <w:t xml:space="preserve">в) комбинированный тип (а+б), наиболее продуктивный. Например, Softelectric-city - "Жареный ... факт"; Цель Дон - "... такой Ассортимент".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Продолжение следует... 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Говорят... </w:t>
      </w:r>
    </w:p>
    <w:p w:rsidR="00135BC2" w:rsidRPr="00C070F2" w:rsidRDefault="00135BC2" w:rsidP="00135BC2">
      <w:pPr>
        <w:spacing w:before="120"/>
        <w:jc w:val="center"/>
        <w:rPr>
          <w:b/>
          <w:bCs/>
          <w:sz w:val="28"/>
          <w:szCs w:val="28"/>
        </w:rPr>
      </w:pPr>
      <w:r w:rsidRPr="00C070F2">
        <w:rPr>
          <w:b/>
          <w:bCs/>
          <w:sz w:val="28"/>
          <w:szCs w:val="28"/>
        </w:rPr>
        <w:t>Список литературы</w:t>
      </w:r>
    </w:p>
    <w:p w:rsidR="00135BC2" w:rsidRPr="00CE7FAA" w:rsidRDefault="00135BC2" w:rsidP="00135BC2">
      <w:pPr>
        <w:spacing w:before="120"/>
        <w:ind w:firstLine="567"/>
        <w:jc w:val="both"/>
      </w:pPr>
      <w:r w:rsidRPr="00CE7FAA">
        <w:t xml:space="preserve">"Рекламное Измерение" № 3 (20), 1996 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C2"/>
    <w:rsid w:val="00135BC2"/>
    <w:rsid w:val="0031418A"/>
    <w:rsid w:val="005A2562"/>
    <w:rsid w:val="00C070F2"/>
    <w:rsid w:val="00CE7FAA"/>
    <w:rsid w:val="00D74CBC"/>
    <w:rsid w:val="00E12572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127CC60-3112-42B7-B967-6C68F748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5BC2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9141</Characters>
  <Application>Microsoft Office Word</Application>
  <DocSecurity>0</DocSecurity>
  <Lines>76</Lines>
  <Paragraphs>21</Paragraphs>
  <ScaleCrop>false</ScaleCrop>
  <Company>Home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 как средство рекламы </dc:title>
  <dc:subject/>
  <dc:creator>Alena</dc:creator>
  <cp:keywords/>
  <dc:description/>
  <cp:lastModifiedBy>admin</cp:lastModifiedBy>
  <cp:revision>2</cp:revision>
  <dcterms:created xsi:type="dcterms:W3CDTF">2014-04-24T16:42:00Z</dcterms:created>
  <dcterms:modified xsi:type="dcterms:W3CDTF">2014-04-24T16:42:00Z</dcterms:modified>
</cp:coreProperties>
</file>