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C8" w:rsidRDefault="00382143">
      <w:pPr>
        <w:pStyle w:val="Mystyle"/>
        <w:jc w:val="center"/>
        <w:rPr>
          <w:b/>
          <w:bCs/>
          <w:sz w:val="28"/>
          <w:szCs w:val="28"/>
        </w:rPr>
      </w:pPr>
      <w:bookmarkStart w:id="0" w:name="OLE_LINK8"/>
      <w:r>
        <w:rPr>
          <w:b/>
          <w:bCs/>
          <w:sz w:val="28"/>
          <w:szCs w:val="28"/>
        </w:rPr>
        <w:t>Смутное  время</w:t>
      </w:r>
    </w:p>
    <w:bookmarkEnd w:id="0"/>
    <w:p w:rsidR="009D78C8" w:rsidRDefault="00382143">
      <w:pPr>
        <w:pStyle w:val="Mystyle"/>
      </w:pPr>
      <w:r>
        <w:t>В 1584 г. на российский  престол  вступил сын  Ивана IV   Фёдор, но фактически правителем  стал его родственник боярин   Борис Годунов - осторожный и умный  политик, который пользовался полным  доверием  у  царя. Б.Годунов  сумел  выдержать   ожесточенную борьбу с боярской аристократией за  влияние  на   государственные дела и мог быть претендентом к занятию престола после смерти бездетного Фёдора. Эта задача  была облегчена неожиданной смертью (15.05.1591 г.) девятилетнего царевича Дмитрия, младшего  сына Ивана IV. Противники Б.Годунова   приписывали ему организацию убийства царевича с целью захвата власти.</w:t>
      </w:r>
    </w:p>
    <w:p w:rsidR="009D78C8" w:rsidRDefault="00382143">
      <w:pPr>
        <w:pStyle w:val="Mystyle"/>
      </w:pPr>
      <w:r>
        <w:t>Первоочередными  задачами, которые  встали перед правительством  царя  Фёдора, были: восстановление  хозяйственной   жизни страны  после  Ливонской войны и опричнины, укрепление   экономического положения и усиление  зависимости крестьян от   помещиков.</w:t>
      </w:r>
    </w:p>
    <w:p w:rsidR="009D78C8" w:rsidRDefault="00382143">
      <w:pPr>
        <w:pStyle w:val="Mystyle"/>
      </w:pPr>
      <w:r>
        <w:t>С середины  80-х гг. XVI в. начинает  проводиться перепись земель, чтобы установить  реальное налогообложение. Перепись  сопровождалась  перераспределением поместий, а также   припиской за помещиками крестьян.</w:t>
      </w:r>
    </w:p>
    <w:p w:rsidR="009D78C8" w:rsidRDefault="00382143">
      <w:pPr>
        <w:pStyle w:val="Mystyle"/>
      </w:pPr>
      <w:r>
        <w:t>В 1597 г. вводятся "урочные лета", в соответствии с которыми помещики  получили  право в течении пяти лет искать и   возвращать беглых крестьян на прежнее место жительства.</w:t>
      </w:r>
    </w:p>
    <w:p w:rsidR="009D78C8" w:rsidRDefault="00382143">
      <w:pPr>
        <w:pStyle w:val="Mystyle"/>
      </w:pPr>
      <w:r>
        <w:t>Принятые правительством в 80-90-е годы меры усилили зависимость крестьян от  помещиков  и  обострили  противоречия   между  ними. В то же время  упорядочение  налогообложения на   короткий период привело к некоторой стабилизации экономического  положения страны, но не ликвидировало  общего хозяйственного кризиса.   В 1598 г. умер царь  Фёдор и на Земском соборе ( 17.02.   1598), где преобладало  дворянство, новым царём  был  избран   Борис Годунов. Знатные бояре- близкие родственники Ивана IV,   которые считали, что они имеют  гораздо больше прав на престол, были недовольны его воцарением и стали выжидать удобного момента для его свержения.</w:t>
      </w:r>
    </w:p>
    <w:p w:rsidR="009D78C8" w:rsidRDefault="00382143">
      <w:pPr>
        <w:pStyle w:val="Mystyle"/>
      </w:pPr>
      <w:r>
        <w:t>Проводя продворянскую политику, Б.Годунов  одновременно   пытался добиться консолидации господствующего класса. Но решить эту проблему ему не удалось. Родовитое  боярство не забыло, чего оно лишилось в период опричнины и стремилось вернуть утраченные позиции и привилегии.</w:t>
      </w:r>
    </w:p>
    <w:p w:rsidR="009D78C8" w:rsidRDefault="00382143">
      <w:pPr>
        <w:pStyle w:val="Mystyle"/>
      </w:pPr>
      <w:r>
        <w:t>Борис Годунов  вёл  активную  внешнюю политику. При нём   происходило дальнейшее продвижение в Сибирь и освоение южных   районов страны, укреплялись русские позиции на Кавказе. Швеция вернула почти все территории, захваченные ею в Ливонскую   войну.</w:t>
      </w:r>
    </w:p>
    <w:p w:rsidR="009D78C8" w:rsidRDefault="00382143">
      <w:pPr>
        <w:pStyle w:val="Mystyle"/>
      </w:pPr>
      <w:r>
        <w:t>Одним из важнейших мероприятий Бориса Годунова было учреждение патриаршества  в  России в 1589 г.  С этого времени   русская церковь стала окончательно равноправной по отношению   к другим  православным  церквям.  Первым  патриархом русской   церкви стал Иов.</w:t>
      </w:r>
    </w:p>
    <w:p w:rsidR="009D78C8" w:rsidRDefault="00382143">
      <w:pPr>
        <w:pStyle w:val="Mystyle"/>
      </w:pPr>
      <w:r>
        <w:t>Успехи внешней  политики русского правительства привели   к обострению международных противоречий с соседями.  К концу   XVI - началу XVII вв. значительно укрепились противники России - Речь Посполитая, Швеция, Турция, которые стремились за   счёт России расширить свои территории.</w:t>
      </w:r>
    </w:p>
    <w:p w:rsidR="009D78C8" w:rsidRDefault="00382143">
      <w:pPr>
        <w:pStyle w:val="Mystyle"/>
      </w:pPr>
      <w:r>
        <w:t>Весь этот комплекс противоречий, но прежде всего противоречия между боярством и дворянством,  феодалами и закрепощаемым крестьянством,  определил  дальнейшее   драматическое   развитие событий в России и её судьбу. Страна стояла накануне больших социальных потрясений.Годы начала  XVII в.  вошли в историю как "смутное время", когда государственная власть была парализована,  царило   беззаконие и произвол, когда часть правящего класса для сохранения своих привелегий встала на путь предательства национальных интересов, и появились условия для внешней интервенции.</w:t>
      </w:r>
    </w:p>
    <w:p w:rsidR="009D78C8" w:rsidRDefault="00382143">
      <w:pPr>
        <w:pStyle w:val="Mystyle"/>
      </w:pPr>
      <w:r>
        <w:t>Политика закрепощения крестьян вызвала недовольство широких народных масс.  Обстановку в стране резко осложнил голод 1601-1603 гг.  Меры,  предпринятые правительством, чтобы   смягчить внутреннюю ситуацию, успеха не имели.</w:t>
      </w:r>
    </w:p>
    <w:p w:rsidR="009D78C8" w:rsidRDefault="00382143">
      <w:pPr>
        <w:pStyle w:val="Mystyle"/>
      </w:pPr>
      <w:r>
        <w:t>К внутриполитическим  трудностям прибавились и внешние.   Кризисной обстановкой в России пыталась воспользоваться Речь   Посполитая. Польско-литовская  шляхта преследовала цель захвата части русских земель и распространения католичества  на   восток. Для  этого  был  использован авантюрист и самозванец   Лжедмитрий I (беглый монах Григорий Отрепьев).</w:t>
      </w:r>
    </w:p>
    <w:p w:rsidR="009D78C8" w:rsidRDefault="00382143">
      <w:pPr>
        <w:pStyle w:val="Mystyle"/>
      </w:pPr>
      <w:r>
        <w:t>Авантюра Лжедмитрия I не была его личным делом.  Самозванец появился закономерно в обществе  недовольства  Борисом   Годуновым как  со  стороны боярской знати,  так и со стороны   крестьянства.</w:t>
      </w:r>
    </w:p>
    <w:p w:rsidR="009D78C8" w:rsidRDefault="00382143">
      <w:pPr>
        <w:pStyle w:val="Mystyle"/>
      </w:pPr>
      <w:r>
        <w:t>Крестьянские массы  с  появлением "законного царя Дмитрия" связывали надежды на изменения в крепостнической  политике. Имя  "хорошего  царя" Дмитрия стало знаменем разгоравшейся крестьянской войны. Лжедмитрий понадобился польско-литовской шляхте,  чтобы реализовать свои планы. С 1604 г. начинается скрытая интервенция против России.</w:t>
      </w:r>
    </w:p>
    <w:p w:rsidR="009D78C8" w:rsidRDefault="00382143">
      <w:pPr>
        <w:pStyle w:val="Mystyle"/>
      </w:pPr>
      <w:r>
        <w:t>В апреле 1605 г.  неожиданно умер Б.Годунов. Лжедмитрий   с перешедшей на его сторону армией вступил в Москву.  Однако   он не сумел удержать власть,  ибо не смог выполнить обещаний   тем, кто его поддерживал. Родовитые бояре, которые использовали Лжедмитрия  для свержения Бориса Годунова, организовали   заговор и теперь ждали удобного случая,  чтобы избавиться от   самозванца и прийти к власти.</w:t>
      </w:r>
    </w:p>
    <w:p w:rsidR="009D78C8" w:rsidRDefault="00382143">
      <w:pPr>
        <w:pStyle w:val="Mystyle"/>
      </w:pPr>
      <w:r>
        <w:t>В мае 1606 г.  в Москве вспыхнуло восстание против  самозванца и его польских сторонников.  Лжедмитрий I был убит.   Планы польско-литовской шляхты были на время сорваны.</w:t>
      </w:r>
    </w:p>
    <w:p w:rsidR="009D78C8" w:rsidRDefault="00382143">
      <w:pPr>
        <w:pStyle w:val="Mystyle"/>
      </w:pPr>
      <w:r>
        <w:t>В результате  восстания  в Москве против Лжедмитрия I к   власти пришли бояре,  на престол вступил боярский царь Василий Шуйский  (на Земском соборе не избирался),  который стал проводить политику в интересах узкого круга боярской  знати.Положение народных  масс в годы правления Василия Шуйского (1606-1610 гг.) ухудшилось. С 1606 г. в стране поднимается новая волна крестьянской войны во главе с Иваном Болотниковым. К крестьянскому движения на первоначальном его этапе примкнула часть дворянства и казаков во главе с П.Ляпуновым, Г.Сумбуловым,  И.Пашковым,  которые ранее  поддерживали   Лжедмитрия I.</w:t>
      </w:r>
    </w:p>
    <w:p w:rsidR="009D78C8" w:rsidRDefault="00382143">
      <w:pPr>
        <w:pStyle w:val="Mystyle"/>
      </w:pPr>
      <w:r>
        <w:t>В октябре 1606  г.  отряды  Ивана  Болотникова  осадили   Москву. Но  именно  в  этот  момент выявились слабые стороны   крестьянского движения и прежде всего социальная  неоднородность и различие интересов его участников.  Нарастание антифеодальных настроений  основной  массы  участников  движения   заставило руководителей  дворянских  отрядов  покинуть  ряды   восставших и перейти на сторону Василия Шуйского.</w:t>
      </w:r>
    </w:p>
    <w:p w:rsidR="009D78C8" w:rsidRDefault="00382143">
      <w:pPr>
        <w:pStyle w:val="Mystyle"/>
      </w:pPr>
      <w:r>
        <w:t>В начале  декабря 1606 г.  отряды Ивана Болотникова потерпели поражение под Москвой, затем под Калугой и в октябре   1607 г.  вынуждены были сдаться под Тулой, однако крестьянская война продолжалась до 1615 г.</w:t>
      </w:r>
    </w:p>
    <w:p w:rsidR="009D78C8" w:rsidRDefault="00382143">
      <w:pPr>
        <w:pStyle w:val="Mystyle"/>
      </w:pPr>
      <w:r>
        <w:t>Нестабильная внутренняя  ситуация  в  России  позволила   вновь активизировать захватнические планы  Речи  Посполитой.   Польские магнаты  отыскали  нового  самозванца Лжедмитрия II   (1607-1610 гг.).  Надежда на "хорошего царя"  Дмитрия  вновь   привлекла к  самозванцу  массы крестьян и посадского населения. На его сторону перешла часть бояр и дворян, недовольных   Василием Шуйским.</w:t>
      </w:r>
    </w:p>
    <w:p w:rsidR="009D78C8" w:rsidRDefault="00382143">
      <w:pPr>
        <w:pStyle w:val="Mystyle"/>
      </w:pPr>
      <w:r>
        <w:t>За короткий срок власть самозванца, получившего прозвище "тушинский  вор",  и  польской шляхты распространилась на   многие регионы.  Насилия шляхты быстро привели  к  изменению   настроений крестьянства, посадских людей и вызвали взрыв народного возмущения против интервентов.</w:t>
      </w:r>
    </w:p>
    <w:p w:rsidR="009D78C8" w:rsidRDefault="00382143">
      <w:pPr>
        <w:pStyle w:val="Mystyle"/>
      </w:pPr>
      <w:r>
        <w:t>Именно в  этот  момент  правительство  Василия Шуйского   могло опереться на народ. Однако этого не было сделано. Было   принято решение обратиться за помощью к Швеции,  жертвуя национальными интересами.  В феврале 1609 г. был заключён союз   со Швецией, по которому Россия отказывалась от своих претензий на Балтийское побережье, а шведы давали войска для борьбы с Лжедмитрием II.  Правительство Швеции рассматривало это   соглашение как удобный повод для вмешательства во внутренние   дела России и осуществления своих территориальных претензий.Однако политическая обстановка в стране ещё больше  осложнилась. В 1609 г.  Речь Посполитая, которая уже не нуждалась в Лжедмитрии II, объявила войну России. Началась открытая интервенция.  В 1610 г. шведские отряды покинули русскую   армию и занялись грабежом северо-запада России.</w:t>
      </w:r>
    </w:p>
    <w:p w:rsidR="009D78C8" w:rsidRDefault="00382143">
      <w:pPr>
        <w:pStyle w:val="Mystyle"/>
      </w:pPr>
      <w:r>
        <w:t>К этому  времени  недовольство  правящего класса правительством Василия Шуйского достигло  предела.  В  результате   заговора (июль  1610  г.) московские дворяне и бояре свергли   В.Шуйского с престола.</w:t>
      </w:r>
    </w:p>
    <w:p w:rsidR="009D78C8" w:rsidRDefault="00382143">
      <w:pPr>
        <w:pStyle w:val="Mystyle"/>
      </w:pPr>
      <w:r>
        <w:t>Власть перешла в руки правительства из семи бояр - членов Боярской Думы, которые находились в это время в Москве   (кн. Ф.И.Мстиславский,  кн. И.М.Воротынский, кн. А.В.Трубецкой, кн.  А.В.Голицын, кн. Б.М.Лыков, И.Н.Романов, Ф.И.Шереметьев). Это  правительство получило название "семибоярщины"   (1610-1613 гг.).</w:t>
      </w:r>
    </w:p>
    <w:p w:rsidR="009D78C8" w:rsidRDefault="00382143">
      <w:pPr>
        <w:pStyle w:val="Mystyle"/>
      </w:pPr>
      <w:r>
        <w:t>Для спасения  своей власти и привилегий бояре встали на   путь национальной измены. Одним из первых актов этого правительства было решение не избирать царём представителей русских родов.  В августе 1610 г. был заключён договор с поляками, стоявшими  под  Москвой,  о признании русским царём сына   польского короля Сигизмунда III Владислава.  Опасаясь взрыва   народного возмущения, это  правительство  в сентябре 1610 г.   тайно впустило в Москву польские войска. Вся реальная власть   сосредоточилась в руках польских военачальников.</w:t>
      </w:r>
    </w:p>
    <w:p w:rsidR="009D78C8" w:rsidRDefault="00382143">
      <w:pPr>
        <w:pStyle w:val="Mystyle"/>
      </w:pPr>
      <w:r>
        <w:t>Для русского  государства  наступили  трудные  времена.   Польские интервенты занимали столицу, много городов центра и   запада страны. На северо-западе хозяйничали шведы.</w:t>
      </w:r>
    </w:p>
    <w:p w:rsidR="009D78C8" w:rsidRDefault="00382143">
      <w:pPr>
        <w:pStyle w:val="Mystyle"/>
      </w:pPr>
      <w:r>
        <w:t>В этот тягчайший период русского государства на историческую сцену выступил народ. С начала 1611 г. народные массы   стали подниматься на борьбу за освобождение Родины.   Подготовка общенациональной борьбы  против  захватчиков   началась в  Рязани,  где было создано первое ополчение.  Его   возглавил дворянин П.Ляпунов. Однако это ополчение успеха не   имело. В результате внутренних разногласий оно распалось.</w:t>
      </w:r>
    </w:p>
    <w:p w:rsidR="009D78C8" w:rsidRDefault="00382143">
      <w:pPr>
        <w:pStyle w:val="Mystyle"/>
      </w:pPr>
      <w:r>
        <w:t>В сентябре 1611 г. в Нижнем Новгороде посадским старостой К.Мининым и кн.  Дм.  Пожарским было сформировано второе   ополчение, которое в октябре 1612 г. освободило от захватчиков Москву.  Патриотическое движение русского народа увенчалось успехом.  Положение страны было крайне тяжёлым. Не было   окончательно покончено с интервенцией.  Россия почти на столетие лишилась выхода к Балтийскому морю.  Следствием "смутного времени" явилась хозяйственная разруха. В стране фактически были развалены структуры государственной власти и  отсутствовал его глава.</w:t>
      </w:r>
    </w:p>
    <w:p w:rsidR="009D78C8" w:rsidRDefault="00382143">
      <w:pPr>
        <w:pStyle w:val="Mystyle"/>
      </w:pPr>
      <w:r>
        <w:t>Перед правящим классом, таким образом, объективно встал   целый комплекс  первоочередных  и  долгосрочных внутренних и   внешних задач.  Во-первых, восстановить и укрепить государственную власть,  во-вторых, покончить с интервенцией и вести   активную внешнюю политику,  в-третьих, способствовать развитию производительных  сил  страны,  в-четвёртых,  обеспечить   развитие и укрепление феодальных отношений.</w:t>
      </w:r>
    </w:p>
    <w:p w:rsidR="009D78C8" w:rsidRDefault="00382143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9D78C8" w:rsidRDefault="009D78C8">
      <w:pPr>
        <w:pStyle w:val="Mystyle"/>
        <w:rPr>
          <w:b/>
          <w:bCs/>
          <w:sz w:val="28"/>
          <w:szCs w:val="28"/>
        </w:rPr>
      </w:pPr>
      <w:bookmarkStart w:id="1" w:name="_GoBack"/>
      <w:bookmarkEnd w:id="1"/>
    </w:p>
    <w:sectPr w:rsidR="009D78C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143"/>
    <w:rsid w:val="00382143"/>
    <w:rsid w:val="0081301C"/>
    <w:rsid w:val="009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94ABB7-04A1-4909-9E89-F3F56F9B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8980</Characters>
  <Application>Microsoft Office Word</Application>
  <DocSecurity>0</DocSecurity>
  <Lines>74</Lines>
  <Paragraphs>21</Paragraphs>
  <ScaleCrop>false</ScaleCrop>
  <Company>ГУУ</Company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2014-04-14T19:29:00Z</dcterms:created>
  <dcterms:modified xsi:type="dcterms:W3CDTF">2014-04-14T19:29:00Z</dcterms:modified>
</cp:coreProperties>
</file>