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5F" w:rsidRDefault="008758D7" w:rsidP="008758D7">
      <w:pPr>
        <w:framePr w:hSpace="0" w:wrap="auto" w:vAnchor="margin" w:yAlign="inline"/>
        <w:jc w:val="center"/>
        <w:rPr>
          <w:rFonts w:ascii="Arial" w:hAnsi="Arial"/>
          <w:caps/>
          <w:sz w:val="36"/>
        </w:rPr>
      </w:pPr>
      <w:r>
        <w:rPr>
          <w:rFonts w:ascii="Arial" w:hAnsi="Arial"/>
          <w:caps/>
          <w:sz w:val="36"/>
        </w:rPr>
        <w:t>Московский государственный</w:t>
      </w:r>
    </w:p>
    <w:p w:rsidR="00A3565F" w:rsidRDefault="008758D7" w:rsidP="008758D7">
      <w:pPr>
        <w:framePr w:hSpace="0" w:wrap="auto" w:vAnchor="margin" w:yAlign="inline"/>
        <w:jc w:val="center"/>
        <w:rPr>
          <w:rFonts w:ascii="Arial" w:hAnsi="Arial"/>
          <w:sz w:val="36"/>
        </w:rPr>
      </w:pPr>
      <w:r>
        <w:rPr>
          <w:rFonts w:ascii="Arial" w:hAnsi="Arial"/>
          <w:caps/>
          <w:sz w:val="36"/>
        </w:rPr>
        <w:t>Авиационный институт</w:t>
      </w:r>
    </w:p>
    <w:p w:rsidR="00A3565F" w:rsidRDefault="008758D7" w:rsidP="008758D7">
      <w:pPr>
        <w:framePr w:hSpace="0" w:wrap="auto" w:vAnchor="margin" w:yAlign="inline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(технический университет)</w:t>
      </w:r>
    </w:p>
    <w:p w:rsidR="00A3565F" w:rsidRDefault="008758D7" w:rsidP="008758D7">
      <w:pPr>
        <w:framePr w:hSpace="0" w:wrap="auto" w:vAnchor="margin" w:yAlign="inline"/>
        <w:jc w:val="center"/>
        <w:rPr>
          <w:sz w:val="36"/>
        </w:rPr>
      </w:pPr>
      <w:r>
        <w:rPr>
          <w:sz w:val="40"/>
        </w:rPr>
        <w:t>“</w:t>
      </w:r>
      <w:r>
        <w:rPr>
          <w:b/>
          <w:sz w:val="40"/>
        </w:rPr>
        <w:t>МАИ</w:t>
      </w:r>
      <w:r>
        <w:rPr>
          <w:sz w:val="40"/>
        </w:rPr>
        <w:t>”</w:t>
      </w:r>
    </w:p>
    <w:p w:rsidR="00A3565F" w:rsidRDefault="008758D7" w:rsidP="008758D7">
      <w:pPr>
        <w:framePr w:hSpace="0" w:wrap="auto" w:vAnchor="margin" w:yAlign="inline"/>
        <w:jc w:val="center"/>
        <w:rPr>
          <w:rFonts w:ascii="Izhitsa" w:hAnsi="Izhitsa"/>
          <w:sz w:val="36"/>
        </w:rPr>
      </w:pPr>
      <w:r>
        <w:rPr>
          <w:rFonts w:ascii="Izhitsa" w:hAnsi="Izhitsa"/>
          <w:sz w:val="36"/>
        </w:rPr>
        <w:object w:dxaOrig="2540" w:dyaOrig="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2pt" o:ole="">
            <v:imagedata r:id="rId5" o:title=""/>
          </v:shape>
          <o:OLEObject Type="Embed" ProgID="MS_ClipArt_Gallery" ShapeID="_x0000_i1025" DrawAspect="Content" ObjectID="_1473051554" r:id="rId6"/>
        </w:object>
      </w:r>
    </w:p>
    <w:p w:rsidR="00A3565F" w:rsidRDefault="008758D7" w:rsidP="008758D7">
      <w:pPr>
        <w:framePr w:hSpace="0" w:wrap="auto" w:vAnchor="margin" w:yAlign="inline"/>
        <w:jc w:val="center"/>
        <w:rPr>
          <w:rFonts w:ascii="Izhitsa" w:hAnsi="Izhitsa"/>
          <w:sz w:val="36"/>
        </w:rPr>
      </w:pPr>
      <w:r>
        <w:rPr>
          <w:rFonts w:ascii="Izhitsa" w:hAnsi="Izhitsa"/>
          <w:sz w:val="36"/>
        </w:rPr>
        <w:t>Гуманитарный факультет.</w:t>
      </w:r>
    </w:p>
    <w:p w:rsidR="00A3565F" w:rsidRDefault="008758D7" w:rsidP="008758D7">
      <w:pPr>
        <w:framePr w:hSpace="0" w:wrap="auto" w:vAnchor="margin" w:yAlign="inline"/>
        <w:jc w:val="center"/>
        <w:rPr>
          <w:rFonts w:ascii="Izhitsa" w:hAnsi="Izhitsa"/>
          <w:sz w:val="36"/>
        </w:rPr>
      </w:pPr>
      <w:r>
        <w:rPr>
          <w:rFonts w:ascii="Izhitsa" w:hAnsi="Izhitsa"/>
          <w:sz w:val="36"/>
        </w:rPr>
        <w:t>Кафедра социологии и психологии.</w:t>
      </w:r>
    </w:p>
    <w:p w:rsidR="00A3565F" w:rsidRDefault="00A3565F" w:rsidP="008758D7">
      <w:pPr>
        <w:framePr w:hSpace="0" w:wrap="auto" w:vAnchor="margin" w:yAlign="inline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rPr>
          <w:rFonts w:ascii="Arial" w:hAnsi="Arial"/>
          <w:sz w:val="32"/>
        </w:rPr>
      </w:pPr>
    </w:p>
    <w:p w:rsidR="00A3565F" w:rsidRDefault="008758D7" w:rsidP="008758D7">
      <w:pPr>
        <w:framePr w:hSpace="0" w:wrap="auto" w:vAnchor="margin" w:yAlign="inline"/>
        <w:jc w:val="center"/>
        <w:rPr>
          <w:sz w:val="52"/>
        </w:rPr>
      </w:pPr>
      <w:r>
        <w:rPr>
          <w:sz w:val="52"/>
        </w:rPr>
        <w:t>Курсовая работа.</w:t>
      </w:r>
    </w:p>
    <w:p w:rsidR="00A3565F" w:rsidRDefault="008758D7" w:rsidP="008758D7">
      <w:pPr>
        <w:framePr w:hSpace="0" w:wrap="auto" w:vAnchor="margin" w:yAlign="inline"/>
        <w:jc w:val="center"/>
        <w:rPr>
          <w:sz w:val="52"/>
        </w:rPr>
      </w:pPr>
      <w:r>
        <w:rPr>
          <w:sz w:val="52"/>
        </w:rPr>
        <w:t xml:space="preserve"> </w:t>
      </w:r>
      <w:r>
        <w:rPr>
          <w:b/>
          <w:sz w:val="52"/>
        </w:rPr>
        <w:t>Социализация подростков</w:t>
      </w:r>
      <w:r>
        <w:rPr>
          <w:sz w:val="52"/>
        </w:rPr>
        <w:t>.</w:t>
      </w:r>
    </w:p>
    <w:p w:rsidR="00A3565F" w:rsidRDefault="00A3565F" w:rsidP="008758D7">
      <w:pPr>
        <w:framePr w:hSpace="0" w:wrap="auto" w:vAnchor="margin" w:yAlign="inline"/>
        <w:rPr>
          <w:sz w:val="40"/>
        </w:rPr>
      </w:pPr>
    </w:p>
    <w:p w:rsidR="00A3565F" w:rsidRDefault="00A3565F" w:rsidP="008758D7">
      <w:pPr>
        <w:framePr w:hSpace="0" w:wrap="auto" w:vAnchor="margin" w:yAlign="inline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jc w:val="right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jc w:val="right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jc w:val="right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jc w:val="right"/>
        <w:rPr>
          <w:rFonts w:ascii="Arial" w:hAnsi="Arial"/>
          <w:sz w:val="32"/>
        </w:rPr>
      </w:pPr>
    </w:p>
    <w:p w:rsidR="00A3565F" w:rsidRDefault="00A3565F" w:rsidP="008758D7">
      <w:pPr>
        <w:framePr w:hSpace="0" w:wrap="auto" w:vAnchor="margin" w:yAlign="inline"/>
        <w:jc w:val="right"/>
        <w:rPr>
          <w:rFonts w:ascii="Arial" w:hAnsi="Arial"/>
          <w:sz w:val="32"/>
        </w:rPr>
      </w:pPr>
    </w:p>
    <w:p w:rsidR="00A3565F" w:rsidRDefault="008758D7" w:rsidP="008758D7">
      <w:pPr>
        <w:framePr w:hSpace="0" w:wrap="auto" w:vAnchor="margin" w:yAlign="inline"/>
        <w:jc w:val="right"/>
        <w:rPr>
          <w:sz w:val="36"/>
        </w:rPr>
      </w:pPr>
      <w:r>
        <w:rPr>
          <w:sz w:val="36"/>
        </w:rPr>
        <w:t>Выполнил:    Аксенов И. Н.</w:t>
      </w:r>
    </w:p>
    <w:p w:rsidR="00A3565F" w:rsidRDefault="008758D7" w:rsidP="008758D7">
      <w:pPr>
        <w:framePr w:hSpace="0" w:wrap="auto" w:vAnchor="margin" w:yAlign="inline"/>
        <w:jc w:val="right"/>
        <w:rPr>
          <w:sz w:val="36"/>
        </w:rPr>
      </w:pPr>
      <w:r>
        <w:rPr>
          <w:sz w:val="36"/>
        </w:rPr>
        <w:t xml:space="preserve">Руководитель: Коломоец Е. Н. </w:t>
      </w:r>
    </w:p>
    <w:p w:rsidR="00A3565F" w:rsidRDefault="00A3565F" w:rsidP="008758D7">
      <w:pPr>
        <w:framePr w:hSpace="0" w:wrap="auto" w:vAnchor="margin" w:yAlign="inline"/>
        <w:jc w:val="center"/>
        <w:rPr>
          <w:sz w:val="36"/>
        </w:rPr>
      </w:pPr>
    </w:p>
    <w:p w:rsidR="00A3565F" w:rsidRDefault="00A3565F" w:rsidP="008758D7">
      <w:pPr>
        <w:framePr w:hSpace="0" w:wrap="auto" w:vAnchor="margin" w:yAlign="inline"/>
        <w:jc w:val="center"/>
        <w:rPr>
          <w:sz w:val="36"/>
        </w:rPr>
      </w:pPr>
    </w:p>
    <w:p w:rsidR="00A3565F" w:rsidRDefault="00A3565F" w:rsidP="008758D7">
      <w:pPr>
        <w:framePr w:hSpace="0" w:wrap="auto" w:vAnchor="margin" w:yAlign="inline"/>
        <w:jc w:val="center"/>
        <w:rPr>
          <w:sz w:val="36"/>
        </w:rPr>
      </w:pPr>
    </w:p>
    <w:p w:rsidR="00A3565F" w:rsidRDefault="008758D7" w:rsidP="008758D7">
      <w:pPr>
        <w:framePr w:hSpace="0" w:wrap="auto" w:vAnchor="margin" w:yAlign="inline"/>
        <w:jc w:val="center"/>
        <w:rPr>
          <w:sz w:val="36"/>
        </w:rPr>
      </w:pPr>
      <w:r>
        <w:rPr>
          <w:sz w:val="40"/>
        </w:rPr>
        <w:t>Москва 1996</w:t>
      </w: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  <w:i/>
          <w:caps/>
          <w:sz w:val="32"/>
        </w:rPr>
      </w:pPr>
    </w:p>
    <w:p w:rsidR="00A3565F" w:rsidRDefault="008758D7" w:rsidP="008758D7">
      <w:pPr>
        <w:framePr w:hSpace="0" w:wrap="auto" w:vAnchor="margin" w:yAlign="inline"/>
        <w:jc w:val="center"/>
        <w:rPr>
          <w:rFonts w:ascii="Arial" w:hAnsi="Arial"/>
          <w:b/>
          <w:i/>
          <w:caps/>
          <w:sz w:val="32"/>
        </w:rPr>
      </w:pPr>
      <w:r>
        <w:rPr>
          <w:rFonts w:ascii="Arial" w:hAnsi="Arial"/>
          <w:b/>
          <w:i/>
          <w:caps/>
          <w:sz w:val="32"/>
        </w:rPr>
        <w:t>Содержание.</w:t>
      </w: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jc w:val="both"/>
        <w:rPr>
          <w:rFonts w:ascii="Arial" w:hAnsi="Arial"/>
          <w:b/>
          <w:caps/>
          <w:sz w:val="28"/>
        </w:rPr>
      </w:pPr>
    </w:p>
    <w:p w:rsidR="00A3565F" w:rsidRDefault="008758D7" w:rsidP="008758D7">
      <w:pPr>
        <w:framePr w:hSpace="0" w:wrap="auto" w:vAnchor="margin" w:yAlign="inline"/>
        <w:numPr>
          <w:ilvl w:val="0"/>
          <w:numId w:val="1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  <w:caps/>
          <w:sz w:val="28"/>
        </w:rPr>
        <w:t>В</w:t>
      </w:r>
      <w:r>
        <w:rPr>
          <w:rFonts w:ascii="Arial" w:hAnsi="Arial"/>
          <w:sz w:val="28"/>
        </w:rPr>
        <w:t>ступление.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  <w:caps/>
        </w:rPr>
        <w:t>п</w:t>
      </w:r>
      <w:r>
        <w:rPr>
          <w:rFonts w:ascii="Arial" w:hAnsi="Arial"/>
        </w:rPr>
        <w:t>редмет социализации.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Период социализации.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Агенты социализации.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1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  <w:caps/>
          <w:sz w:val="28"/>
        </w:rPr>
        <w:t>С</w:t>
      </w:r>
      <w:r>
        <w:rPr>
          <w:rFonts w:ascii="Arial" w:hAnsi="Arial"/>
          <w:sz w:val="28"/>
        </w:rPr>
        <w:t>емья в процессе социализации подростков.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Семья в условиях переходного периода.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Проблема семьи.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Родители и подростки. Исследования о социализирующей роли семьи.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Формирование профессиональных интересов детей в семье.</w:t>
      </w:r>
    </w:p>
    <w:p w:rsidR="00A3565F" w:rsidRDefault="008758D7" w:rsidP="008758D7">
      <w:pPr>
        <w:framePr w:hSpace="0" w:wrap="auto" w:vAnchor="margin" w:yAlign="inline"/>
        <w:numPr>
          <w:ilvl w:val="0"/>
          <w:numId w:val="1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  <w:sz w:val="28"/>
        </w:rPr>
        <w:t>Система образования.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Структура системы образования.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Кризис образования. (о последствиях закона “Об образовании” для подростков.)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Негосусударственные образовательные учреждения, их роль.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Опрос учеников о положении в школе.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Исследования факторов влияющих на продолжение обучения девятиклассников.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Проблемы снижения авторитета образования.</w:t>
      </w:r>
    </w:p>
    <w:p w:rsidR="00A3565F" w:rsidRDefault="008758D7" w:rsidP="008758D7">
      <w:pPr>
        <w:framePr w:hSpace="0" w:wrap="auto" w:vAnchor="margin" w:yAlign="inline"/>
        <w:numPr>
          <w:ilvl w:val="0"/>
          <w:numId w:val="1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  <w:sz w:val="28"/>
        </w:rPr>
        <w:t>Особенности молодежной субкультуры.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  <w:caps/>
        </w:rPr>
        <w:t>М</w:t>
      </w:r>
      <w:r>
        <w:rPr>
          <w:rFonts w:ascii="Arial" w:hAnsi="Arial"/>
        </w:rPr>
        <w:t>олодежная субкультура, как особая неформальная культура.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Исследования интересов подростков.</w:t>
      </w:r>
    </w:p>
    <w:p w:rsidR="00A3565F" w:rsidRDefault="008758D7" w:rsidP="008758D7">
      <w:pPr>
        <w:framePr w:hSpace="0" w:wrap="auto" w:vAnchor="margin" w:yAlign="inline"/>
        <w:numPr>
          <w:ilvl w:val="0"/>
          <w:numId w:val="2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</w:rPr>
        <w:t>Преступность подростков.</w:t>
      </w:r>
    </w:p>
    <w:p w:rsidR="00A3565F" w:rsidRDefault="008758D7" w:rsidP="008758D7">
      <w:pPr>
        <w:framePr w:hSpace="0" w:wrap="auto" w:vAnchor="margin" w:yAlign="inline"/>
        <w:numPr>
          <w:ilvl w:val="0"/>
          <w:numId w:val="1"/>
        </w:numPr>
        <w:jc w:val="both"/>
        <w:rPr>
          <w:rFonts w:ascii="Arial" w:hAnsi="Arial"/>
          <w:b/>
          <w:caps/>
          <w:sz w:val="28"/>
        </w:rPr>
      </w:pPr>
      <w:r>
        <w:rPr>
          <w:rFonts w:ascii="Arial" w:hAnsi="Arial"/>
          <w:caps/>
          <w:sz w:val="28"/>
        </w:rPr>
        <w:t>З</w:t>
      </w:r>
      <w:r>
        <w:rPr>
          <w:rFonts w:ascii="Arial" w:hAnsi="Arial"/>
          <w:sz w:val="28"/>
        </w:rPr>
        <w:t>аключение.</w:t>
      </w: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jc w:val="both"/>
        <w:rPr>
          <w:rFonts w:ascii="Arial" w:hAnsi="Arial"/>
          <w:b/>
          <w:caps/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jc w:val="center"/>
        <w:rPr>
          <w:rFonts w:ascii="Arial" w:hAnsi="Arial"/>
          <w:b/>
        </w:rPr>
      </w:pPr>
    </w:p>
    <w:p w:rsidR="00A3565F" w:rsidRDefault="00A3565F" w:rsidP="008758D7">
      <w:pPr>
        <w:framePr w:hSpace="0" w:wrap="auto" w:vAnchor="margin" w:yAlign="inline"/>
      </w:pP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</w:rPr>
      </w:pP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</w:rPr>
      </w:pP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</w:rPr>
      </w:pP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</w:rPr>
      </w:pP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</w:rPr>
      </w:pP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</w:rPr>
      </w:pPr>
    </w:p>
    <w:p w:rsidR="00A3565F" w:rsidRDefault="00A3565F" w:rsidP="008758D7">
      <w:pPr>
        <w:framePr w:hSpace="0" w:wrap="auto" w:vAnchor="margin" w:yAlign="inline"/>
        <w:jc w:val="center"/>
        <w:rPr>
          <w:rFonts w:ascii="Arial" w:hAnsi="Arial"/>
          <w:b/>
        </w:rPr>
      </w:pPr>
    </w:p>
    <w:p w:rsidR="00A3565F" w:rsidRDefault="008758D7" w:rsidP="008758D7">
      <w:pPr>
        <w:framePr w:hSpace="0" w:wrap="auto" w:vAnchor="margin" w:yAlign="inline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Часть первая.</w:t>
      </w:r>
    </w:p>
    <w:p w:rsidR="00A3565F" w:rsidRDefault="008758D7" w:rsidP="008758D7">
      <w:pPr>
        <w:framePr w:hSpace="0" w:wrap="auto" w:vAnchor="margin" w:yAlign="inline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8"/>
        </w:rPr>
        <w:t>Вступление.</w:t>
      </w:r>
    </w:p>
    <w:p w:rsidR="00A3565F" w:rsidRDefault="00A3565F" w:rsidP="008758D7">
      <w:pPr>
        <w:framePr w:hSpace="0" w:wrap="auto" w:vAnchor="margin" w:yAlign="inline"/>
        <w:rPr>
          <w:b/>
        </w:rPr>
      </w:pPr>
    </w:p>
    <w:p w:rsidR="00A3565F" w:rsidRDefault="008758D7" w:rsidP="008758D7">
      <w:pPr>
        <w:framePr w:hSpace="0" w:wrap="auto" w:vAnchor="margin" w:yAlign="inline"/>
        <w:numPr>
          <w:ilvl w:val="0"/>
          <w:numId w:val="3"/>
        </w:numPr>
        <w:rPr>
          <w:sz w:val="22"/>
        </w:rPr>
      </w:pPr>
      <w:r>
        <w:rPr>
          <w:sz w:val="22"/>
        </w:rPr>
        <w:t>Предмет социализации.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3"/>
        </w:numPr>
        <w:rPr>
          <w:sz w:val="22"/>
        </w:rPr>
      </w:pPr>
      <w:r>
        <w:rPr>
          <w:sz w:val="22"/>
        </w:rPr>
        <w:t>Период социализации.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3"/>
        </w:numPr>
        <w:rPr>
          <w:sz w:val="22"/>
        </w:rPr>
      </w:pPr>
      <w:r>
        <w:rPr>
          <w:sz w:val="22"/>
        </w:rPr>
        <w:t>Агенты социализации.</w:t>
      </w:r>
    </w:p>
    <w:p w:rsidR="00A3565F" w:rsidRDefault="00A3565F" w:rsidP="008758D7">
      <w:pPr>
        <w:framePr w:hSpace="0" w:wrap="auto" w:vAnchor="margin" w:yAlign="inline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Социализация - процесс формирования индивидом на протяжении его жизни социальных качеств (овладение языком общения, знания норм общения, традиций, обычаев, усвоение социальных ролей), благодаря которым человек становится дееспособным участником социальной жизни.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Процесс социализации начинается с младенческих лет, период детства и юности в процессе социализации играет наиболее важную роль,  в этом возрасте закладываются основные знания о нормах поведения в обществе. Прежде подготовка к взрослой жизни была менее продолжительной чем сейчас: в 14-15 лет юноша переходил в разряд взрослых,  а девушки в 13 лет выходили замуж и образовывали самостоятельную семью, а вот сейчас человек продолжает учебу иногда до 25 лет. В сравнении с нашими обезьяноподобными предками период подготовки к жизни увеличился минимум в 5 раз. Говорить о конце социализации не приходится так как этот процесс происходит на протяжении всей жизни человека, и заканчивается в глубокой старости, но наиболее благоприятным временем для социализации является все же детство и юность.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Людей, которые непосредственно осуществляют социализацию индивида называют агентами социализации. Для подростков, основными агентами социализации являются: родители (семья), школа, сверстники, средства массовой информации. Далее в работе рассматриваются эти основные агенты социализации, как они, в условиях современности влияют на формирование молодых людей.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 Особенностью же нынешней ситуации, в которой осуществляется формирование духовного облика подростков, заключается в том, что этот процесс происходит в условиях ослабления политического и идеологического прессинга, расширения социальной самостоятельности и инициативы молодежи. Он сопровождается переоценкой ценностей, критическим осмыслением опыта предшествующих поколений, новыми представлениями о своем профессиональном будущем и будущем общества.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Часть вторая.</w:t>
      </w: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Семья в процессе социализации подростков.</w:t>
      </w:r>
    </w:p>
    <w:p w:rsidR="00A3565F" w:rsidRDefault="00A3565F" w:rsidP="008758D7">
      <w:pPr>
        <w:framePr w:hSpace="0" w:wrap="auto" w:vAnchor="margin" w:yAlign="inline"/>
        <w:jc w:val="both"/>
        <w:rPr>
          <w:rFonts w:ascii="Arial" w:hAnsi="Arial"/>
          <w:b/>
          <w:sz w:val="28"/>
        </w:rPr>
      </w:pPr>
    </w:p>
    <w:p w:rsidR="00A3565F" w:rsidRDefault="008758D7" w:rsidP="008758D7">
      <w:pPr>
        <w:framePr w:hSpace="0" w:wrap="auto" w:vAnchor="margin" w:yAlign="inline"/>
        <w:numPr>
          <w:ilvl w:val="0"/>
          <w:numId w:val="4"/>
        </w:numPr>
        <w:jc w:val="both"/>
        <w:rPr>
          <w:sz w:val="22"/>
        </w:rPr>
      </w:pPr>
      <w:r>
        <w:t xml:space="preserve"> </w:t>
      </w:r>
      <w:r>
        <w:rPr>
          <w:sz w:val="22"/>
        </w:rPr>
        <w:t>Семья в условиях переходного периода.</w:t>
      </w:r>
    </w:p>
    <w:p w:rsidR="00A3565F" w:rsidRDefault="008758D7" w:rsidP="008758D7">
      <w:pPr>
        <w:framePr w:hSpace="0" w:wrap="auto" w:vAnchor="margin" w:yAlign="inlin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 Проблемы семьи.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 Родители и подростки. Исследования о социализирующей роли семьи.</w:t>
      </w:r>
    </w:p>
    <w:p w:rsidR="00A3565F" w:rsidRDefault="008758D7" w:rsidP="008758D7">
      <w:pPr>
        <w:framePr w:hSpace="0" w:wrap="auto" w:vAnchor="margin" w:yAlign="inline"/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Формирование профессиональные интересов детей в семье.</w:t>
      </w: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Одним из основных звеньев социализации детей и подростков является семья, хотя и отмечается некоторое падение ее воспитательной роли в связи с происходящими в семье коренными изменениями. Российская семья сегодня переживает ситуацию, когда изменение социальных условий, смена одних общественно-экономических отношений на качественно противоположные происходят не плавно, а скачкообразно. Такая ситуация вызывает естественную в подобных случае растерянность населения, озабоченного поиском своего места в новой общественно-экономической структуре.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 Переход от традиционной патриархальной семьи к современной, основанной на равенстве супругов, привел к снижению авторитета отца, утрате согласованности воспитательных воздействий родителей. Распространены  стали также семьи с одним-двумя детьми, для которых характерен детоцентризм, а отсюда - эгоцентризм детей.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Одна из крупнейших и острейших проблем семьи - проблема разводов. Наряду с неполными семьями, велико число нестабильных, конфликтных семей. В целом по стране из-за разводов каждый год свыше 700 тыс. детей остается без одного родителя, 500 тыс. рождается вне брака (эти цифры неуклонно растут). Во многих семьях раздоры порождают цинизм, полную безответственность. Около 60% детей в таких семьях - сироты при обоих родителях. Каждый шестой хронический алкоголик из почти пятимиллионного их состава - женщина, 80% детей, содержащихся в детдомах, - это сироты при живых родителях.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Все это крайне отрицательно сказывается на социализации подростков. 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Сегодня родительская семья остается важнейшим институтом социализации подростков. Однако семья уже не обладает той самодовлеющей ролью, на которую она претендовала в предшествующую эпоху. Родительский авторитет уже не является абсолютным, теперь на место запрета и принуждения приходит убеждение. Моральный авторитет поддерживать гораздо труднее, чем власть, опирающуюся на силу, особенно когда диапазон источников информации и выбор круга общения расширяется.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 1994 году в школах Москвы и Московской области производились социологические исследования, которые ставили задачей определить, сохраняет ли российская семья свою социализирующую роль и в каком направлении формирует она сегодня профессиональные интересы детей. Исследованиями были охвачены старшеклассники и их родители, которым было предложено ряд вопросов; объем выборки - 405 единиц.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Исследования показали новые и интересные явления в нашей жизни. Например, еще десятилетие назад неработающие женщины трудоспособного возраста в Москве рассматривались как исключение из правил, однако сегодня - это довольно представительная группа. Новый феномен - семья бизнесмена, находит более практичным занятость домашним хозяйством и воспитание детей, особенно при наличии более одного ребенка. Таким образом, в семье бизнесмена возрождается традиционное распределение супружеских ролей, сложившееся в процессе многовековой практики, где муж - материальная база семьи, а жена - хранительница очага, воспитательница детей.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Анализируя возможные последствия возвращение семей к традиционному распределению ролей между супругами. Прежде всего можно предположить позитивный эффект такого процесса на осуществление семьей воспитательной функции: повышается социальный контроль за детьми, они растут более здоровыми, ухоженными, мать уделяет больше внимания их образованию и воспитанию. Однако со временем постоянное пребывание матери в домашней среде сужает ее кругозор, замыкает ее интересы на домашних делах.  В результате она перестает быть авторитетом для детей, которые не будут обращаться к ней за советом и помощью, считая неспособной дать компетентные рекомендации.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Как показывают исследование, сегодня авторитет матери как советчицы очень велик: 71%  подростков Подмосковья и 66% москвичей советуются именно с матерью по важным для себя вопросам. Нет оснований предполагать, что эту нишу, возникающую в связи со снижением авторитета матери, займет отец. С таким же успехом эту роль будет играть в жизни ребенка любой другой авторитетный в его глазах субъект, что снижает роль семьи как института социализации ребенка.</w:t>
      </w: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b/>
          <w:sz w:val="22"/>
        </w:rPr>
      </w:pPr>
      <w:r>
        <w:rPr>
          <w:b/>
          <w:sz w:val="22"/>
        </w:rPr>
        <w:t xml:space="preserve">          </w:t>
      </w: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b/>
          <w:sz w:val="22"/>
        </w:rPr>
      </w:pPr>
      <w:r>
        <w:rPr>
          <w:b/>
          <w:sz w:val="22"/>
        </w:rPr>
        <w:t xml:space="preserve">          </w:t>
      </w:r>
      <w:r>
        <w:rPr>
          <w:b/>
        </w:rPr>
        <w:t>Адресаты обращений старшеклассников за советом (%).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49"/>
        <w:gridCol w:w="1828"/>
      </w:tblGrid>
      <w:tr w:rsidR="00A3565F"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Варианты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Москва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Подмосковье</w:t>
            </w:r>
          </w:p>
        </w:tc>
      </w:tr>
      <w:tr w:rsidR="00A3565F">
        <w:tc>
          <w:tcPr>
            <w:tcW w:w="4253" w:type="dxa"/>
            <w:tcBorders>
              <w:top w:val="single" w:sz="6" w:space="0" w:color="auto"/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right="-251" w:firstLine="0"/>
            </w:pPr>
            <w:r>
              <w:t>Мать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68</w:t>
            </w:r>
          </w:p>
        </w:tc>
        <w:tc>
          <w:tcPr>
            <w:tcW w:w="182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71</w:t>
            </w:r>
          </w:p>
        </w:tc>
      </w:tr>
      <w:tr w:rsidR="00A3565F">
        <w:tc>
          <w:tcPr>
            <w:tcW w:w="4253" w:type="dxa"/>
            <w:tcBorders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both"/>
            </w:pPr>
            <w:r>
              <w:t>Отец</w:t>
            </w:r>
          </w:p>
        </w:tc>
        <w:tc>
          <w:tcPr>
            <w:tcW w:w="11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23</w:t>
            </w:r>
          </w:p>
        </w:tc>
        <w:tc>
          <w:tcPr>
            <w:tcW w:w="1828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17</w:t>
            </w:r>
          </w:p>
        </w:tc>
      </w:tr>
      <w:tr w:rsidR="00A3565F">
        <w:tc>
          <w:tcPr>
            <w:tcW w:w="4253" w:type="dxa"/>
            <w:tcBorders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both"/>
            </w:pPr>
            <w:r>
              <w:t>Старший брат (сестра)</w:t>
            </w:r>
          </w:p>
        </w:tc>
        <w:tc>
          <w:tcPr>
            <w:tcW w:w="11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6</w:t>
            </w:r>
          </w:p>
        </w:tc>
        <w:tc>
          <w:tcPr>
            <w:tcW w:w="1828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11</w:t>
            </w:r>
          </w:p>
        </w:tc>
      </w:tr>
      <w:tr w:rsidR="00A3565F">
        <w:tc>
          <w:tcPr>
            <w:tcW w:w="4253" w:type="dxa"/>
            <w:tcBorders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both"/>
            </w:pPr>
            <w:r>
              <w:t>Друг (подруга)</w:t>
            </w:r>
          </w:p>
        </w:tc>
        <w:tc>
          <w:tcPr>
            <w:tcW w:w="11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36</w:t>
            </w:r>
          </w:p>
        </w:tc>
        <w:tc>
          <w:tcPr>
            <w:tcW w:w="1828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43</w:t>
            </w:r>
          </w:p>
        </w:tc>
      </w:tr>
      <w:tr w:rsidR="00A3565F">
        <w:tc>
          <w:tcPr>
            <w:tcW w:w="4253" w:type="dxa"/>
            <w:tcBorders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both"/>
            </w:pPr>
            <w:r>
              <w:t>Кто-либо еще (бабушка, дядя и др.)</w:t>
            </w:r>
          </w:p>
        </w:tc>
        <w:tc>
          <w:tcPr>
            <w:tcW w:w="11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6</w:t>
            </w:r>
          </w:p>
        </w:tc>
        <w:tc>
          <w:tcPr>
            <w:tcW w:w="1828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3</w:t>
            </w:r>
          </w:p>
        </w:tc>
      </w:tr>
      <w:tr w:rsidR="00A3565F">
        <w:tc>
          <w:tcPr>
            <w:tcW w:w="4253" w:type="dxa"/>
            <w:tcBorders>
              <w:left w:val="single" w:sz="6" w:space="0" w:color="auto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both"/>
            </w:pPr>
            <w:r>
              <w:t>Ни с кем не советуются</w:t>
            </w:r>
          </w:p>
        </w:tc>
        <w:tc>
          <w:tcPr>
            <w:tcW w:w="11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28</w:t>
            </w:r>
          </w:p>
        </w:tc>
        <w:tc>
          <w:tcPr>
            <w:tcW w:w="182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15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Из общего числа мальчиков, попавших в выборку, 62% выбирают в качестве первоочередного советчика мать. Лишь 30% мальчиков считают возможным обращаться за помощью и советом также к отцу. Как выяснилось, фактором повышения авторитета родителей для детей является их занятость коммерческой деятельностью. Дети с большей готовностью полагаются на их советы, справедливо считая своих родителей более адаптированными к новым условиям жизни, трезво оценивающую реальную жизненную ситуацию.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Следует также обратить внимание на весьма высокий процент детей, предпочитающих не обращаться за советом ни к кому, полагаться только на себя. Причем в Москве таких детей значительно больше, чем в Подмосковье, разрыв составляет 13%, а учитывая, что Москва город с ограниченной возможностью социального контроля за детьми, такая высокая самостоятельность подростков-москвичей свидетельствует о повышенном риске их действий, о возможности их более частого попадания в критические ситуации.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Столь же рискованным является очень популярное среди подростков обращение за советом к другу или подруге, занимающим второе после матери место в ряду авторитетов. Некомпетентные советы сверстников также могут привести подростка к рискованным поступкам. Интересно, что родители недооценивают роль товарищей своих детей, полностью исключив их из состава возможных советчиков, в то время как по признании 36% детей, они пользуются услугами друзей для этой цели, исследования показали, что 55% подростков общаются с товарищами, неизвестными их родителям.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Другой опрос устанавливающий место семьи в системе социализирующих факторов подростков, является оценка старшеклассниками каждого родителя как образца для подражания.</w:t>
      </w: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  <w:sz w:val="22"/>
        </w:rPr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</w:pPr>
      <w:r>
        <w:rPr>
          <w:b/>
        </w:rPr>
        <w:t>Самоидентификация детей Москвы с дифференциацией по полу (%)</w:t>
      </w:r>
      <w:r>
        <w:t xml:space="preserve">  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543"/>
        <w:gridCol w:w="1286"/>
        <w:gridCol w:w="1282"/>
      </w:tblGrid>
      <w:tr w:rsidR="00A3565F"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Желание быть похожим</w:t>
            </w:r>
          </w:p>
        </w:tc>
        <w:tc>
          <w:tcPr>
            <w:tcW w:w="1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Всего</w:t>
            </w:r>
          </w:p>
        </w:tc>
        <w:tc>
          <w:tcPr>
            <w:tcW w:w="1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Девочки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Мальчики</w:t>
            </w:r>
          </w:p>
        </w:tc>
      </w:tr>
      <w:tr w:rsidR="00A3565F">
        <w:tc>
          <w:tcPr>
            <w:tcW w:w="2835" w:type="dxa"/>
            <w:tcBorders>
              <w:top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</w:pPr>
            <w:r>
              <w:t>На отца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4</w:t>
            </w:r>
          </w:p>
        </w:tc>
        <w:tc>
          <w:tcPr>
            <w:tcW w:w="1282" w:type="dxa"/>
            <w:tcBorders>
              <w:top w:val="nil"/>
              <w:left w:val="nil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23</w:t>
            </w:r>
          </w:p>
        </w:tc>
      </w:tr>
      <w:tr w:rsidR="00A3565F">
        <w:tc>
          <w:tcPr>
            <w:tcW w:w="2835" w:type="dxa"/>
            <w:tcBorders>
              <w:top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</w:pPr>
            <w:r>
              <w:t>На мать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25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35</w:t>
            </w:r>
          </w:p>
        </w:tc>
        <w:tc>
          <w:tcPr>
            <w:tcW w:w="1282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15</w:t>
            </w:r>
          </w:p>
        </w:tc>
      </w:tr>
      <w:tr w:rsidR="00A3565F">
        <w:tc>
          <w:tcPr>
            <w:tcW w:w="2835" w:type="dxa"/>
            <w:tcBorders>
              <w:top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</w:pPr>
            <w:r>
              <w:t>На обоих в равной мере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39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46</w:t>
            </w:r>
          </w:p>
        </w:tc>
        <w:tc>
          <w:tcPr>
            <w:tcW w:w="1282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35</w:t>
            </w:r>
          </w:p>
        </w:tc>
      </w:tr>
      <w:tr w:rsidR="00A3565F">
        <w:tc>
          <w:tcPr>
            <w:tcW w:w="2835" w:type="dxa"/>
            <w:tcBorders>
              <w:top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</w:pPr>
            <w:r>
              <w:t>Ни на отца, ни на мать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27</w:t>
            </w:r>
          </w:p>
        </w:tc>
      </w:tr>
      <w:tr w:rsidR="00A3565F">
        <w:tc>
          <w:tcPr>
            <w:tcW w:w="283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</w:pPr>
            <w:r>
              <w:t>ИТОГО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100</w:t>
            </w:r>
          </w:p>
        </w:tc>
        <w:tc>
          <w:tcPr>
            <w:tcW w:w="1282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1204"/>
              <w:ind w:left="0" w:firstLine="0"/>
              <w:jc w:val="center"/>
            </w:pPr>
            <w:r>
              <w:t>100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По исследованиям видно, что не смотря на высокий авторитет матери в качестве советчика, лишь 1/4 детей Москвы выбирают ее образцом для собственного поведения. Традиционно еще более низким является рейтинг отца в этой роли. Особую тревогу вызывает тот факт, что 1/5 москвичей отвергают обоих родителей как пример для подражания, можно предположить, что в данном случае идет речь о социально-проблемных семьях. В среднем лишь 1/3 детей хотели бы быть похожими на обоих родителей в равной мере. Только в этом случае можно говорить о нормальной благополучной семье, где дети растут в условиях психологического комфорта, здоровыми физически и нравственно.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Отслеживая самоидентификацию с родителями дифференцируя детей по полу, оказывается, что и здесь наблюдаются большие отклонения от нормы. В подростковой психологии существует устоявшаяся точка зрения относительно значимости для подростков-мальчиков присутствие в семье авторитетного отца, образца для подражания. Сравнивая детей, выросших с отцами и без отцов, исследователи обнаружили, что отец очень важен для правильного развития подростка. Дети выросшие без отца, часто имеют пониженный уровень притязаний, у них выше уровень тревожности и чаще возникают невротические симптомы, они хуже налаживают контакты со сверстниками. Отсутствие отца отрицательно сказывается на учебе и на самоуважении детей, особенно мальчиков. Им труднее дается усвоение мужских ролей и соответствующего стиля поведения, что ведет к гипертрофии грубости, драчливости. Материальные трудности сужают круг внутрисемейного общения, от которого зависят воспитательные возможности. Лишенная мужской поддержки, часто психологически травмированная женщина-мать, имитируя отцовскую строгость, часто заботится о формальном послушании, чем об эмоциональном благополучии ребенка. В случае же чрезмерной опеки ребенок вырастает пассивным, физически и морально слабым или же начинает бунтовать, зависимость от матери, часто сопровождается чувством враждебности к ней. Эти и другие факторы, ограничивающие эффективность родительского воспитания, сегодня стали предметом изучения и внимания общества.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 Судя по эмпирическим данным, лишь 23% мальчиков видят отца, как устойчивый эталон для поведения. Еще 35% ребят воспринимают родителей в равной мере достойными для подражания, что также можно считать нормой. Проблемы возникают на уровне самоидентификации мальчика с матерью (15%). Дополнительный анализ показал, что лишь у 4%  детей последней группы - неполная семья, а значит, при наличии в семье отца, 11% отвергают его как образец для поведения. Еще более драматичными выглядят ответы 27% мальчиков, не желающих воспроизводить в своей жизни ни образ отца, ни образ матери. Последние две группы можно отнести к социально неблагополучным семьям, стартовые условия которых не отвечают нормам жизни. Ответы девочек могут быть интерпретированы с той же последовательностью, но с учетом того, что процесс социализации у мальчиков-подростков протекает более проблемно, чем у девочек.  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Семья в новых для России социально-экономических условиях продолжает оставаться основным агентом социализации подростков. Однако отмечается не достаточная эффективность выполнения ею своей функции. Этот результат связан с резким изменением социального положения в государстве.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 последние годы, в результате отсутствия в стране четкой государственной концепции развития общества, социальной нестабильности и неопределенности жизненных перспектив, социализация подростков претерпевает существенные качественные изменения. Интересно проследить содержательную сторону этих изменений.</w:t>
      </w: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b/>
          <w:sz w:val="22"/>
        </w:rPr>
      </w:pPr>
      <w:r>
        <w:rPr>
          <w:b/>
        </w:rPr>
        <w:t xml:space="preserve"> Проблемы, волнующие старшеклассников (%)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620"/>
        <w:gridCol w:w="1640"/>
      </w:tblGrid>
      <w:tr w:rsidR="00A3565F">
        <w:tc>
          <w:tcPr>
            <w:tcW w:w="51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Варианты</w:t>
            </w:r>
          </w:p>
        </w:tc>
        <w:tc>
          <w:tcPr>
            <w:tcW w:w="1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Москва</w:t>
            </w:r>
          </w:p>
        </w:tc>
        <w:tc>
          <w:tcPr>
            <w:tcW w:w="164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Подмосковье</w:t>
            </w:r>
          </w:p>
        </w:tc>
      </w:tr>
      <w:tr w:rsidR="00A3565F">
        <w:tc>
          <w:tcPr>
            <w:tcW w:w="5103" w:type="dxa"/>
            <w:tcBorders>
              <w:top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Приобретение интересной профессии</w:t>
            </w:r>
          </w:p>
        </w:tc>
        <w:tc>
          <w:tcPr>
            <w:tcW w:w="1620" w:type="dxa"/>
            <w:tcBorders>
              <w:top w:val="nil"/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79</w:t>
            </w:r>
          </w:p>
        </w:tc>
        <w:tc>
          <w:tcPr>
            <w:tcW w:w="1640" w:type="dxa"/>
            <w:tcBorders>
              <w:top w:val="nil"/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81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Личные денежные трудности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11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12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Денежные трудности семьи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—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14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Отношения с родителями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28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20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Отношения между родителями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21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13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Отношения со сверстниками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6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12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Конфликты с педагогами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Трудности усвоения школьного материала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6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12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Чем заняться в свободное время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9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Личная жизнь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58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56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Здоровье членов семьи</w:t>
            </w:r>
          </w:p>
        </w:tc>
        <w:tc>
          <w:tcPr>
            <w:tcW w:w="1620" w:type="dxa"/>
            <w:tcBorders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53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46</w:t>
            </w:r>
          </w:p>
        </w:tc>
      </w:tr>
      <w:tr w:rsidR="00A3565F">
        <w:tc>
          <w:tcPr>
            <w:tcW w:w="5103" w:type="dxa"/>
            <w:tcBorders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Отсутствие фирменных вещей</w:t>
            </w:r>
          </w:p>
        </w:tc>
        <w:tc>
          <w:tcPr>
            <w:tcW w:w="1620" w:type="dxa"/>
            <w:tcBorders>
              <w:left w:val="nil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</w:t>
            </w:r>
          </w:p>
        </w:tc>
        <w:tc>
          <w:tcPr>
            <w:tcW w:w="164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</w:t>
            </w:r>
          </w:p>
        </w:tc>
      </w:tr>
      <w:tr w:rsidR="00A3565F">
        <w:tc>
          <w:tcPr>
            <w:tcW w:w="5103" w:type="dxa"/>
            <w:tcBorders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Будущее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20</w:t>
            </w:r>
          </w:p>
        </w:tc>
        <w:tc>
          <w:tcPr>
            <w:tcW w:w="1640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—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Наиболее популярными были пять вариантов ответов. Бесспорно логичным можно признать выбор профессии - основной проблемой в подростковом возрасте. Для старшеклассников - выбор профессии всегда трудный жизненный этап, подкрепленный массовым сокращением учреждений профессиональной подготовки с бесплатным образованием.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Второе место среди проблем старшеклассников занимает озабоченность личными интимными переживаниями, что традиционно связано с возрастными особенностями подростков.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Представляет интерес достаточно устойчивый третий по значимости фактор - обеспокоенность школьников старших классов здоровьем своих близких. Если раньше родители пытались ограничить своих детей от бытовых и материальных проблем, то сегодня дети все больше включаются в жизнь семьи, участвуют в обсуждении финансовых и иных забот родителей. Соответственно приходит понимание возможной потери родителями здоровья, трудоспособности и катастрофических последствий такого положения для семьи.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Следующее место в ряду своих проблем, подростки считают конфликтные отношения с родителями, но этот вопрос всегда стояла перед подрастающим поколением, а в ряду сегодняшних проблем, наполняемость ответами по этой позиции сравнительно невелика.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Социологи Нижегородского государственного университета изучали причины конфликтов между родителями и детьми. Анкетированием было охвачено 850 учащихся 6-10 классов общеобразовательных школ города. Опрос показал, что конфликты между детьми и родителями обусловленны полом ребенка. Приведем наиболее частые причины ссор мальчиков и девочек с родителями: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  <w:sectPr w:rsidR="00A3565F">
          <w:pgSz w:w="11906" w:h="16838"/>
          <w:pgMar w:top="850" w:right="850" w:bottom="3544" w:left="1417" w:header="720" w:footer="720" w:gutter="0"/>
          <w:cols w:space="720"/>
        </w:sectPr>
      </w:pPr>
    </w:p>
    <w:p w:rsidR="00A3565F" w:rsidRDefault="008758D7" w:rsidP="008758D7">
      <w:pPr>
        <w:framePr w:h="0" w:hSpace="141" w:wrap="around"/>
        <w:ind w:left="0" w:firstLine="284"/>
        <w:jc w:val="center"/>
      </w:pPr>
      <w:r>
        <w:t xml:space="preserve"> </w:t>
      </w:r>
      <w:r>
        <w:rPr>
          <w:b/>
        </w:rPr>
        <w:t>Ответы мальчиков.</w:t>
      </w:r>
    </w:p>
    <w:p w:rsidR="00A3565F" w:rsidRDefault="008758D7" w:rsidP="008758D7">
      <w:pPr>
        <w:framePr w:h="0" w:hSpace="141" w:wrap="around"/>
        <w:ind w:left="851" w:hanging="851"/>
      </w:pPr>
      <w:r>
        <w:t>54,5% - мало учу уроки дома</w:t>
      </w:r>
    </w:p>
    <w:p w:rsidR="00A3565F" w:rsidRDefault="00A3565F" w:rsidP="008758D7">
      <w:pPr>
        <w:framePr w:h="0" w:hSpace="141" w:wrap="around"/>
        <w:ind w:left="851" w:hanging="851"/>
      </w:pPr>
    </w:p>
    <w:p w:rsidR="00A3565F" w:rsidRDefault="008758D7" w:rsidP="008758D7">
      <w:pPr>
        <w:framePr w:h="0" w:hSpace="141" w:wrap="around"/>
        <w:ind w:left="851" w:hanging="851"/>
      </w:pPr>
      <w:r>
        <w:t>46,1% - иногда не слушаю родителей, делаю по-своему</w:t>
      </w:r>
    </w:p>
    <w:p w:rsidR="00A3565F" w:rsidRDefault="008758D7" w:rsidP="008758D7">
      <w:pPr>
        <w:framePr w:h="0" w:hSpace="141" w:wrap="around"/>
        <w:ind w:left="851" w:hanging="851"/>
      </w:pPr>
      <w:r>
        <w:t>40,5% - из-за плохой учебы</w:t>
      </w:r>
    </w:p>
    <w:p w:rsidR="00A3565F" w:rsidRDefault="00A3565F" w:rsidP="008758D7">
      <w:pPr>
        <w:framePr w:h="0" w:hSpace="141" w:wrap="around"/>
        <w:ind w:left="851" w:hanging="851"/>
      </w:pPr>
    </w:p>
    <w:p w:rsidR="00A3565F" w:rsidRDefault="008758D7" w:rsidP="008758D7">
      <w:pPr>
        <w:framePr w:h="0" w:hSpace="141" w:wrap="around"/>
        <w:ind w:left="851" w:hanging="851"/>
      </w:pPr>
      <w:r>
        <w:t>34,1% - мало читаю</w:t>
      </w:r>
    </w:p>
    <w:p w:rsidR="00A3565F" w:rsidRDefault="008758D7" w:rsidP="008758D7">
      <w:pPr>
        <w:framePr w:h="0" w:hSpace="141" w:wrap="around"/>
        <w:ind w:left="851" w:hanging="851"/>
      </w:pPr>
      <w:r>
        <w:t>33,5% - много гуляю</w:t>
      </w:r>
    </w:p>
    <w:p w:rsidR="00A3565F" w:rsidRDefault="008758D7" w:rsidP="008758D7">
      <w:pPr>
        <w:framePr w:h="0" w:hSpace="141" w:wrap="around"/>
        <w:ind w:left="851" w:hanging="851"/>
      </w:pPr>
      <w:r>
        <w:t>32,7% - не убираю свои вещи</w:t>
      </w:r>
    </w:p>
    <w:p w:rsidR="00A3565F" w:rsidRDefault="008758D7" w:rsidP="008758D7">
      <w:pPr>
        <w:framePr w:h="0" w:hSpace="141" w:wrap="around"/>
        <w:ind w:left="851" w:hanging="851"/>
      </w:pPr>
      <w:r>
        <w:t>31,6% - из-за моей грубости, несдержанности</w:t>
      </w:r>
    </w:p>
    <w:p w:rsidR="00A3565F" w:rsidRDefault="008758D7" w:rsidP="008758D7">
      <w:pPr>
        <w:framePr w:h="0" w:hSpace="141" w:wrap="around"/>
        <w:ind w:left="851" w:hanging="851"/>
      </w:pPr>
      <w:r>
        <w:t>30,2% - много смотрю ТВ</w:t>
      </w:r>
    </w:p>
    <w:p w:rsidR="00A3565F" w:rsidRDefault="008758D7" w:rsidP="008758D7">
      <w:pPr>
        <w:framePr w:h="0" w:hSpace="141" w:wrap="around"/>
        <w:ind w:left="851" w:hanging="851"/>
      </w:pPr>
      <w:r>
        <w:t>24,6% - много слушаю магнитофон</w:t>
      </w:r>
    </w:p>
    <w:p w:rsidR="00A3565F" w:rsidRDefault="00A3565F" w:rsidP="008758D7">
      <w:pPr>
        <w:framePr w:h="0" w:hSpace="141" w:wrap="around"/>
        <w:ind w:left="851" w:hanging="851"/>
      </w:pPr>
    </w:p>
    <w:p w:rsidR="00A3565F" w:rsidRDefault="008758D7" w:rsidP="008758D7">
      <w:pPr>
        <w:framePr w:h="0" w:hSpace="141" w:wrap="around"/>
        <w:ind w:left="851" w:hanging="851"/>
      </w:pPr>
      <w:r>
        <w:t>24,3% - мало помогаю по дому</w:t>
      </w:r>
    </w:p>
    <w:p w:rsidR="00A3565F" w:rsidRDefault="008758D7" w:rsidP="008758D7">
      <w:pPr>
        <w:framePr w:h="0" w:hSpace="141" w:wrap="around"/>
        <w:ind w:left="851" w:hanging="851"/>
      </w:pPr>
      <w:r>
        <w:t>24,3% - ссорюсь с братом (сестрой)</w:t>
      </w:r>
    </w:p>
    <w:p w:rsidR="00A3565F" w:rsidRDefault="008758D7" w:rsidP="008758D7">
      <w:pPr>
        <w:framePr w:h="0" w:hSpace="141" w:wrap="around"/>
        <w:ind w:left="851" w:hanging="851"/>
      </w:pPr>
      <w:r>
        <w:t>24,3% - плохо веду себя в школе</w:t>
      </w:r>
    </w:p>
    <w:p w:rsidR="00A3565F" w:rsidRDefault="008758D7" w:rsidP="008758D7">
      <w:pPr>
        <w:framePr w:h="0" w:hSpace="141" w:wrap="around" w:hAnchor="page" w:x="6449" w:y="4"/>
        <w:ind w:left="851" w:hanging="851"/>
        <w:jc w:val="center"/>
        <w:rPr>
          <w:b/>
        </w:rPr>
      </w:pPr>
      <w:r>
        <w:rPr>
          <w:b/>
        </w:rPr>
        <w:t>Ответы девочек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50,3% - иногда не слушаю родителей, делаю по-своему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47,4% - мало учу уроки дома</w:t>
      </w:r>
    </w:p>
    <w:p w:rsidR="00A3565F" w:rsidRDefault="00A3565F" w:rsidP="008758D7">
      <w:pPr>
        <w:framePr w:h="0" w:hSpace="141" w:wrap="around" w:hAnchor="page" w:x="6449" w:y="4"/>
        <w:ind w:left="851" w:hanging="851"/>
      </w:pP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37,2% - из-за моей грубости, несдержанности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33,7% - из-за плохой учебы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31,9% - не убираю свои вещи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28,6% - ссорюсь с братом (сестрой)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27,4% - забываю выполнять просьбы, поручения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25,4% - много смотрю ТВ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23,7% - мало ем, не то ем, не ем в школе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23,5% - мало помогаю по дому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23,3% - меня не понимают</w:t>
      </w:r>
    </w:p>
    <w:p w:rsidR="00A3565F" w:rsidRDefault="008758D7" w:rsidP="008758D7">
      <w:pPr>
        <w:framePr w:h="0" w:hSpace="141" w:wrap="around" w:hAnchor="page" w:x="6449" w:y="4"/>
        <w:ind w:left="851" w:hanging="851"/>
      </w:pPr>
      <w:r>
        <w:t>23,3% - из-за выбора профессии</w:t>
      </w:r>
    </w:p>
    <w:p w:rsidR="00A3565F" w:rsidRDefault="00A3565F" w:rsidP="008758D7">
      <w:pPr>
        <w:framePr w:h="0" w:hSpace="141" w:wrap="around" w:hAnchor="page" w:x="6449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hanging="851"/>
        <w:jc w:val="both"/>
        <w:sectPr w:rsidR="00A3565F">
          <w:type w:val="continuous"/>
          <w:pgSz w:w="11906" w:h="16838"/>
          <w:pgMar w:top="850" w:right="850" w:bottom="3544" w:left="1417" w:header="720" w:footer="720" w:gutter="0"/>
          <w:cols w:num="2" w:space="720"/>
        </w:sectPr>
      </w:pPr>
    </w:p>
    <w:p w:rsidR="00A3565F" w:rsidRDefault="00A3565F" w:rsidP="008758D7">
      <w:pPr>
        <w:framePr w:hSpace="0" w:wrap="auto" w:vAnchor="margin" w:yAlign="inline"/>
        <w:ind w:left="0" w:firstLine="284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Как видно, главными причинами ссор, споров, конфликтов детей с родителями являются учеба и борьба за самостоятельность, за право поступать по своему разумению, что родители расценивают как непослушание.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Но возвращаясь к общим проблемам старшеклассников, замечаем, что пятое место в ряду проблем, вызывающих обеспокоенность подростков, заняли неблагополучные отношения между родителями. Конфликты родителей являются источником низкой самооценки детей, формируют у ребенка состояние повышенной тревожности, вины. Интересно, что во всех без исключения семьях с высоким уровнем конфликтности супругов дети принимают сторону матери.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Остальные проблемы, характеризуются невысокой наполняемостью ответов.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Исходя из признания школьниками наиболее важной проблемой - проблему приобретения профессии, проанализируем, какие требования предъявляют школьники к своей будущей профессии.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b/>
          <w:sz w:val="22"/>
        </w:rPr>
      </w:pPr>
      <w:r>
        <w:rPr>
          <w:b/>
        </w:rPr>
        <w:t>Ориентации школьников (%)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1275"/>
        <w:gridCol w:w="1701"/>
      </w:tblGrid>
      <w:tr w:rsidR="00A3565F">
        <w:tc>
          <w:tcPr>
            <w:tcW w:w="58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Предпочтительные качества будущей профессии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Москва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Подмосковье</w:t>
            </w:r>
          </w:p>
        </w:tc>
      </w:tr>
      <w:tr w:rsidR="00A3565F">
        <w:tc>
          <w:tcPr>
            <w:tcW w:w="5812" w:type="dxa"/>
            <w:tcBorders>
              <w:top w:val="nil"/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Требует высокой квалификации, новых знаний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36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22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Высоко оплачивается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58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76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Самостоятельная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19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С гарантией от безработицы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43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Не вредна для здоровья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47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42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С нерегламентированным рабочим днем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17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8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Требует предприимчивости, изобретательности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18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Престижная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37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30</w:t>
            </w:r>
          </w:p>
        </w:tc>
      </w:tr>
      <w:tr w:rsidR="00A3565F">
        <w:tc>
          <w:tcPr>
            <w:tcW w:w="5812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Связана с разъездами, новыми впечатлениями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23</w:t>
            </w:r>
          </w:p>
        </w:tc>
      </w:tr>
      <w:tr w:rsidR="00A3565F">
        <w:tc>
          <w:tcPr>
            <w:tcW w:w="5812" w:type="dxa"/>
            <w:tcBorders>
              <w:bottom w:val="nil"/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Не требует физического и умственного напряжения</w:t>
            </w:r>
          </w:p>
        </w:tc>
        <w:tc>
          <w:tcPr>
            <w:tcW w:w="1275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9</w:t>
            </w:r>
          </w:p>
        </w:tc>
      </w:tr>
      <w:tr w:rsidR="00A3565F">
        <w:tc>
          <w:tcPr>
            <w:tcW w:w="5812" w:type="dxa"/>
            <w:tcBorders>
              <w:top w:val="nil"/>
              <w:bottom w:val="single" w:sz="6" w:space="0" w:color="auto"/>
              <w:righ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 xml:space="preserve">Интересная     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—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Именно в ответах на данный вопрос с наибольшей отчетливостью проявились новые тенденции в развитии общества, изменения в его ценностях и направленностях. В соответствии с переоценкой ценностей, которая наблюдается в нашем обществе, первостепенным требованием к труду школьники выделяют высокую оплату. Однако и здесь проявляется специфика ценностных ориентаций: для молодежи области этот фактор значительно более значим чем для москвичей. В Москве высокая зарплата интересует прежде всего мальчиков(34%) и значительно меньше девочек (24%).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Второе по значимости качество для будущей профессии - не вредная для здоровья, по-видимому это связано с ухудшением экологической ситуации в мире, многочисленные публикации по этому вопросу в средствах массовой информации формирует у нового поколения новое экологическое сознание.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Третье по наполняемости ответов требование к будущей профессии - гарантии от безработицы, т.е. должна быть востребована в любых экономических ситуациях. Этот факт свидетельствует, что молодежь понимает, сколь серьезную угрозу представляет перспектива не иметь работу, причем у юношей эта проблема стоит на много острее, чем у девушек (соответственно 77% и 33%).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Четвертые и пятые места отданы традиционно важным качествам будущей профессии, но теперь они сошли на второй план. Это престижность и высокая квалификация будущей работы. Именно эти качества больше волнуют москвичей, чем подростков Подмосковья: действие этих качеств ощутимо в крупных высокоурбанизированных центров, каковым является Москва.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 общем, сравнивая ответы школьников Москвы и Подмосковья, выяснилось, что школьники столицы ориентируются на высокооплачиваемый труд, нерегламентированный рабочий день и престижную работу, школьникам же области предпочтительнее независимость самостоятельность в осуществлении трудовой деятельности, большее значение придают уровню оплаты труда, гарантиям от безработицы.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Теперь интересно сопоставить эти данные с другим опросом, который выявлял конкретные жизненные планы учащихся (сопоставляя с мнением родителей)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</w:pPr>
      <w:r>
        <w:rPr>
          <w:b/>
        </w:rPr>
        <w:t>Жизненные планы учащихся (в собственных оценках и оценках их родителей), %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75"/>
        <w:gridCol w:w="675"/>
        <w:gridCol w:w="675"/>
        <w:gridCol w:w="675"/>
        <w:gridCol w:w="803"/>
        <w:gridCol w:w="849"/>
        <w:gridCol w:w="750"/>
        <w:gridCol w:w="770"/>
        <w:gridCol w:w="834"/>
        <w:gridCol w:w="663"/>
        <w:gridCol w:w="2"/>
      </w:tblGrid>
      <w:tr w:rsidR="00A3565F"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Контингент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Намереваются стать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rPr>
                <w:i/>
              </w:rPr>
              <w:t>9-е классы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03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50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34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подростки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-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5,5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38,8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11,4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4,5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0,5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20,4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11,9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родители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2,2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5,6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8,3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3,9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7,8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2,8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0,6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0,4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11,8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rPr>
                <w:i/>
              </w:rPr>
              <w:t>10-11-е классы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03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50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34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подростки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0,5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28,1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14,3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4,4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3,5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1,5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15,8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-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родители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0,5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11,8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39,6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803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3,2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8,6</w:t>
            </w:r>
          </w:p>
        </w:tc>
        <w:tc>
          <w:tcPr>
            <w:tcW w:w="750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</w:t>
            </w:r>
          </w:p>
        </w:tc>
        <w:tc>
          <w:tcPr>
            <w:tcW w:w="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1,1</w:t>
            </w:r>
          </w:p>
        </w:tc>
        <w:tc>
          <w:tcPr>
            <w:tcW w:w="834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-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0,6</w:t>
            </w:r>
          </w:p>
        </w:tc>
      </w:tr>
    </w:tbl>
    <w:p w:rsidR="00A3565F" w:rsidRDefault="00A3565F" w:rsidP="008758D7">
      <w:pPr>
        <w:framePr w:hSpace="0" w:wrap="auto" w:vAnchor="margin" w:yAlign="inline"/>
        <w:jc w:val="both"/>
      </w:pPr>
    </w:p>
    <w:p w:rsidR="00A3565F" w:rsidRDefault="00A3565F" w:rsidP="008758D7">
      <w:pPr>
        <w:framePr w:hSpace="0" w:wrap="auto" w:vAnchor="margin" w:yAlign="inline"/>
        <w:numPr>
          <w:ilvl w:val="0"/>
          <w:numId w:val="5"/>
        </w:numPr>
        <w:jc w:val="both"/>
        <w:sectPr w:rsidR="00A3565F">
          <w:type w:val="continuous"/>
          <w:pgSz w:w="11906" w:h="16838"/>
          <w:pgMar w:top="850" w:right="850" w:bottom="3544" w:left="1417" w:header="720" w:footer="720" w:gutter="0"/>
          <w:cols w:space="720"/>
        </w:sectPr>
      </w:pP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рабочими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гос. служащими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служащими в фирме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предпринимателями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работниками в сфере обслуживания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научными работниками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не работающими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военнослужащими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</w:pPr>
      <w:r>
        <w:t>еще не решил(а) кем</w:t>
      </w:r>
    </w:p>
    <w:p w:rsidR="00A3565F" w:rsidRDefault="008758D7" w:rsidP="008758D7">
      <w:pPr>
        <w:framePr w:hSpace="0" w:wrap="auto" w:vAnchor="margin" w:yAlign="inline"/>
        <w:numPr>
          <w:ilvl w:val="0"/>
          <w:numId w:val="5"/>
        </w:numPr>
        <w:sectPr w:rsidR="00A3565F">
          <w:type w:val="continuous"/>
          <w:pgSz w:w="11906" w:h="16838"/>
          <w:pgMar w:top="850" w:right="850" w:bottom="3544" w:left="1417" w:header="720" w:footer="720" w:gutter="0"/>
          <w:cols w:num="2" w:space="2"/>
        </w:sectPr>
      </w:pPr>
      <w:r>
        <w:t xml:space="preserve"> кем-то иным</w:t>
      </w: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Прежде всего следует отметить: практически ни кто из респондентов не хочет, чтобы его ребенок стал рабочим. Такую же позицию занимают и сами подростки. Желающих скорей видеть своих детей государственными служащими, а не служащими в какой-либо фирме, в 7 раз меньше среди родителей девятиклассников и в 4 раза меньше среди родителей учащихся 10-11-х классов. Довольно близки к этим позициям и жизненные планы самих подростков. Настораживает тот факт, что около 3% родителей и подростков предпочли бы, чтобы последние вообще не работали.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Полученные данные свидетельствуют также о том, что резко упал престиж научной работы. На этот вид деятельности нацелено около 8% родителей и практически вдвое меньше подростков. Такие ориентации, несомненно, не могут сказаться негативно на престиже общего среднего образования и планах на продолжение обучения в средней школе. Кстати, сами респонденты отмечают: их выбор во многом связан с тем, что положение в обществе и место жизни, по их мнению, сегодня ни как не связано с уровнем образования. Эта позиция в опросе получила поддержку и среди родителей, и среди подростков (средний балл по 4-балльной шкале в поддержку этой позиции колеблется в пределах 1,98 - 2,12 балла у подростков и 2,08 - 2,21 балла у их родителей).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Следует также отметить довольно высокий престиж предпринимательской деятельности, причем в большей степени это отмечается среди подростков. Так, если 8 - 8,3% родителей хотели бы видеть своих детей предпринимателями, то среди подростков на такой вид деятельности нацелено 11,4% девятиклассников и 14,3% их более старших товарищей. Принимая во внимание, что в средней школе намерены продолжать обучение около 80% подростков, можно говорить о практическом совпадении позиций разных возрастных когорт старшеклассников.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Часть третья.</w:t>
      </w: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Система образования.</w:t>
      </w: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  <w:sz w:val="28"/>
        </w:rPr>
      </w:pPr>
    </w:p>
    <w:p w:rsidR="00A3565F" w:rsidRDefault="008758D7" w:rsidP="008758D7">
      <w:pPr>
        <w:framePr w:hSpace="0" w:wrap="auto" w:vAnchor="margin" w:yAlign="inline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Структура системы образования.</w:t>
      </w:r>
    </w:p>
    <w:p w:rsidR="00A3565F" w:rsidRDefault="008758D7" w:rsidP="008758D7">
      <w:pPr>
        <w:framePr w:hSpace="0" w:wrap="auto" w:vAnchor="margin" w:yAlign="inline"/>
        <w:numPr>
          <w:ilvl w:val="0"/>
          <w:numId w:val="6"/>
        </w:numPr>
        <w:ind w:left="426" w:hanging="142"/>
        <w:jc w:val="both"/>
        <w:rPr>
          <w:sz w:val="22"/>
        </w:rPr>
      </w:pPr>
      <w:r>
        <w:rPr>
          <w:sz w:val="22"/>
        </w:rPr>
        <w:t>Кризис образования. (о последствиях закона “Об образовании” для подростков.)</w:t>
      </w:r>
    </w:p>
    <w:p w:rsidR="00A3565F" w:rsidRDefault="008758D7" w:rsidP="008758D7">
      <w:pPr>
        <w:framePr w:hSpace="0" w:wrap="auto" w:vAnchor="margin" w:yAlign="inline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Негосударственные образовательные учреждения, их роль.</w:t>
      </w:r>
    </w:p>
    <w:p w:rsidR="00A3565F" w:rsidRDefault="008758D7" w:rsidP="008758D7">
      <w:pPr>
        <w:framePr w:hSpace="0" w:wrap="auto" w:vAnchor="margin" w:yAlign="inline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Опрос учеников о положении в школе.</w:t>
      </w:r>
    </w:p>
    <w:p w:rsidR="00A3565F" w:rsidRDefault="008758D7" w:rsidP="008758D7">
      <w:pPr>
        <w:framePr w:hSpace="0" w:wrap="auto" w:vAnchor="margin" w:yAlign="inline"/>
        <w:numPr>
          <w:ilvl w:val="0"/>
          <w:numId w:val="6"/>
        </w:numPr>
        <w:ind w:left="426" w:hanging="142"/>
        <w:jc w:val="both"/>
        <w:rPr>
          <w:sz w:val="22"/>
        </w:rPr>
      </w:pPr>
      <w:r>
        <w:rPr>
          <w:sz w:val="22"/>
        </w:rPr>
        <w:t>Исследования факторов влияющих на продолжение обучения девятиклассников.</w:t>
      </w:r>
    </w:p>
    <w:p w:rsidR="00A3565F" w:rsidRDefault="008758D7" w:rsidP="008758D7">
      <w:pPr>
        <w:framePr w:hSpace="0" w:wrap="auto" w:vAnchor="margin" w:yAlign="inline"/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Проблемы снижения авторитета образования.</w:t>
      </w: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Другим основным агентом социализации подростков является школа. Роль школы как канала социализации не сводится только к передачи знаний, умений и навыков подросткам, она оказывает воздействие самим характером воспитания, жизнедеятельности ребенка в школе, где он усваивает ценностные ориентации, моральные нормы, навыки группового поведения, обеспечивающие ему переход во взрослую жизнь. Однако чрезмерная заорганизованность, командно-приказной стиль, регулирование всей школьной жизни сковывает инициативу школьника, лишает его ощущения причастности к делу, усредняют индивидуальность. Классическая система образования строится на запоминании различных фактов, идей, концепций, в место того, чтобы развивать способность к анализу, к критической оценке и выработке собственных выводов. У будущих специалистов, воспитанных в назидательной (нравоучительной) манере, такие механизмы, как принятие самостоятельных решений, формулировка стоящих задач, а также аналитические навыки не предусмотрены. 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Сегодня система образования, обладая относительной стабильностью, оказалась в противоречии с обществом, изменившем ориентиры своего развития. Кризис образования, переживаемый сейчас Россией, достаточно глубок и многолик. И почти все его характерные черты сказываются на положении молодежи.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Смена государственнно-политического устройства и социально-экономического строя создала принципиально новую ситуацию в сфере образования, которая не способствует укреплению социально-правовых гарантий каждого молодого человека в получении образования и профессии в соответствии с его интересами и способностями.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Конституция СССР 1977 г. провозгласила осуществление всеобщего бесплатного среднего образования молодежи через различные каналы (одиннадцатилетка, техникум, среднее ПТУ, вечерняя школа). В Конституции РФ 1993 г. (ст. 43) сделан шаг назад, поскольку планка обязательного общего образования понижена и гарантирована бесплатность только основного (9 лет) образования.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Новое поколение россиян вступает в жизнь в условиях, резко отличающихся от тех что были раньше. Страна оказалась отброшенной далеко назад не только в сфере материального производства и уровня жизни основной части населения, но и по состоянию системы образования.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 середине 60-х страна продвигалась ко всеобщему среднему образованию. Официально эта цель была провозглашена в 70-е годы, и хотя полного охвата молодежи разными видами среднего образования достичь не удалось, к середине 80-х годов в СССР реально получало его 80 - 85% молодежи.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Представление о продвижении СССР по пути к всеобщему полному среднему образованию дает таблица.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</w:pPr>
      <w:r>
        <w:rPr>
          <w:b/>
        </w:rPr>
        <w:t>Распределение школьников после 8(9) класса, %.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1085"/>
        <w:gridCol w:w="1036"/>
        <w:gridCol w:w="998"/>
      </w:tblGrid>
      <w:tr w:rsidR="00A3565F">
        <w:tc>
          <w:tcPr>
            <w:tcW w:w="5386" w:type="dxa"/>
            <w:tcBorders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Всего закончили 8(9) классов и устроились</w:t>
            </w:r>
          </w:p>
        </w:tc>
        <w:tc>
          <w:tcPr>
            <w:tcW w:w="1085" w:type="dxa"/>
            <w:tcBorders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1965 г.</w:t>
            </w:r>
          </w:p>
        </w:tc>
        <w:tc>
          <w:tcPr>
            <w:tcW w:w="1036" w:type="dxa"/>
            <w:tcBorders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1975 г.</w:t>
            </w:r>
          </w:p>
        </w:tc>
        <w:tc>
          <w:tcPr>
            <w:tcW w:w="998" w:type="dxa"/>
            <w:tcBorders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1986 г.</w:t>
            </w:r>
          </w:p>
        </w:tc>
      </w:tr>
      <w:tr w:rsidR="00A3565F">
        <w:tc>
          <w:tcPr>
            <w:tcW w:w="5386" w:type="dxa"/>
            <w:tcBorders>
              <w:top w:val="nil"/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Пошли работать</w:t>
            </w:r>
          </w:p>
        </w:tc>
        <w:tc>
          <w:tcPr>
            <w:tcW w:w="1085" w:type="dxa"/>
            <w:tcBorders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42,5</w:t>
            </w:r>
          </w:p>
        </w:tc>
        <w:tc>
          <w:tcPr>
            <w:tcW w:w="1036" w:type="dxa"/>
            <w:tcBorders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2,3</w:t>
            </w:r>
          </w:p>
        </w:tc>
        <w:tc>
          <w:tcPr>
            <w:tcW w:w="998" w:type="dxa"/>
            <w:tcBorders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0,2</w:t>
            </w:r>
          </w:p>
        </w:tc>
      </w:tr>
      <w:tr w:rsidR="00A3565F">
        <w:tc>
          <w:tcPr>
            <w:tcW w:w="5386" w:type="dxa"/>
            <w:tcBorders>
              <w:top w:val="nil"/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Продолжили дневное обучение в средней школе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40,0</w:t>
            </w:r>
          </w:p>
        </w:tc>
        <w:tc>
          <w:tcPr>
            <w:tcW w:w="1036" w:type="dxa"/>
            <w:tcBorders>
              <w:top w:val="nil"/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60,9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55,8</w:t>
            </w:r>
          </w:p>
        </w:tc>
      </w:tr>
      <w:tr w:rsidR="00A3565F">
        <w:tc>
          <w:tcPr>
            <w:tcW w:w="5386" w:type="dxa"/>
            <w:tcBorders>
              <w:top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</w:pPr>
            <w:r>
              <w:t>Продолжили обучение в ПТУ и техникумах</w:t>
            </w:r>
          </w:p>
        </w:tc>
        <w:tc>
          <w:tcPr>
            <w:tcW w:w="1085" w:type="dxa"/>
            <w:tcBorders>
              <w:top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17,5</w:t>
            </w:r>
          </w:p>
        </w:tc>
        <w:tc>
          <w:tcPr>
            <w:tcW w:w="1036" w:type="dxa"/>
            <w:tcBorders>
              <w:top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36,8</w:t>
            </w:r>
          </w:p>
        </w:tc>
        <w:tc>
          <w:tcPr>
            <w:tcW w:w="998" w:type="dxa"/>
            <w:tcBorders>
              <w:top w:val="nil"/>
            </w:tcBorders>
          </w:tcPr>
          <w:p w:rsidR="00A3565F" w:rsidRDefault="008758D7" w:rsidP="008758D7">
            <w:pPr>
              <w:framePr w:h="0" w:hSpace="141" w:wrap="around" w:x="354"/>
              <w:ind w:left="0" w:firstLine="0"/>
              <w:jc w:val="center"/>
            </w:pPr>
            <w:r>
              <w:t>44,0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 Таким образом, Советский Союз, до перестройки не отставал от наиболее передовых западных стран, которые постепенно приближаются к осуществлению всеобщего 12-летнего образования. Но Россия сдает завоеванные позиции. Согласно принятому в 1992 году Закону “Об образовании” обязательным считается только общее основное образование, которое остается бесплатным. С государства сняты обязательства по обеспечению даже девятилетнего образования, которые “возложены на родителей или лиц их заменяющих”. И это в условиях, когда значительная часть семей не имеют средств, чтобы обеспечить полноценное питание и летний отдых детей, когда при поступлении в школу признаются здоровыми 30% детей, а к восьмому классу их остается 6%.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До сих пор образование в России имеет государственно-общественный характер и строится как непрерывная цепь ступеней обучения и воспитания, на каждой из которых действуют образовательные учреждения различных типов. Государственная система образования включает: дошкольное воспитание, общее среднее образование; высшее образование; послевузовское образование и совершенствование профессионального мастерства; подготовку, переподготовку и повышение профессиональной квалификации кадров. В настоящее время в России, параллельно государственной, создается негосударственная система образовательных учреждений. Растущая в обществе социальная дифференциация находит выражение во все более широком распространении гимназий, колледжей, лицеев. Часть их принимает детей на обучение с первого класса, другая - с пятого, большинство - после девятого. Обучение в них отчасти платное, плата колеблется в весьма широком диапазоне. Государственные школы нового типа, а также частные учебные заведения (их до 1%) как правило, обеспечивают более высокий уровень подготовки, особенно по профильным дисциплинам, что существенно повышает возможности учащихся успешно продолжить образование в вузах и приобрести высокий профессиональный и социальный статус.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Общая неблагоприятная ситуация в школьной жизни фиксируется результатами социологических опросов. По данным обследования учащихся от 14 до 17 лет среди факторов, вызывающую наибольшую неудовлетворенность учащихся, выделяются: отсутствие права выбора учебных предметов и преподавателей (указали 49,8%), отсутствие необходимой материальной базы, современного оборудования, работа столовой, каждый пятый указал на свою неудовлетворенность организацией учебного процесса, качества преподавания. Часть респондентов негативно оценивают характер отношений с преподавателями (18%).  Лишь 10,3% учащихся считают, что  учатся в полную меру своих сил и возможностей. Большинство опрошенных, указало, что свои способности в учебе реализует не в полной мере. На вопрос “Действует ли в Вашем учебном заведении принцип “от каждого по способностям” (по отношению к учащимся)?” только 23% респондентов ответили утвердительно.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  Незначительная часть (16,3%) отметила, что в учебном заведении сложилась благоприятная обстановка, есть взаимопонимание и сотрудничество учащихся и педагогов. 60% участников опроса считают, что взаимопонимания недостаточно, обстановка напряжена, есть давление со стороны учителей и грубость со стороны учащихся.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Интенсивное расслоение общества по уровню материального благосостояния, ухудшение условий жизни большей части населения уже вносят свои коррективы, а в будущем скажется еще значительнее на судьбах учащейся молодежи. Стремление выпускников средней школы получить высшее образование снижается с каждым годом, такие настроения проникают и в младшие классы, что уменьшает интерес к учебе и создает негативное отношение к школе. Сформировавшийся десятилетиями назад и пока сохраняющийся у многих старшеклассников стереотип на продолжение учебы, а после получения полного среднего образования - на поступление в ВУЗ, постепенно станет достоянием меньшей части выпускников 9-х, а затем 11-х классов. Выбор жизненных условий у подростков и молодежи проходит ряд этапов. На каждом из этапов корректируется, а возможно полностью меняется их социальная ориентация. Первый этап выбора, после девятого класса, подростки делают обычно под влиянием родителей, но в месте с тем возможно влияние уже сложившейся у подростка социальной ориентации, наличие у них известной самостоятельности при решении вопроса о последующих формах образования либо непосредственном трудоустройстве. Для определенной группы учащихся получение полного среднего образования утратит смысл.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Проблему социальной ориентации и выбора дальнейшего жизненного пути целесообразно рассматривать для подростков в возрасте 15 лет, когда они завершают обучение в основной общеобразовательной школе (9 классов), выясним, что же является факторами, определяющими выбор девятиклассников. Прежде всего отметим, что у девятиклассников достаточно велика при определении дальнейших образовательных планов роль фактора успеваемости. Если практически все подростки, обучающиеся на “4” и “5”, намереваются продолжить обучение в десятом классе, а среди тех, кто успевает в основном на “4” таковых -</w:t>
      </w:r>
      <w:r>
        <w:rPr>
          <w:vertAlign w:val="superscript"/>
        </w:rPr>
        <w:t xml:space="preserve"> 3</w:t>
      </w:r>
      <w:r>
        <w:t>/</w:t>
      </w:r>
      <w:r>
        <w:rPr>
          <w:vertAlign w:val="subscript"/>
        </w:rPr>
        <w:t>4</w:t>
      </w:r>
      <w:r>
        <w:t xml:space="preserve"> контингента, то среди успевающих на “3” и “4” или в основном на “3” таковых соответственно 48,6 и 23,3%; 68,4% обучающихся в основном на три и 31,4% вообще имеющих тройки, не склонны к дальнейшему обучению в школе.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Столь же велика зависимость от успеваемости и удовлетворенность от обучения в старших классах: среди троечников до 60% тех, кто полностью или частично не удовлетворен своим выбором продолжить обучение в 10-м классе, тогда как среди успевающих без троек, таковых практически нет. Аналогичные закономерности отмечаются и при рассмотрении позиции родителей.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</w:pPr>
      <w:r>
        <w:rPr>
          <w:b/>
        </w:rPr>
        <w:t>Основные факторы, повлиявшие, по самооценкам девятиклассников на их выбор.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75"/>
        <w:gridCol w:w="675"/>
        <w:gridCol w:w="675"/>
        <w:gridCol w:w="675"/>
        <w:gridCol w:w="803"/>
        <w:gridCol w:w="849"/>
        <w:gridCol w:w="750"/>
        <w:gridCol w:w="770"/>
        <w:gridCol w:w="834"/>
        <w:gridCol w:w="663"/>
        <w:gridCol w:w="2"/>
      </w:tblGrid>
      <w:tr w:rsidR="00A3565F"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Пойдет ли ученик в 10-й класс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Факторы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rPr>
                <w:i/>
              </w:rPr>
              <w:t>Да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03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50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34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балл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2,77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1,88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1,64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1,76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1,59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2,58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1,22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2,39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2,04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ранг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9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rPr>
                <w:i/>
              </w:rPr>
              <w:t>Нет, не решил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03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50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34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балл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1,80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2,49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1,73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1,40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1,37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1,13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2,17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1,33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2,32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2,28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ранг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803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9</w:t>
            </w:r>
          </w:p>
        </w:tc>
        <w:tc>
          <w:tcPr>
            <w:tcW w:w="834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numPr>
          <w:ilvl w:val="0"/>
          <w:numId w:val="7"/>
        </w:numPr>
        <w:jc w:val="both"/>
        <w:sectPr w:rsidR="00A3565F">
          <w:type w:val="continuous"/>
          <w:pgSz w:w="11906" w:h="16838"/>
          <w:pgMar w:top="850" w:right="850" w:bottom="3544" w:left="1417" w:header="720" w:footer="720" w:gutter="0"/>
          <w:cols w:space="720"/>
        </w:sectPr>
      </w:pP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совет отца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совет матери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совет родственников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совет одноклассника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совет учителя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рекомендации кл. руководителя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интерес к какому-либо предмету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консультация по профориентации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</w:pPr>
      <w:r>
        <w:t>собственное увлечение, хобби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7"/>
        </w:numPr>
        <w:sectPr w:rsidR="00A3565F">
          <w:type w:val="continuous"/>
          <w:pgSz w:w="11906" w:h="16838"/>
          <w:pgMar w:top="850" w:right="850" w:bottom="3544" w:left="1417" w:header="720" w:footer="720" w:gutter="0"/>
          <w:cols w:num="2" w:space="2"/>
        </w:sectPr>
      </w:pPr>
      <w:r>
        <w:t xml:space="preserve"> пример или совет знакомых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sz w:val="22"/>
        </w:rPr>
      </w:pPr>
      <w:r>
        <w:rPr>
          <w:b/>
          <w:sz w:val="22"/>
        </w:rPr>
        <w:t>Основные факторы, повлиявшие, по самооценкам учащихся 10-11 классов, на их выбор.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75"/>
        <w:gridCol w:w="675"/>
        <w:gridCol w:w="675"/>
        <w:gridCol w:w="675"/>
        <w:gridCol w:w="803"/>
        <w:gridCol w:w="849"/>
        <w:gridCol w:w="750"/>
        <w:gridCol w:w="770"/>
        <w:gridCol w:w="834"/>
        <w:gridCol w:w="663"/>
        <w:gridCol w:w="2"/>
      </w:tblGrid>
      <w:tr w:rsidR="00A3565F"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 xml:space="preserve">Удовлетворенные учебой в 10-м классе </w:t>
            </w:r>
          </w:p>
        </w:tc>
        <w:tc>
          <w:tcPr>
            <w:tcW w:w="7371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Факторы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both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9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rPr>
                <w:i/>
              </w:rPr>
              <w:t>Доволен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03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50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34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балл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2,03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2,41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1,79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1,66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1,61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1,48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2,42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2,16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2,45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1,96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ранг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9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rPr>
                <w:i/>
              </w:rPr>
              <w:t>Не доволен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03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50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834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балл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2,58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2,74</w:t>
            </w:r>
          </w:p>
        </w:tc>
        <w:tc>
          <w:tcPr>
            <w:tcW w:w="675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1,89</w:t>
            </w:r>
          </w:p>
        </w:tc>
        <w:tc>
          <w:tcPr>
            <w:tcW w:w="675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1,79</w:t>
            </w:r>
          </w:p>
        </w:tc>
        <w:tc>
          <w:tcPr>
            <w:tcW w:w="803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1,63</w:t>
            </w:r>
          </w:p>
        </w:tc>
        <w:tc>
          <w:tcPr>
            <w:tcW w:w="84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1,63</w:t>
            </w:r>
          </w:p>
        </w:tc>
        <w:tc>
          <w:tcPr>
            <w:tcW w:w="750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1,65</w:t>
            </w:r>
          </w:p>
        </w:tc>
        <w:tc>
          <w:tcPr>
            <w:tcW w:w="770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1,00</w:t>
            </w:r>
          </w:p>
        </w:tc>
        <w:tc>
          <w:tcPr>
            <w:tcW w:w="83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1,84</w:t>
            </w:r>
          </w:p>
        </w:tc>
        <w:tc>
          <w:tcPr>
            <w:tcW w:w="663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1,95</w:t>
            </w:r>
          </w:p>
        </w:tc>
      </w:tr>
      <w:tr w:rsidR="00A3565F">
        <w:trPr>
          <w:gridAfter w:val="1"/>
        </w:trPr>
        <w:tc>
          <w:tcPr>
            <w:tcW w:w="17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both"/>
            </w:pPr>
            <w:r>
              <w:t>ранг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75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6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  <w:tc>
          <w:tcPr>
            <w:tcW w:w="803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8-9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8-9</w:t>
            </w:r>
          </w:p>
        </w:tc>
        <w:tc>
          <w:tcPr>
            <w:tcW w:w="750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  <w:tc>
          <w:tcPr>
            <w:tcW w:w="834" w:type="dxa"/>
            <w:tcBorders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6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jc w:val="both"/>
        <w:sectPr w:rsidR="00A3565F">
          <w:type w:val="continuous"/>
          <w:pgSz w:w="11906" w:h="16838"/>
          <w:pgMar w:top="850" w:right="850" w:bottom="3544" w:left="1417" w:header="720" w:footer="720" w:gutter="0"/>
          <w:cols w:space="720"/>
        </w:sectPr>
      </w:pP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совет отца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совет матери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совет родственников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совет одноклассника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совет учителя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рекомендации кл. руководителя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интерес к какому-либо предмету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консультация по профориентации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</w:pPr>
      <w:r>
        <w:t>собственное увлечение, хобби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8"/>
        </w:numPr>
        <w:jc w:val="both"/>
      </w:pPr>
      <w:r>
        <w:t>пример или совет знакомых</w:t>
      </w:r>
    </w:p>
    <w:p w:rsidR="00A3565F" w:rsidRDefault="00A3565F" w:rsidP="008758D7">
      <w:pPr>
        <w:framePr w:hSpace="0" w:wrap="auto" w:vAnchor="margin" w:yAlign="inline"/>
        <w:numPr>
          <w:ilvl w:val="0"/>
          <w:numId w:val="8"/>
        </w:numPr>
        <w:jc w:val="both"/>
        <w:sectPr w:rsidR="00A3565F">
          <w:type w:val="continuous"/>
          <w:pgSz w:w="11906" w:h="16838"/>
          <w:pgMar w:top="850" w:right="850" w:bottom="3544" w:left="1417" w:header="720" w:footer="720" w:gutter="0"/>
          <w:cols w:num="2" w:space="4"/>
        </w:sectPr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Обратившись к основным факторам, повлиявшим на выбор подростков и удовлетворенность таким выбором (см табл.), можно констатировать достаточно близкую структуру этих факторов у обеих групп девятиклассников, а также родителей, в целом удовлетворенных или не удовлетворенных выбором своих детей продолжить обучение в 10-м классе. В этих случаях ведущими факторами, как видно в таблицах, выступали решения самих родителей, в первую очередь матери, и интерес подростка к какой-либо учебной дисциплине или его хобби.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Иное положение в отношении удовлетворенности продолжением обучения в школе 10 - 11-ти классников. Расхождение позиций  школьников удовлетворенных своим выбором и неудовлетворенных достаточно велико. При этом ведущими факторами у недовольных выступают советы родителей или примеры знакомых. У тех же, кто, в первую очередь ориентировался на собственные увлечения и интересы, удовлетворенность наиболее высока.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Во всех случаях следует отметить малую роль влияния школы на выбор жизненного пути (советы учителей и рекомендации классного руководителя занимают 8 - 10 ранговые места из десяти рассматривавшихся)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Показательно, что у удовлетворенных своим выбором десятиклассников следование рекомендациям работников консультации по профориентации занимает четвертое ранговое место.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Надо отметить также, что советы одноклассников относительно выбора продолжения обучения именно в школе занимают более высокое ранговое место у тех, кто в дальнейшем начал проявлять недовольство относительно своего выбора.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Таким образом можно сделать вывод, что большинство подростков и их родителей (75,7 и 76,2% соответственно) нацелено на продолжение обучения в десятом классе; родители в большей степени, чем подростки, ориентированы на продолжение образования в иных формах (техникум, курсы, лицей и т. д.) - 22,1% против 6,8%; среди учащихся 10-11-х классов практически </w:t>
      </w:r>
      <w:r>
        <w:rPr>
          <w:vertAlign w:val="superscript"/>
        </w:rPr>
        <w:t>4</w:t>
      </w:r>
      <w:r>
        <w:t>/</w:t>
      </w:r>
      <w:r>
        <w:rPr>
          <w:vertAlign w:val="subscript"/>
        </w:rPr>
        <w:t>5</w:t>
      </w:r>
      <w:r>
        <w:t xml:space="preserve"> подростков довольны принятым решением продолжить обучение в общеобразовательной школе. Анализ жизненных планов подростков показал: 3% подростков предпочли бы вообще не работать ни после 9-го класса, ни в последующие периоды жизни; очень резко упал престиж статуса рабочего: практически ни кто из подростков и их родителей не ориентированы на получение рабочих профессий; упал престиж и научной работы, особенно среди подростков: на этот вид деятельности нацелены лишь 4% подростков и 8% их родителей; упало доверие к бюджетной сфере: на работу в коммерческие фирмы ориентировано в 7 раз больше родителей девятиклассников и в 4 раза больше родителей учащихся в 10-11 классах, чем на работу в государственных учреждениях. Практически половина респондентов отмечает, что положение в обществе и место в жизни сегодня никак не связаны с уровнем образования.  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Важной частью мировосприятия школьников становится снижение авторитета знания и науки в целом, поскольку они знают что труд “интеллигенции” оплачивается ниже, чем труд других слоев общества. Это произошло во многом из-за устойчивого стереотипа невостребованности знаний, низкого престижа интеллектуального и высококвалифицированного труда в системе экономических отношений.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Снижение спроса на интеллектуальный и высококвалифицированный труд служит основным фактором, способствующим обесценению и разрушению мотивов получения образования и вместе с тем все снижающегося его качества. Сегодня Россия - пока еще одна из самых образованных стран мира, что подтверждает данными о коэффициенте грамотности взрослого населения, долей работников, имеющих высшее и среднее специальное образование и другими показателями (доступность, всеобщность, бесплатность), но что будет через несколько лет, ни кто не знает.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Немаловажную роль в снижении ценности общего среднего образования в глазах родителей школьников и, особенно, самих подростков сыграли средства массовой информации и, в частности, молодежная пресса.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Сказались и снижения уровня государственного финансирования системы образования, равно как и развитие сети коммерческих и элитарных школ, колледжей, лицеев и т. д. 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Часть четвертая.</w:t>
      </w: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Особенности молодежной субкультуры.</w:t>
      </w: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  <w:sz w:val="28"/>
        </w:rPr>
      </w:pPr>
    </w:p>
    <w:p w:rsidR="00A3565F" w:rsidRDefault="008758D7" w:rsidP="008758D7">
      <w:pPr>
        <w:framePr w:hSpace="0" w:wrap="auto" w:vAnchor="margin" w:yAlign="inline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Молодежная субкультура, как особая неформальная культура.</w:t>
      </w:r>
    </w:p>
    <w:p w:rsidR="00A3565F" w:rsidRDefault="008758D7" w:rsidP="008758D7">
      <w:pPr>
        <w:framePr w:hSpace="0" w:wrap="auto" w:vAnchor="margin" w:yAlign="inline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Исследования интересов подростков.</w:t>
      </w:r>
    </w:p>
    <w:p w:rsidR="00A3565F" w:rsidRDefault="008758D7" w:rsidP="008758D7">
      <w:pPr>
        <w:framePr w:hSpace="0" w:wrap="auto" w:vAnchor="margin" w:yAlign="inline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Преступность подростков.</w:t>
      </w: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У современной молодежи отдых и досуг - ведущая форма жизнедеятельности, она вытеснила труд как важнейшую потребность. От удовлетворенностью досугом теперь зависит удовлетворенность жизнью в целом. Здесь надо говорить об особой молодежной субкультуре. Субкультура - часть общей культуры, система ценностей, традиций, обычаев, присущих большой социальной группе. Говоря о молодежной субкультуре, надо отметить, что в ней отсутствует избирательность в культурном поведении, преобладают стереотипы и групповой конформизм (соглашательство). Молодежная субкультура обладает своим языком, особой модой, искусством и стилем поведения. Все больше она становится неформальной культурой, носителями которой выступают неформальные подростковые группы.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 конце 1989 года были исследованы неформальные молодежные группы, называемые “дворовыми тусовками”. Они образованы по месту жительства: 70% их участников составили юноши, 30% - девушки.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“Уйти в неформалы” побудили молодых людей внутреннее одиночество, потребность в друзьях, конфликты в школе и дома, недоверие к взрослым, протест против вранья. Почти каждый восьмой пришел в группу, потому что “не знал, как жить дальше”.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Наиболее распространенными способами проведения свободного времени являются “тусовки”, посещение видеосалонов, где подростки предпочитают смотреть фильмы ужасов, комедии и эротику.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Молодежная субкультура во многом носит суррогатный характер - она полна искусственными заменителями реальных ценностей: продленное ученичество как псевдосамостоятельность, подражание отношениями взрослых с системой господства и доминирования сильных личностей, призрачное участие в приключениях экранных и литературных героев вместо реализации собственных стремлений, наконец, бегство или неприятие социальной действительности вместо ее переустройства и совершенствования. Одним из способов бегства от действительности, а также стремление походить на взрослых является употребление наркотиков.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 апреле-мае 1994 года в городе Жуковском проводились исследования школьников 9-11 классов, которые ставили своей целью выяснить чем интересуется сегодняшняя молодежь. Результаты опроса приведены в таблице: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b/>
        </w:rPr>
      </w:pPr>
      <w:r>
        <w:rPr>
          <w:b/>
        </w:rPr>
        <w:t>Интересы подростков (в самооценках и оценках их родителей),%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A3565F">
        <w:tc>
          <w:tcPr>
            <w:tcW w:w="17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Контингент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3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4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5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6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7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8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9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10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11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12</w:t>
            </w:r>
          </w:p>
        </w:tc>
      </w:tr>
      <w:tr w:rsidR="00A3565F">
        <w:tc>
          <w:tcPr>
            <w:tcW w:w="1771" w:type="dxa"/>
            <w:tcBorders>
              <w:top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</w:pPr>
            <w:r>
              <w:rPr>
                <w:i/>
              </w:rPr>
              <w:t>9-е классы</w:t>
            </w:r>
          </w:p>
        </w:tc>
        <w:tc>
          <w:tcPr>
            <w:tcW w:w="6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top w:val="nil"/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c>
          <w:tcPr>
            <w:tcW w:w="1771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</w:pPr>
            <w:r>
              <w:t>подростки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1,68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1,63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2,58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2,6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2,36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1,88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2,33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2,31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2,09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1,87</w:t>
            </w:r>
          </w:p>
        </w:tc>
        <w:tc>
          <w:tcPr>
            <w:tcW w:w="619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1,67</w:t>
            </w:r>
          </w:p>
        </w:tc>
      </w:tr>
      <w:tr w:rsidR="00A3565F">
        <w:tc>
          <w:tcPr>
            <w:tcW w:w="1771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</w:pPr>
            <w:r>
              <w:t>родители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1,46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1,47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2,43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2,66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2,43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1,22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2,42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2,07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1,78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1,99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1,69</w:t>
            </w:r>
          </w:p>
        </w:tc>
        <w:tc>
          <w:tcPr>
            <w:tcW w:w="619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1,43</w:t>
            </w:r>
          </w:p>
        </w:tc>
      </w:tr>
      <w:tr w:rsidR="00A3565F">
        <w:tc>
          <w:tcPr>
            <w:tcW w:w="1771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</w:pPr>
            <w:r>
              <w:rPr>
                <w:i/>
              </w:rPr>
              <w:t>10-11-е классы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  <w:tc>
          <w:tcPr>
            <w:tcW w:w="619" w:type="dxa"/>
            <w:tcBorders>
              <w:left w:val="nil"/>
            </w:tcBorders>
          </w:tcPr>
          <w:p w:rsidR="00A3565F" w:rsidRDefault="00A3565F" w:rsidP="008758D7">
            <w:pPr>
              <w:framePr w:h="0" w:hSpace="141" w:wrap="around"/>
              <w:ind w:left="0" w:firstLine="0"/>
              <w:jc w:val="center"/>
            </w:pPr>
          </w:p>
        </w:tc>
      </w:tr>
      <w:tr w:rsidR="00A3565F">
        <w:tc>
          <w:tcPr>
            <w:tcW w:w="1771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</w:pPr>
            <w:r>
              <w:t>подростки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1,77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1,67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2,58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2,57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2,54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2,21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2,41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1,95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2,15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2,24</w:t>
            </w:r>
          </w:p>
        </w:tc>
        <w:tc>
          <w:tcPr>
            <w:tcW w:w="619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2,1</w:t>
            </w:r>
          </w:p>
        </w:tc>
        <w:tc>
          <w:tcPr>
            <w:tcW w:w="619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1,68</w:t>
            </w:r>
          </w:p>
        </w:tc>
      </w:tr>
      <w:tr w:rsidR="00A3565F">
        <w:tc>
          <w:tcPr>
            <w:tcW w:w="1771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</w:pPr>
            <w:r>
              <w:t>родители</w:t>
            </w: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1,62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1,47</w:t>
            </w: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2,32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2,58</w:t>
            </w: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2,42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1,52</w:t>
            </w: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2,32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1,97</w:t>
            </w: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1,71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2,08</w:t>
            </w:r>
          </w:p>
        </w:tc>
        <w:tc>
          <w:tcPr>
            <w:tcW w:w="6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1,67</w:t>
            </w:r>
          </w:p>
        </w:tc>
        <w:tc>
          <w:tcPr>
            <w:tcW w:w="619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/>
              <w:ind w:left="0" w:firstLine="0"/>
              <w:jc w:val="center"/>
            </w:pPr>
            <w:r>
              <w:t>1,52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center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  <w:sectPr w:rsidR="00A3565F">
          <w:type w:val="continuous"/>
          <w:pgSz w:w="11906" w:h="16838"/>
          <w:pgMar w:top="850" w:right="850" w:bottom="3544" w:left="1417" w:header="720" w:footer="720" w:gutter="0"/>
          <w:cols w:space="720"/>
        </w:sectPr>
      </w:pP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Политика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Социальные науки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Спорт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Мода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Культура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Проблемы секса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Природа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Техника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Бизнес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Проблемы морали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Проблемы религии</w:t>
      </w:r>
    </w:p>
    <w:p w:rsidR="00A3565F" w:rsidRDefault="008758D7" w:rsidP="008758D7">
      <w:pPr>
        <w:framePr w:hSpace="0" w:wrap="auto" w:vAnchor="margin" w:yAlign="inline"/>
        <w:numPr>
          <w:ilvl w:val="0"/>
          <w:numId w:val="10"/>
        </w:numPr>
        <w:jc w:val="both"/>
      </w:pPr>
      <w:r>
        <w:t>Проблемы педагогики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  <w:sectPr w:rsidR="00A3565F">
          <w:type w:val="continuous"/>
          <w:pgSz w:w="11906" w:h="16838"/>
          <w:pgMar w:top="850" w:right="850" w:bottom="3544" w:left="1417" w:header="720" w:footer="720" w:gutter="0"/>
          <w:cols w:num="2" w:space="4"/>
        </w:sectPr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Из таблицы видно, что резко сменились ценностные ориентации подростков по сравнению даже с концом восьмидесятых: сегодня ведущими интересами у подростков стали спорт и мода. Достаточно велико число тех, кто интересуется проблемами культуры и искусства, правда, как отмечают многие исследователи, речь в данном случае идет ни столько об искусстве, сколько об интересе к современной музыке, характерной для массовой культуры. В оценках таких интересов как доминирующих близки друг другу подростки и их родители. Высок интерес подростков к проблемам секса. Причем родители оценивают интересы своих детей к указанной проблеме значительно ниже самих подростков. Одновременно в качестве негативного факта следует отметить, что  упал интерес к политическим проблемам и социальным наукам, не в последнюю очередь это связано с деятельностью средств массовой информации.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Особую тревогу вызывает втягивание в преступный мир молодежи. В 1993 г. 16,1% выявленных преступников - это несовершеннолетние. Ближайший резерв преступного мира - часть молодежи, которая выбывает из школы.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Общее представление о криминализации молодежи младших возрастов можно получить из таблицы: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142"/>
        <w:jc w:val="center"/>
        <w:rPr>
          <w:b/>
        </w:rPr>
      </w:pPr>
      <w:r>
        <w:rPr>
          <w:b/>
        </w:rPr>
        <w:t>Правонарушения и преступность среди несовершеннолетних в 1993 г. (в тыс. чел.)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288"/>
        <w:gridCol w:w="2631"/>
        <w:gridCol w:w="2451"/>
      </w:tblGrid>
      <w:tr w:rsidR="00A3565F"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Возраст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Имели привод в милицию</w:t>
            </w:r>
          </w:p>
        </w:tc>
        <w:tc>
          <w:tcPr>
            <w:tcW w:w="26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Состоят в милиции на учете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Совершили преступления</w:t>
            </w:r>
          </w:p>
        </w:tc>
      </w:tr>
      <w:tr w:rsidR="00A3565F">
        <w:tc>
          <w:tcPr>
            <w:tcW w:w="1136" w:type="dxa"/>
            <w:tcBorders>
              <w:top w:val="nil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</w:pPr>
            <w:r>
              <w:t>до 13 лет</w:t>
            </w:r>
          </w:p>
        </w:tc>
        <w:tc>
          <w:tcPr>
            <w:tcW w:w="228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168,6</w:t>
            </w:r>
          </w:p>
        </w:tc>
        <w:tc>
          <w:tcPr>
            <w:tcW w:w="2631" w:type="dxa"/>
            <w:tcBorders>
              <w:top w:val="nil"/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81,6</w:t>
            </w:r>
          </w:p>
        </w:tc>
        <w:tc>
          <w:tcPr>
            <w:tcW w:w="2451" w:type="dxa"/>
            <w:tcBorders>
              <w:top w:val="nil"/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—</w:t>
            </w:r>
          </w:p>
        </w:tc>
      </w:tr>
      <w:tr w:rsidR="00A3565F">
        <w:tc>
          <w:tcPr>
            <w:tcW w:w="1136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</w:pPr>
            <w:r>
              <w:t>14-15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206,2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128,1</w:t>
            </w:r>
          </w:p>
        </w:tc>
        <w:tc>
          <w:tcPr>
            <w:tcW w:w="2451" w:type="dxa"/>
            <w:tcBorders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66,9</w:t>
            </w:r>
          </w:p>
        </w:tc>
      </w:tr>
      <w:tr w:rsidR="00A3565F">
        <w:tc>
          <w:tcPr>
            <w:tcW w:w="1136" w:type="dxa"/>
            <w:tcBorders>
              <w:bottom w:val="nil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</w:pPr>
            <w:r>
              <w:t>16-17</w:t>
            </w:r>
          </w:p>
        </w:tc>
        <w:tc>
          <w:tcPr>
            <w:tcW w:w="2288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281,5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166,1</w:t>
            </w:r>
          </w:p>
        </w:tc>
        <w:tc>
          <w:tcPr>
            <w:tcW w:w="2451" w:type="dxa"/>
            <w:tcBorders>
              <w:lef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136,9</w:t>
            </w:r>
          </w:p>
        </w:tc>
      </w:tr>
      <w:tr w:rsidR="00A3565F">
        <w:tc>
          <w:tcPr>
            <w:tcW w:w="1136" w:type="dxa"/>
            <w:tcBorders>
              <w:top w:val="nil"/>
              <w:bottom w:val="single" w:sz="6" w:space="0" w:color="auto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</w:pPr>
            <w:r>
              <w:t>ИТОГО</w:t>
            </w:r>
          </w:p>
        </w:tc>
        <w:tc>
          <w:tcPr>
            <w:tcW w:w="2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656,3</w:t>
            </w:r>
          </w:p>
        </w:tc>
        <w:tc>
          <w:tcPr>
            <w:tcW w:w="2631" w:type="dxa"/>
            <w:tcBorders>
              <w:left w:val="nil"/>
              <w:right w:val="nil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375,9</w:t>
            </w:r>
          </w:p>
        </w:tc>
        <w:tc>
          <w:tcPr>
            <w:tcW w:w="2451" w:type="dxa"/>
            <w:tcBorders>
              <w:left w:val="single" w:sz="6" w:space="0" w:color="auto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496"/>
              <w:ind w:left="0" w:firstLine="0"/>
              <w:jc w:val="center"/>
            </w:pPr>
            <w:r>
              <w:t>203,8</w:t>
            </w:r>
          </w:p>
        </w:tc>
      </w:tr>
    </w:tbl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Из 375,9 тыс., состоящих на учете в милиции, 156,9 тыс. - это учащиеся общеобразовательных школ, 68,2 тыс. - ПТУ, 66,1 тыс. - работающие; 78,6 тыс. не работают и не учатся.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В “группировки негативной направленности” входят уличные бандиты, вроде “люберецкой”, “солнцевской” и т. д. По данным МВД, в России в 1993 году было 20 тыс. подобных группировок, в них входило 58,2 тыс. человек в возрасте до 17 лет. Примерно четверть из них (15 тыс.) составляет кагорта пятнадцатилетних, тех, которых выставили из школ и не приняли в техникумы и ПТУ. Эти подростки, тот непосредственный резерв и составная часть уголовного мира.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>Рост правонарушений среди школьников связан с негативным сдвигом в нравственной ориентации. То, что ранее считалось зазорным, сегодня расценивается как допустимое.</w:t>
      </w: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center"/>
        <w:rPr>
          <w:b/>
        </w:rPr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b/>
        </w:rPr>
      </w:pPr>
      <w:r>
        <w:rPr>
          <w:b/>
        </w:rPr>
        <w:t>Считаете ли Вы возможным для своих сверстников участие в таких видах деятельности, как рэкет, шантаж, мошенничество, воровство и т. п.?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8"/>
        <w:gridCol w:w="2931"/>
        <w:gridCol w:w="2864"/>
      </w:tblGrid>
      <w:tr w:rsidR="00A3565F">
        <w:tc>
          <w:tcPr>
            <w:tcW w:w="341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Ответы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Абсолютное значение (человек)</w:t>
            </w:r>
          </w:p>
        </w:tc>
        <w:tc>
          <w:tcPr>
            <w:tcW w:w="286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%  к числу опрошенных</w:t>
            </w:r>
          </w:p>
        </w:tc>
      </w:tr>
      <w:tr w:rsidR="00A3565F">
        <w:tc>
          <w:tcPr>
            <w:tcW w:w="3418" w:type="dxa"/>
            <w:tcBorders>
              <w:top w:val="nil"/>
              <w:righ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</w:pPr>
            <w:r>
              <w:t>Да, в определенных обстоятельствах</w:t>
            </w:r>
          </w:p>
        </w:tc>
        <w:tc>
          <w:tcPr>
            <w:tcW w:w="293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269</w:t>
            </w:r>
          </w:p>
        </w:tc>
        <w:tc>
          <w:tcPr>
            <w:tcW w:w="2864" w:type="dxa"/>
            <w:tcBorders>
              <w:top w:val="nil"/>
              <w:lef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16,5</w:t>
            </w:r>
          </w:p>
        </w:tc>
      </w:tr>
      <w:tr w:rsidR="00A3565F">
        <w:tc>
          <w:tcPr>
            <w:tcW w:w="3418" w:type="dxa"/>
            <w:tcBorders>
              <w:righ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</w:pPr>
            <w:r>
              <w:t>Да, но в редких случаях</w:t>
            </w:r>
          </w:p>
        </w:tc>
        <w:tc>
          <w:tcPr>
            <w:tcW w:w="293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274</w:t>
            </w:r>
          </w:p>
        </w:tc>
        <w:tc>
          <w:tcPr>
            <w:tcW w:w="286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16,8</w:t>
            </w:r>
          </w:p>
        </w:tc>
      </w:tr>
      <w:tr w:rsidR="00A3565F">
        <w:tc>
          <w:tcPr>
            <w:tcW w:w="3418" w:type="dxa"/>
            <w:tcBorders>
              <w:bottom w:val="nil"/>
              <w:righ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</w:pPr>
            <w:r>
              <w:t>Нет, ни при каких обстоятельствах</w:t>
            </w:r>
          </w:p>
        </w:tc>
        <w:tc>
          <w:tcPr>
            <w:tcW w:w="2931" w:type="dxa"/>
            <w:tcBorders>
              <w:left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603</w:t>
            </w:r>
          </w:p>
        </w:tc>
        <w:tc>
          <w:tcPr>
            <w:tcW w:w="286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37,0</w:t>
            </w:r>
          </w:p>
        </w:tc>
      </w:tr>
      <w:tr w:rsidR="00A3565F">
        <w:tc>
          <w:tcPr>
            <w:tcW w:w="3418" w:type="dxa"/>
            <w:tcBorders>
              <w:top w:val="nil"/>
              <w:bottom w:val="single" w:sz="6" w:space="0" w:color="auto"/>
              <w:righ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</w:pPr>
            <w:r>
              <w:t>Затруднялись ответить и не ответили</w:t>
            </w:r>
          </w:p>
        </w:tc>
        <w:tc>
          <w:tcPr>
            <w:tcW w:w="29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483</w:t>
            </w:r>
          </w:p>
        </w:tc>
        <w:tc>
          <w:tcPr>
            <w:tcW w:w="2864" w:type="dxa"/>
            <w:tcBorders>
              <w:left w:val="nil"/>
            </w:tcBorders>
          </w:tcPr>
          <w:p w:rsidR="00A3565F" w:rsidRDefault="008758D7" w:rsidP="008758D7">
            <w:pPr>
              <w:framePr w:h="0" w:hSpace="141" w:wrap="around" w:x="-72"/>
              <w:ind w:left="0" w:firstLine="0"/>
              <w:jc w:val="center"/>
            </w:pPr>
            <w:r>
              <w:t>29,7</w:t>
            </w:r>
          </w:p>
        </w:tc>
      </w:tr>
    </w:tbl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 По мере того, как увеличивается время, проводимое детьми вне семьи и школы, возрастает удельный вес общества сверстников, которое во многих случаях перевешивает авторитет родителей. Общество сверстников как фактор социализации не однородно и сейчас очень изменилось: раньше это были руководимые и направленные взрослыми детские коллективы и организации (пионеры, комсомол), сегодня же это разнообразные неформальные сообщества, большей частью разновозрастные и смешанные в социальном отношении.</w:t>
      </w: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Часть пятая.</w:t>
      </w:r>
    </w:p>
    <w:p w:rsidR="00A3565F" w:rsidRDefault="008758D7" w:rsidP="008758D7">
      <w:pPr>
        <w:framePr w:hSpace="0" w:wrap="auto" w:vAnchor="margin" w:yAlign="inline"/>
        <w:ind w:left="0" w:firstLine="28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Заключение.</w:t>
      </w:r>
    </w:p>
    <w:p w:rsidR="00A3565F" w:rsidRDefault="00A3565F" w:rsidP="008758D7">
      <w:pPr>
        <w:framePr w:hSpace="0" w:wrap="auto" w:vAnchor="margin" w:yAlign="inline"/>
        <w:ind w:left="0" w:firstLine="284"/>
        <w:jc w:val="center"/>
      </w:pP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Подводя итоги работы, надо заметить, что идут бурные процессы изменения в обществе, которые соответственно влияют на социализацию подростков. Вообще обществу требуются такие его члены, которые способны жить в этом обществе.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Сегодня в России в связи со сменой политической и экономической ориентации государства, основные традиционные агенты социализации находятся в кризисе. Средняя российская семья не способна качественно выполнять свою социализирующую роль, наблюдается резкое падение ее воспитательных функций. Такие же процессы происходят и в школе. Отсутствие финансирования в школе привело к кризису в системе образования - нехватка учителей, раздаточного материала и т. п. - все это сказывается на уровне образования детей. Подростки, вместо контроля со стороны родителей и школы оказываются предоставлены сами себе, социализируются на улице в молодежных неформальных группах. Отсюда резкий рост преступности среди подростков. </w:t>
      </w:r>
    </w:p>
    <w:p w:rsidR="00A3565F" w:rsidRDefault="008758D7" w:rsidP="008758D7">
      <w:pPr>
        <w:framePr w:hSpace="0" w:wrap="auto" w:vAnchor="margin" w:yAlign="inline"/>
        <w:ind w:left="0" w:firstLine="284"/>
        <w:jc w:val="both"/>
      </w:pPr>
      <w:r>
        <w:t xml:space="preserve">Дети сегодня - это полноценные граждане завтра, которые должны будут,  например участвовать в выборах. Так кто же они, люди будущего?    </w:t>
      </w: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8758D7" w:rsidP="008758D7">
      <w:pPr>
        <w:framePr w:hSpace="0" w:wrap="auto" w:vAnchor="margin" w:yAlign="inline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Литература.</w:t>
      </w: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A3565F" w:rsidP="008758D7">
      <w:pPr>
        <w:framePr w:hSpace="0" w:wrap="auto" w:vAnchor="margin" w:yAlign="inline"/>
        <w:jc w:val="both"/>
      </w:pP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>Ковалева А. И.  Кризис системы образования.// Социс 3/94</w:t>
      </w: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Раковская О. А. Социальные ориентиры молодежи: тенденции, проблемы, перспективы / М. “Наука” 1993. </w:t>
      </w: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>Кравченко А. И. Введение в социологию/М. “Новая школа” 1995.</w:t>
      </w: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>Проблемы социализации молодежи. Реферативный сборник/М. 1993.</w:t>
      </w: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>Воронин Г. Л.   Конфликты в школе.// Социс 3/94</w:t>
      </w: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>Пономарчук В. А., Толстых А. В. Среднее образование: две критические точки современной школы.// Социс 12/94</w:t>
      </w: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 xml:space="preserve"> Дементьева Н. Ф. Семья в системе стартовых жизненных условий старшекласснников.// Социс 6/95</w:t>
      </w:r>
    </w:p>
    <w:p w:rsidR="00A3565F" w:rsidRDefault="008758D7" w:rsidP="008758D7">
      <w:pPr>
        <w:framePr w:hSpace="0" w:wrap="auto" w:vAnchor="margin" w:yAlign="inline"/>
        <w:numPr>
          <w:ilvl w:val="0"/>
          <w:numId w:val="11"/>
        </w:numPr>
        <w:rPr>
          <w:sz w:val="28"/>
        </w:rPr>
      </w:pPr>
      <w:r>
        <w:rPr>
          <w:sz w:val="28"/>
        </w:rPr>
        <w:t>Руткевич М. Н. Социальная ориентация выпускников основных школ.// Социс 10/94</w:t>
      </w: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numPr>
          <w:ilvl w:val="12"/>
          <w:numId w:val="0"/>
        </w:numPr>
        <w:ind w:left="567" w:hanging="283"/>
        <w:rPr>
          <w:sz w:val="28"/>
        </w:rPr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</w:p>
    <w:p w:rsidR="00A3565F" w:rsidRDefault="00A3565F" w:rsidP="008758D7">
      <w:pPr>
        <w:framePr w:hSpace="0" w:wrap="auto" w:vAnchor="margin" w:yAlign="inline"/>
        <w:ind w:left="0" w:firstLine="284"/>
        <w:jc w:val="both"/>
      </w:pPr>
      <w:bookmarkStart w:id="0" w:name="_GoBack"/>
      <w:bookmarkEnd w:id="0"/>
    </w:p>
    <w:sectPr w:rsidR="00A3565F">
      <w:type w:val="continuous"/>
      <w:pgSz w:w="11906" w:h="16838"/>
      <w:pgMar w:top="850" w:right="850" w:bottom="354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344DA2"/>
    <w:lvl w:ilvl="0">
      <w:numFmt w:val="bullet"/>
      <w:lvlText w:val="*"/>
      <w:lvlJc w:val="left"/>
    </w:lvl>
  </w:abstractNum>
  <w:abstractNum w:abstractNumId="1">
    <w:nsid w:val="0C152679"/>
    <w:multiLevelType w:val="singleLevel"/>
    <w:tmpl w:val="01D2352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D95405F"/>
    <w:multiLevelType w:val="singleLevel"/>
    <w:tmpl w:val="6162707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E075ADC"/>
    <w:multiLevelType w:val="singleLevel"/>
    <w:tmpl w:val="A9FA718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B96E33"/>
    <w:multiLevelType w:val="singleLevel"/>
    <w:tmpl w:val="73A2A50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">
    <w:nsid w:val="2ED13BB8"/>
    <w:multiLevelType w:val="singleLevel"/>
    <w:tmpl w:val="73A2A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9B64D95"/>
    <w:multiLevelType w:val="singleLevel"/>
    <w:tmpl w:val="73A2A50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7">
    <w:nsid w:val="3C2D44A9"/>
    <w:multiLevelType w:val="singleLevel"/>
    <w:tmpl w:val="F6D624D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5FA7603"/>
    <w:multiLevelType w:val="singleLevel"/>
    <w:tmpl w:val="73A2A50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703F7798"/>
    <w:multiLevelType w:val="singleLevel"/>
    <w:tmpl w:val="73A2A50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0">
    <w:nsid w:val="7C1E5B94"/>
    <w:multiLevelType w:val="singleLevel"/>
    <w:tmpl w:val="73A2A50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8D7"/>
    <w:rsid w:val="008758D7"/>
    <w:rsid w:val="00A3565F"/>
    <w:rsid w:val="00F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2C3A508-C6C8-4553-B626-5C4FFEC7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framePr w:hSpace="142" w:wrap="around" w:vAnchor="text" w:hAnchor="text" w:y="1"/>
      <w:overflowPunct w:val="0"/>
      <w:autoSpaceDE w:val="0"/>
      <w:autoSpaceDN w:val="0"/>
      <w:adjustRightInd w:val="0"/>
      <w:ind w:left="567" w:hanging="283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6487</Words>
  <Characters>36977</Characters>
  <Application>Microsoft Office Word</Application>
  <DocSecurity>0</DocSecurity>
  <Lines>308</Lines>
  <Paragraphs>86</Paragraphs>
  <ScaleCrop>false</ScaleCrop>
  <Company>diakov.net</Company>
  <LinksUpToDate>false</LinksUpToDate>
  <CharactersWithSpaces>43378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Социализация молодежи.</dc:title>
  <dc:subject/>
  <dc:creator>Игорь Аксенов</dc:creator>
  <cp:keywords/>
  <cp:lastModifiedBy>Irina</cp:lastModifiedBy>
  <cp:revision>2</cp:revision>
  <cp:lastPrinted>1996-12-10T19:30:00Z</cp:lastPrinted>
  <dcterms:created xsi:type="dcterms:W3CDTF">2014-09-24T05:13:00Z</dcterms:created>
  <dcterms:modified xsi:type="dcterms:W3CDTF">2014-09-24T05:13:00Z</dcterms:modified>
</cp:coreProperties>
</file>