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C7F" w:rsidRDefault="00092C7F"/>
    <w:p w:rsidR="00092C7F" w:rsidRDefault="00092C7F">
      <w:pPr>
        <w:jc w:val="center"/>
        <w:rPr>
          <w:b/>
          <w:sz w:val="40"/>
        </w:rPr>
      </w:pPr>
      <w:r>
        <w:rPr>
          <w:b/>
          <w:sz w:val="40"/>
        </w:rPr>
        <w:t>Российский Государственный Аграрный Заочный Университет</w:t>
      </w:r>
    </w:p>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Pr>
        <w:jc w:val="center"/>
        <w:rPr>
          <w:b/>
          <w:sz w:val="32"/>
        </w:rPr>
      </w:pPr>
      <w:r>
        <w:rPr>
          <w:b/>
          <w:sz w:val="32"/>
        </w:rPr>
        <w:t>Контрольная работа по курсу</w:t>
      </w:r>
    </w:p>
    <w:p w:rsidR="00092C7F" w:rsidRDefault="00092C7F">
      <w:pPr>
        <w:jc w:val="center"/>
        <w:rPr>
          <w:b/>
          <w:sz w:val="32"/>
        </w:rPr>
      </w:pPr>
    </w:p>
    <w:p w:rsidR="00092C7F" w:rsidRDefault="00092C7F">
      <w:pPr>
        <w:jc w:val="center"/>
        <w:rPr>
          <w:b/>
          <w:sz w:val="32"/>
        </w:rPr>
      </w:pPr>
      <w:r>
        <w:rPr>
          <w:b/>
          <w:sz w:val="32"/>
        </w:rPr>
        <w:t>"СОЦИОЛОГИЯ"</w:t>
      </w:r>
    </w:p>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Pr>
        <w:jc w:val="right"/>
        <w:rPr>
          <w:sz w:val="28"/>
        </w:rPr>
      </w:pPr>
      <w:r>
        <w:rPr>
          <w:sz w:val="28"/>
        </w:rPr>
        <w:t>выполнил студент</w:t>
      </w:r>
    </w:p>
    <w:p w:rsidR="00092C7F" w:rsidRDefault="00092C7F">
      <w:pPr>
        <w:jc w:val="right"/>
        <w:rPr>
          <w:sz w:val="28"/>
        </w:rPr>
      </w:pPr>
      <w:r>
        <w:rPr>
          <w:sz w:val="28"/>
        </w:rPr>
        <w:t>Голоков И.К.</w:t>
      </w:r>
    </w:p>
    <w:p w:rsidR="00092C7F" w:rsidRDefault="00092C7F">
      <w:pPr>
        <w:jc w:val="right"/>
        <w:rPr>
          <w:sz w:val="28"/>
        </w:rPr>
      </w:pPr>
      <w:r>
        <w:rPr>
          <w:sz w:val="28"/>
        </w:rPr>
        <w:t>шифр 2374</w:t>
      </w:r>
    </w:p>
    <w:p w:rsidR="00092C7F" w:rsidRDefault="00092C7F">
      <w:pPr>
        <w:jc w:val="right"/>
        <w:rPr>
          <w:sz w:val="28"/>
        </w:rPr>
      </w:pPr>
    </w:p>
    <w:p w:rsidR="00092C7F" w:rsidRDefault="00092C7F">
      <w:pPr>
        <w:jc w:val="right"/>
        <w:rPr>
          <w:sz w:val="28"/>
        </w:rPr>
      </w:pPr>
      <w:r>
        <w:rPr>
          <w:sz w:val="28"/>
        </w:rPr>
        <w:t>проверил</w:t>
      </w:r>
    </w:p>
    <w:p w:rsidR="00092C7F" w:rsidRDefault="00092C7F">
      <w:pPr>
        <w:jc w:val="right"/>
        <w:rPr>
          <w:sz w:val="28"/>
        </w:rPr>
      </w:pPr>
      <w:r>
        <w:rPr>
          <w:sz w:val="28"/>
        </w:rPr>
        <w:t>________________</w:t>
      </w:r>
    </w:p>
    <w:p w:rsidR="00092C7F" w:rsidRDefault="00092C7F">
      <w:pPr>
        <w:jc w:val="right"/>
        <w:rPr>
          <w:sz w:val="28"/>
        </w:rPr>
      </w:pPr>
      <w:r>
        <w:rPr>
          <w:sz w:val="28"/>
        </w:rPr>
        <w:t>________________</w:t>
      </w:r>
    </w:p>
    <w:p w:rsidR="00092C7F" w:rsidRDefault="00092C7F">
      <w:pPr>
        <w:jc w:val="right"/>
        <w:rPr>
          <w:sz w:val="28"/>
        </w:rPr>
      </w:pPr>
    </w:p>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 w:rsidR="00092C7F" w:rsidRDefault="00092C7F">
      <w:pPr>
        <w:jc w:val="center"/>
        <w:rPr>
          <w:b/>
        </w:rPr>
      </w:pPr>
      <w:r>
        <w:rPr>
          <w:b/>
        </w:rPr>
        <w:t>Москва 2002г.</w:t>
      </w:r>
    </w:p>
    <w:p w:rsidR="00092C7F" w:rsidRDefault="00092C7F"/>
    <w:p w:rsidR="00092C7F" w:rsidRDefault="00092C7F">
      <w:pPr>
        <w:pStyle w:val="1"/>
      </w:pPr>
      <w:r>
        <w:br w:type="page"/>
      </w:r>
      <w:bookmarkStart w:id="0" w:name="_Toc535510057"/>
      <w:r>
        <w:t>СОДЕРЖАНИЕ.</w:t>
      </w:r>
      <w:bookmarkEnd w:id="0"/>
    </w:p>
    <w:p w:rsidR="00092C7F" w:rsidRDefault="00092C7F"/>
    <w:p w:rsidR="00092C7F" w:rsidRDefault="00092C7F"/>
    <w:p w:rsidR="00092C7F" w:rsidRDefault="00092C7F">
      <w:pPr>
        <w:pStyle w:val="10"/>
        <w:tabs>
          <w:tab w:val="right" w:leader="dot" w:pos="9060"/>
        </w:tabs>
        <w:spacing w:line="480" w:lineRule="auto"/>
        <w:rPr>
          <w:noProof/>
          <w:sz w:val="28"/>
        </w:rPr>
      </w:pPr>
      <w:r>
        <w:rPr>
          <w:noProof/>
          <w:sz w:val="28"/>
        </w:rPr>
        <w:t>СОДЕРЖАНИЕ.</w:t>
      </w:r>
      <w:r>
        <w:rPr>
          <w:noProof/>
          <w:sz w:val="28"/>
        </w:rPr>
        <w:tab/>
        <w:t>2</w:t>
      </w:r>
    </w:p>
    <w:p w:rsidR="00092C7F" w:rsidRDefault="00092C7F">
      <w:pPr>
        <w:pStyle w:val="10"/>
        <w:tabs>
          <w:tab w:val="right" w:leader="dot" w:pos="9060"/>
        </w:tabs>
        <w:spacing w:line="480" w:lineRule="auto"/>
        <w:rPr>
          <w:noProof/>
          <w:sz w:val="28"/>
        </w:rPr>
      </w:pPr>
      <w:r>
        <w:rPr>
          <w:noProof/>
          <w:sz w:val="28"/>
        </w:rPr>
        <w:t>Понятие социальной общности. Конкретное многообразие общностей.</w:t>
      </w:r>
      <w:r>
        <w:rPr>
          <w:noProof/>
          <w:sz w:val="28"/>
        </w:rPr>
        <w:tab/>
        <w:t>3</w:t>
      </w:r>
    </w:p>
    <w:p w:rsidR="00092C7F" w:rsidRDefault="00092C7F">
      <w:pPr>
        <w:pStyle w:val="10"/>
        <w:tabs>
          <w:tab w:val="right" w:leader="dot" w:pos="9060"/>
        </w:tabs>
        <w:spacing w:line="480" w:lineRule="auto"/>
        <w:rPr>
          <w:noProof/>
          <w:sz w:val="28"/>
        </w:rPr>
      </w:pPr>
      <w:r>
        <w:rPr>
          <w:noProof/>
          <w:sz w:val="28"/>
        </w:rPr>
        <w:t>Социальная группа. Виды групп.</w:t>
      </w:r>
      <w:r>
        <w:rPr>
          <w:noProof/>
          <w:sz w:val="28"/>
        </w:rPr>
        <w:tab/>
        <w:t>6</w:t>
      </w:r>
    </w:p>
    <w:p w:rsidR="00092C7F" w:rsidRDefault="00092C7F">
      <w:pPr>
        <w:pStyle w:val="10"/>
        <w:tabs>
          <w:tab w:val="right" w:leader="dot" w:pos="9060"/>
        </w:tabs>
        <w:spacing w:line="480" w:lineRule="auto"/>
        <w:rPr>
          <w:noProof/>
          <w:sz w:val="28"/>
        </w:rPr>
      </w:pPr>
      <w:r>
        <w:rPr>
          <w:noProof/>
          <w:sz w:val="28"/>
        </w:rPr>
        <w:t>Заключение</w:t>
      </w:r>
      <w:r>
        <w:rPr>
          <w:noProof/>
          <w:sz w:val="28"/>
        </w:rPr>
        <w:tab/>
        <w:t>10</w:t>
      </w:r>
    </w:p>
    <w:p w:rsidR="00092C7F" w:rsidRDefault="00092C7F">
      <w:pPr>
        <w:pStyle w:val="10"/>
        <w:tabs>
          <w:tab w:val="right" w:leader="dot" w:pos="9060"/>
        </w:tabs>
        <w:spacing w:line="480" w:lineRule="auto"/>
        <w:rPr>
          <w:noProof/>
          <w:sz w:val="28"/>
        </w:rPr>
      </w:pPr>
      <w:r>
        <w:rPr>
          <w:noProof/>
          <w:sz w:val="28"/>
        </w:rPr>
        <w:t>Список использованной литературы.</w:t>
      </w:r>
      <w:r>
        <w:rPr>
          <w:noProof/>
          <w:sz w:val="28"/>
        </w:rPr>
        <w:tab/>
        <w:t>11</w:t>
      </w:r>
    </w:p>
    <w:p w:rsidR="00092C7F" w:rsidRDefault="00092C7F">
      <w:pPr>
        <w:pStyle w:val="1"/>
      </w:pPr>
      <w:r>
        <w:br w:type="page"/>
      </w:r>
      <w:bookmarkStart w:id="1" w:name="_Toc535510058"/>
      <w:r>
        <w:t>Понятие социальной общности. Конкретное многообразие общностей.</w:t>
      </w:r>
      <w:bookmarkEnd w:id="1"/>
    </w:p>
    <w:p w:rsidR="00092C7F" w:rsidRDefault="00092C7F">
      <w:pPr>
        <w:pStyle w:val="a3"/>
        <w:spacing w:after="120"/>
        <w:ind w:firstLine="720"/>
        <w:jc w:val="both"/>
      </w:pPr>
      <w:r>
        <w:t>Границы социальных групп могут охватывать различные по размеру социальные общности. Мы очень четко определяем границы малых или больших групп, оформленных в организации. Каждый из нас знает о своем членстве в производственном коллективе, в партии или в спортивном обществе. Как мы видим, в этих случаях важно, чтобы групп была либо малого размера, т.е. в пределах охвата межличностных отношений, либо имела достаточно четкие формальные границы, которые контролируются определенными конституционными отношениями. В связи с этим члены общества, входя в некоторые группы, не могут идентифицировать свое групповое членство и связи с другими группами таких сообществ только на основе символического взаимодействия, или, образцов, мотивов и установок жизни и стандарта потребления.</w:t>
      </w:r>
    </w:p>
    <w:p w:rsidR="00092C7F" w:rsidRDefault="00092C7F">
      <w:pPr>
        <w:pStyle w:val="a3"/>
        <w:spacing w:after="120"/>
        <w:ind w:firstLine="720"/>
        <w:jc w:val="both"/>
      </w:pPr>
      <w:r>
        <w:t xml:space="preserve">Наиболее часто такой вид членства в группе заметен, когда люди воспринимают других по принципу принадлежности к определенному имущественному слою, по происхождению, по принадлежности, по должностному принципу. Во всех этих случаях мы сталкиваемся с образованием групп, членство которых основано на совпадении или  близости социального статуса. Вместе с тем границы могут иметь не статусную природу, а определяться различиями в социальных позициях. Такие группы формируются в обществе в результате процессов дифференциации и стратификации. Для того чтобы понять механизмы этих процессов, мы должны определить природу таких базовых характеристик общества, как гетерогенность и неравенство и выделить систему параметров составляющих основу этих характеристик. Благополучие человека в обществе, его связи с другими людьми, привычки, обычаи, верования, его интересы и установки во многом связаны с тем местом, которое он занимает в </w:t>
      </w:r>
      <w:r>
        <w:rPr>
          <w:i/>
        </w:rPr>
        <w:t>социальном</w:t>
      </w:r>
      <w:r>
        <w:t xml:space="preserve"> </w:t>
      </w:r>
      <w:r>
        <w:rPr>
          <w:i/>
        </w:rPr>
        <w:t>пространстве</w:t>
      </w:r>
      <w:r>
        <w:t>. Феномен социального пространства является предметом исследования многих социологов прошлого и настоящего времени. Э. Дюркгейм, Р. Парк, Э. Богардус, П. Бурдье, Д. Ленски связывали изучение социального пространства с разработкой научного подхода социальных проблем. Однако основные идеи относительно природы социального пространства сформулированы П. Сорокиным в его классической работе «Социальная мобильность».</w:t>
      </w:r>
    </w:p>
    <w:p w:rsidR="00092C7F" w:rsidRDefault="00092C7F">
      <w:pPr>
        <w:spacing w:after="120"/>
        <w:ind w:firstLine="720"/>
        <w:jc w:val="both"/>
      </w:pPr>
      <w:r>
        <w:t>Многочисленные исследования и наблюдения за поведением индивидов в социальных группах показывают, что люди, обладающими одинаковыми или близкими статусами, имеют более тесные контакты и более тесные отношения друг с другом. Личности, находясь в окружении близких им по статусу людей, чувствуют себя более комфортно, у них не возникает по отношению друг к другу ощущения неполноценности или наоборот, превосходства. Люди начинаю неосознанно или сознательно искать среди социального окружения себе подобных и создавать на этой основе социальные группы. Кроме того, многочисленными исследованиям доказано, что люди, обладающими близкими или одинаковыми статусами в нескольких измерениях социального пространства, как правило, обладают сходными установками и ориентациями, симпатиями и антипатиями, политическими приоритетами и многими другими составляющими структурами мышления. В связи с этим, достаточно важными для научного анализа обстоятельствами важно определить социальные позиции и социальные статусы, кат как они представляют собой совершенно разные системы социальных отношений и несут в себе совершенно разное содержание. Для определения различий в принадлежности к этой или иной социальной общности необходимо выделить структурные параметр, составляющие основные структурные характеристики современного общества. Американский социолог П. Блау разработал систему параметров, которые определят положение индивида в обществе.</w:t>
      </w:r>
    </w:p>
    <w:p w:rsidR="00092C7F" w:rsidRDefault="00092C7F">
      <w:pPr>
        <w:spacing w:after="120"/>
        <w:ind w:firstLine="720"/>
        <w:jc w:val="both"/>
      </w:pPr>
      <w:r>
        <w:rPr>
          <w:b/>
        </w:rPr>
        <w:t>Гетерогенность.</w:t>
      </w:r>
      <w:r>
        <w:t xml:space="preserve"> Эта характеристика социальной структуры общества описывается системой номинальных параметров. Отличительной особенностью этих параметров является то, что на их основании невозможно распределить индивидов и социальные группы по ранговому принципу, т.е. нельзя определить, какой из социальных объектов занимает более высокое, а какой более низкое место в социальной структуре. Например нельзя сказать, что человек, исповедующий некоторое религиозное учение, занимает более высокое или более низкое место, чем человек исповедывающий иное религиозное учение.</w:t>
      </w:r>
    </w:p>
    <w:p w:rsidR="00092C7F" w:rsidRDefault="00092C7F">
      <w:pPr>
        <w:spacing w:after="120"/>
        <w:ind w:firstLine="720"/>
        <w:jc w:val="both"/>
      </w:pPr>
      <w:r>
        <w:rPr>
          <w:b/>
        </w:rPr>
        <w:t xml:space="preserve">Социальное неравенство. </w:t>
      </w:r>
      <w:r>
        <w:t>Социальное неравенство существовало на протяжении практически всей разумной истории человечества.</w:t>
      </w:r>
      <w:r>
        <w:rPr>
          <w:b/>
        </w:rPr>
        <w:t xml:space="preserve"> </w:t>
      </w:r>
      <w:r>
        <w:t xml:space="preserve"> Не смотря на то что во все века неравенство осуждалось, подвергалось уничтожающей критики и никогда не вызывало симпатий у членов общества, люди в ходе исторической практики с поразительным упорством сопротивлялись созданию «совершенных» обществ, основанных на социальном равенстве и отсутствии угнетения и принуждения одних социальных групп другими. Истоки  социального неравенства многие современные ученые видят в природных различиях людей по физическим данным, личностным качествам, внутренней энергии, а также по силе мотивации, направленной на удовлетворение наиболее значимых, насущных потребностей. Первоначально возникающее неравенство обычно крайне неустойчиво и не приводит к закреплению социальных статусов. Относительно примитивная культура не создает социальных норм относительно жесткого закрепления отношений неравенства. Развитие социальных отношений, появление сложных обществ и системы социальных институтов предполагает наличие более сложной сети взаимно пересекающихся обменов социальными ценностями, в ходе которых происходит постоянное перераспределение этих ценностей. Изначальные различия людей по физическим данным и личностным качествам приводит к тому, что наиболее сильные, энергичные, целеустремленные и высокомотивированные личности получат преимущества входе обмена социальными ценностями. Эти преимущества дают возможность таким личностям совершать асимметричные, неравные обмены. В ходе постоянно совершающихся взаимопересекающихся асимметричных обменов начинается формирование нормативной основы неравенства. </w:t>
      </w:r>
      <w:r>
        <w:rPr>
          <w:i/>
        </w:rPr>
        <w:t xml:space="preserve">Нормативная основа </w:t>
      </w:r>
      <w:r>
        <w:t>представляет собой совокупность специфических норм, закрепляющих поведение индивидов в соответствии с их рангом. Начинается закрепление и создание законодательной базы для возвышения отдельных социальных групп.</w:t>
      </w:r>
    </w:p>
    <w:p w:rsidR="00092C7F" w:rsidRDefault="00092C7F">
      <w:pPr>
        <w:pStyle w:val="a4"/>
        <w:spacing w:after="120" w:line="240" w:lineRule="auto"/>
        <w:ind w:firstLine="720"/>
      </w:pPr>
      <w:r>
        <w:t>Следующим формирования отношений неравенства является закрепление существующего положения, которое складывается в некоторый момент в ходе обмена. Это закрепление осуществляется путем создания нормативной базы, которая устанавливает ранговое место (или статус) каждого индивида или социальной группы в социальной структуре при условии наличия в его распоряжении необходимого количества ценностей. Характер имеющихся ценностей формирует вид структуры, относительно которой определяется статус индивида или группы. Современное общество характеризуется наличием групп, обладающих значительно большими ресурсами богатства и власти, чем другие группы. Границы таких групп трудно определить. Часто сами индивиды, входящие в эти группы, не представляют не только их размеров и границ, но и собственного статуса в этой сложной социальной системе. Однако без знания реальной социальной структуры, характера распределения ценностей между различными группами и  степени неравенства между ними невозможно понять, как функционирует и развивается общество.</w:t>
      </w:r>
    </w:p>
    <w:p w:rsidR="00092C7F" w:rsidRDefault="00092C7F">
      <w:pPr>
        <w:pStyle w:val="1"/>
      </w:pPr>
      <w:r>
        <w:br w:type="page"/>
      </w:r>
      <w:bookmarkStart w:id="2" w:name="_Toc535510059"/>
      <w:r>
        <w:t>Социальная группа. Виды групп.</w:t>
      </w:r>
      <w:bookmarkEnd w:id="2"/>
    </w:p>
    <w:p w:rsidR="00092C7F" w:rsidRDefault="00092C7F">
      <w:pPr>
        <w:spacing w:after="120"/>
        <w:ind w:firstLine="720"/>
        <w:jc w:val="both"/>
      </w:pPr>
      <w:r>
        <w:t>Проблема групп, в которые объединены люди в процессе своей жизнедеятельности, - важнейший вопрос социальной психологии.</w:t>
      </w:r>
    </w:p>
    <w:p w:rsidR="00092C7F" w:rsidRDefault="00092C7F">
      <w:pPr>
        <w:spacing w:after="120"/>
        <w:ind w:firstLine="720"/>
        <w:jc w:val="both"/>
      </w:pPr>
      <w:r>
        <w:t>Реальность общественных отношений всегда дана как реальность отношений между социальными группами, поэтому для социологического анализа крайне важным и принципиальным вопросом является вопрос о том, по какому критерию следует вычленять группы из того многообразия различного рода объединений, которые возникают в человеческом обществе.</w:t>
      </w:r>
    </w:p>
    <w:p w:rsidR="00092C7F" w:rsidRDefault="00092C7F">
      <w:pPr>
        <w:spacing w:after="120"/>
        <w:ind w:firstLine="720"/>
        <w:jc w:val="both"/>
      </w:pPr>
      <w:r>
        <w:t>«Группа - это некоторая совокупность людей, рассматриваемых их с точки зрения социальной, производственной, экономической, бытовой, профессиональной, возрастной и т.п. общности. Сразу же следует оговориться, что в общественных науках в принципе может иметь место двоякое употребление понятия “группа”».</w:t>
      </w:r>
      <w:r>
        <w:sym w:font="Symbol" w:char="F02A"/>
      </w:r>
      <w:r>
        <w:t xml:space="preserve"> С одной стороны, в практике, например, демографического анализа, в различных ветвях статистики имеются ввиду условные группы: произвольные объединения (группировки) людей по какому либо общему признаку необходимому в данной системе анализа. С другой стороны, в целом цикле общественных наук под группой понимается реально существующее образование, в котором люди собраны вместе, объединены одним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w:t>
      </w:r>
    </w:p>
    <w:p w:rsidR="00092C7F" w:rsidRDefault="00092C7F">
      <w:pPr>
        <w:spacing w:after="120"/>
        <w:ind w:firstLine="720"/>
        <w:jc w:val="both"/>
      </w:pPr>
      <w:r>
        <w:t>Группы бывают: большими и малыми, от двух человек и более, условными и реальными. Реальные группы делят на малые и большие, официальные и не официальные, устойчивые и ситуативные, организованные и стихийные, контактные и неконтактные. Стихийные - К.К.Платонов назвал «неорганизованными группами».</w:t>
      </w:r>
    </w:p>
    <w:p w:rsidR="00092C7F" w:rsidRDefault="00092C7F">
      <w:pPr>
        <w:spacing w:after="120"/>
        <w:ind w:firstLine="720"/>
        <w:jc w:val="both"/>
      </w:pPr>
      <w:r>
        <w:t>Группы состоят из людей, общества - из групп. Индивиды, группы и общества - это три современные реальности, они взаимосвязанны. Все группы более или менее специализированы. Их специализация зависит от потребности людей. Так, семья в промышленном городе имеет одновременно генетическую и воспитательную функции. Другие группы выполняют другие функции. Индивиды участвуют в во многих группах. Некоторые группы предполагают физическое присутствие ее членов. Одновременно можно участвовать в нескольких группах: члены команды по футболу, учебные заведения. Существуют постоянные, временные, случайные или спорадические группы. Некоторые группы созданы для длительного существования и стремятся к этому: школы, деревня, предприятия, заинтересованные в продолжении своего дела. Это группы, которые не хотят исчезнуть. Другие группы обречены на недлительное существование (туристы). Некоторые группы являются свободными, другие имеют обязательный характер. Так, появившись на свет, мы не выбирали семью, этническую группу или нацию, другие группы, куда вступают по желанию: спортивный клуб, культурные общества или социальное объединение. Формальные группы характеризуются организованной структурой. Социальные отношения здесь носят безличный характер (различные партии). В неформальной группе существуют личные, социальные отношения, которые осуществляются в ролях, определяемых внутренней средой, симпатиями (это друзья, приятели, “клуб по интересам”). Первичная или ограниченная группа является основой для человека это - семья. В ней происходит процесс культуризации. Вторичные группы - большие по размеру и отношения в них формализованы. Пример: баскетбольный клуб в который входят несколько команд, - это вторичная группа. А одна команда - первичная группа.</w:t>
      </w:r>
    </w:p>
    <w:p w:rsidR="00092C7F" w:rsidRDefault="00092C7F">
      <w:pPr>
        <w:spacing w:after="120"/>
        <w:ind w:firstLine="720"/>
        <w:jc w:val="both"/>
      </w:pPr>
      <w:r>
        <w:t>Социальная психология предпринимала многократные попытки построить классификацию групп. Американский исследователь Ювенк вычленил семь различных принципов, на основании которых строились такие классификации. Эти принципы были самыми разнообразными: уровень культурного развития, тип структуры, задачи и функции, преобладающий тип контактов в группе. Однако общая черта всех предложенных классификаций - формы жизнедеятельности группы.</w:t>
      </w:r>
    </w:p>
    <w:p w:rsidR="00092C7F" w:rsidRDefault="00092C7F">
      <w:pPr>
        <w:spacing w:after="120"/>
        <w:ind w:firstLine="720"/>
        <w:jc w:val="both"/>
      </w:pPr>
      <w:r>
        <w:t>Для социальной психологии значимо разделение групп на условные и реальные. Она сосредоточивает свое исследование на реальных группах. Но среди этих реальных существуют и такие, которые преимущественно фигурируют в общепсихологических исследованиях - реальные лабораторные группы. В отличие от них существуют реальные естественные группы. Социально-психологический анализ возможен относительно и той, и другой разновидности реальных групп. Однако наибольшее значение имеют реальные естественные группы. В свою очередь эти естественные группы подразделяются на так называемые “большие” и “малые” группы. Малые группы - обжитое поле социальной психологии. И все же остановимся на ней.</w:t>
      </w:r>
    </w:p>
    <w:p w:rsidR="00092C7F" w:rsidRDefault="00092C7F">
      <w:pPr>
        <w:spacing w:after="120"/>
        <w:ind w:firstLine="720"/>
        <w:jc w:val="both"/>
      </w:pPr>
      <w:r>
        <w:t>Под малой группой понимается немногочисленная по составу группа, члены которой объединены общей социальной деятельностью и находятся в непосредственном личном общении, что является основой для возникновения эмоциональных отношений, групповых норм и групповых процессов.</w:t>
      </w:r>
    </w:p>
    <w:p w:rsidR="00092C7F" w:rsidRDefault="00092C7F">
      <w:pPr>
        <w:spacing w:after="120"/>
        <w:ind w:firstLine="720"/>
        <w:jc w:val="both"/>
      </w:pPr>
      <w:r>
        <w:t>Целесообразность исследования групп очевидна, т.к. они являются удобной моделью изучения процессов внушаемости, конформности,  срабатываемости, общения и т.д. за определенный промежуток времени.</w:t>
      </w:r>
    </w:p>
    <w:p w:rsidR="00092C7F" w:rsidRDefault="00092C7F">
      <w:pPr>
        <w:spacing w:after="120"/>
        <w:ind w:firstLine="720"/>
        <w:jc w:val="both"/>
      </w:pPr>
      <w:r>
        <w:t>Лабораторные исследования малых групп могут быть приближены к реальным жизненным условиям двумя разными способами. Первый способ идет по пути создания экспериментов, изолирующих все важнейшие и второстепенные атрибуты этих ситуаций. Второй способ сближения идет по пути не только организаций условий эксперимента, но и включает исследования реальных контактных групп в “жизненных” (моделируемых) условиях взаимодействия.И что ценно, в лабораторных исследованиях малых групп соблюдается обще-психологический принцип подбора испытуемых: они должны быть одного возраста, пола, близкого уровня образования.</w:t>
      </w:r>
    </w:p>
    <w:p w:rsidR="00092C7F" w:rsidRDefault="00092C7F">
      <w:pPr>
        <w:spacing w:after="120"/>
        <w:ind w:firstLine="720"/>
        <w:jc w:val="both"/>
      </w:pPr>
      <w:r>
        <w:t>Что же касается больших групп, то вопрос об их исследовании значительно сложнее и требует особого рассмотрения. Важно подчеркнуть, что эти “большие” группы также представлены в социальной психологии неравноценно: одни из них имеют солидную традицию исследования на Западе (это по преимуществу большие, не организованные, стихийно возникшие “группы”, сам термин “группа” по отношению к которым весьма условен), другие же, подобно классам, нациям значительно слабее представлены в социальной психологии в качестве объекта исследования. В группах первого вида, процессы протекающие в них, хорошо описаны в некоторых разделах социальной  психологии, в частности при исследовании способов воздействия в ситуациях вне коллективного  поведения.</w:t>
      </w:r>
    </w:p>
    <w:p w:rsidR="00092C7F" w:rsidRDefault="00092C7F">
      <w:pPr>
        <w:spacing w:after="120"/>
        <w:ind w:firstLine="720"/>
        <w:jc w:val="both"/>
      </w:pPr>
      <w:r>
        <w:t>Точно также малые группы могут быть подразделены на две разновидности: формирующиеся группы, уже заданные внешними социальными требованиями, но еще не сплоченные совместной деятельностью в полном смысле этого слова, и коллективы, т.е. группы более высокого уровня развития, связанные со специфическими видами социальной деятельности. Группы первой разновидности можно обозначить как “становящиеся”.</w:t>
      </w:r>
    </w:p>
    <w:p w:rsidR="00092C7F" w:rsidRDefault="00092C7F">
      <w:pPr>
        <w:spacing w:after="120"/>
        <w:ind w:firstLine="720"/>
        <w:jc w:val="both"/>
      </w:pPr>
      <w:r>
        <w:t>Непосредственно общие качества группы:</w:t>
      </w:r>
    </w:p>
    <w:p w:rsidR="00092C7F" w:rsidRDefault="00092C7F">
      <w:pPr>
        <w:spacing w:after="120"/>
        <w:ind w:firstLine="720"/>
        <w:jc w:val="both"/>
      </w:pPr>
      <w:r>
        <w:t>Интегративность - мера единства, слитности, общности членов группы друг с другом, (отсутствие интегративности - разобщенность, дезинтеграция).</w:t>
      </w:r>
    </w:p>
    <w:p w:rsidR="00092C7F" w:rsidRDefault="00092C7F">
      <w:pPr>
        <w:spacing w:after="120"/>
        <w:ind w:firstLine="720"/>
        <w:jc w:val="both"/>
      </w:pPr>
      <w:r>
        <w:t>Микроклимат определяет самочувствие каждой личности в группе, ее удовлетворенность группой, комфортность нахождения в ней.</w:t>
      </w:r>
    </w:p>
    <w:p w:rsidR="00092C7F" w:rsidRDefault="00092C7F">
      <w:pPr>
        <w:spacing w:after="120"/>
        <w:ind w:firstLine="720"/>
        <w:jc w:val="both"/>
      </w:pPr>
      <w:r>
        <w:t>Референтность - степень принятия членами группы групповых эталонов.</w:t>
      </w:r>
    </w:p>
    <w:p w:rsidR="00092C7F" w:rsidRDefault="00092C7F">
      <w:pPr>
        <w:spacing w:after="120"/>
        <w:ind w:firstLine="720"/>
        <w:jc w:val="both"/>
      </w:pPr>
      <w:r>
        <w:t>Лидерство - степень ведущего влияния тех или иных членов группы на группу в целом в направлении осуществления групповых задач.</w:t>
      </w:r>
    </w:p>
    <w:p w:rsidR="00092C7F" w:rsidRDefault="00092C7F">
      <w:pPr>
        <w:spacing w:after="120"/>
        <w:ind w:firstLine="720"/>
        <w:jc w:val="both"/>
      </w:pPr>
      <w:r>
        <w:t>Интрагрупповая активность - мера активизации групповой составлящих ее личностей.</w:t>
      </w:r>
    </w:p>
    <w:p w:rsidR="00092C7F" w:rsidRDefault="00092C7F">
      <w:pPr>
        <w:spacing w:after="120"/>
        <w:ind w:firstLine="720"/>
        <w:jc w:val="both"/>
      </w:pPr>
      <w:r>
        <w:t>Интергрупповая активность - степень влияния данной группы на другие группы.</w:t>
      </w:r>
    </w:p>
    <w:p w:rsidR="00092C7F" w:rsidRDefault="00092C7F">
      <w:pPr>
        <w:spacing w:after="120"/>
        <w:ind w:firstLine="720"/>
        <w:jc w:val="both"/>
      </w:pPr>
      <w:r>
        <w:t>Кроме этих качеств рассматриваются еще и такие:</w:t>
      </w:r>
    </w:p>
    <w:p w:rsidR="00092C7F" w:rsidRDefault="00092C7F">
      <w:pPr>
        <w:spacing w:after="120"/>
        <w:ind w:firstLine="720"/>
        <w:jc w:val="both"/>
      </w:pPr>
      <w:r>
        <w:t>направленность группы - социальная ценность принятых ею целей, мотивов деятельности, ценностных ориентаций и групповых норм;</w:t>
      </w:r>
    </w:p>
    <w:p w:rsidR="00092C7F" w:rsidRDefault="00092C7F">
      <w:pPr>
        <w:spacing w:after="120"/>
        <w:ind w:firstLine="720"/>
        <w:jc w:val="both"/>
      </w:pPr>
      <w:r>
        <w:t>организованность - реальная способность группы к самоуправлению;</w:t>
      </w:r>
    </w:p>
    <w:p w:rsidR="00092C7F" w:rsidRDefault="00092C7F">
      <w:pPr>
        <w:spacing w:after="120"/>
        <w:ind w:firstLine="720"/>
        <w:jc w:val="both"/>
      </w:pPr>
      <w:r>
        <w:t>эмоциональность - межличностные связи эмоционального характера, преобладающей эмоциональный настрой группы;</w:t>
      </w:r>
    </w:p>
    <w:p w:rsidR="00092C7F" w:rsidRDefault="00092C7F">
      <w:pPr>
        <w:spacing w:after="120"/>
        <w:ind w:firstLine="720"/>
        <w:jc w:val="both"/>
      </w:pPr>
      <w:r>
        <w:t>интеллектуальная коммуникативность - характер межличностного восприятия и установления взаимопонимания, нахождения общего языка;</w:t>
      </w:r>
    </w:p>
    <w:p w:rsidR="00092C7F" w:rsidRDefault="00092C7F">
      <w:pPr>
        <w:spacing w:after="120"/>
        <w:ind w:firstLine="720"/>
        <w:jc w:val="both"/>
      </w:pPr>
      <w:r>
        <w:t>волевая коммуникативность - способность группы противостоять трудностям и препятствиям, ее надежность в экстремальных ситуациях.</w:t>
      </w:r>
    </w:p>
    <w:p w:rsidR="00092C7F" w:rsidRDefault="00092C7F">
      <w:pPr>
        <w:spacing w:after="120"/>
        <w:ind w:firstLine="720"/>
        <w:jc w:val="both"/>
      </w:pPr>
      <w:r>
        <w:t>Проблема развития группы никогда не ставилась с целью выяснить разные уровни этого развития, и, далее, вскрыть специфику различных параметров групповой деятельности на каждом из этих уровней. Вместе с тем без такого подхода картина развития группы не может быть полной. Целостное представление о развитии группы по характеристике групповых процессов допускает и более дробный анализ, когда отдельно исследуется развитие групповых норм, ценностей система межличностных отношений и т.д.. С точки зрения социальной психологии исследование характеристик больших социальных групп наталкивается на целый ряд трудностей. Богатство методик изучения различных процессов в малых группах часто контрастирует с отсутствием подобных методик для исследования, например, психологического облика классов, наций и других групп такого рода. Отсюда иногда рождается убеждение, что общность психологии больших групп не поддается научному анализу. Отсутствие традиции в таком исследовании еще более укрепляет такие взгляды. Вместе с тем, социальная психология в точном значении этого слова, без раздела о психологии больших социальных групп, вообще не  может претендовать на успех.</w:t>
      </w:r>
      <w:r>
        <w:sym w:font="Symbol" w:char="F02A"/>
      </w:r>
      <w:r>
        <w:t xml:space="preserve"> По утверждению Дилигенского Г.Г., рассмотрение психологии больших групп не может считаться правомерным, ибо это не одна из проблем данной дисциплины, а важнейшая ее проблема. «Как бы ни была велика роль малых групп и непосредственно межличностного общения в процессах формирования личности сами по себе эти группы не создают исторически конкретных социальных норм, ценностей, установок». Все эти и другие содержательные элементы общественной психологии возникают на основе исторического опыта. Ссылаясь на Дилигенского Г.Г. «этот опыт лишь «доведет» до индивида через посредство малой группы и межличностного общения». Поэтому социльно-психологический анализ больших групп можно рассматривать как “ключ” к познанию содержания психики индивида.</w:t>
      </w:r>
    </w:p>
    <w:p w:rsidR="00092C7F" w:rsidRDefault="00092C7F">
      <w:pPr>
        <w:spacing w:after="120"/>
        <w:ind w:firstLine="720"/>
        <w:jc w:val="both"/>
      </w:pPr>
      <w:r>
        <w:t>Наряду с опытом больших социальных групп важнейшее значение для понимания содержательных элементов общественной психологии имеют и массовые социальные процессы и движения.</w:t>
      </w:r>
      <w:r>
        <w:rPr>
          <w:noProof/>
        </w:rPr>
        <w:t xml:space="preserve"> </w:t>
      </w:r>
      <w:r>
        <w:t>Немаловажные факторы, задающие весь строй психологических характеристик определенных групп людей: характер общественных изменений, преобразований, непосредственное участие в революционных движениях, сложные процессы формирования общественного мнения.</w:t>
      </w:r>
    </w:p>
    <w:p w:rsidR="00092C7F" w:rsidRDefault="00092C7F">
      <w:pPr>
        <w:pStyle w:val="1"/>
      </w:pPr>
      <w:r>
        <w:br w:type="page"/>
      </w:r>
      <w:bookmarkStart w:id="3" w:name="_Toc535510060"/>
      <w:r>
        <w:t>Заключение</w:t>
      </w:r>
      <w:bookmarkEnd w:id="3"/>
    </w:p>
    <w:p w:rsidR="00092C7F" w:rsidRDefault="00092C7F">
      <w:pPr>
        <w:spacing w:after="120"/>
        <w:ind w:firstLine="720"/>
        <w:jc w:val="both"/>
      </w:pPr>
      <w:r>
        <w:t>Исследователи, разрабатывающие критерии отбора и комплектования малых групп, считают, что нельзя на основании только индивидуальных характеристик участников совместной деятельности прогнозировать успешность их групповой работы. «Общество не состоит из индивидов а выражает сумму тех связей и отклонений в которых эти индивиды находятся друг к другу» - Маркс, Энгельс, Соч. Т.46 с.214</w:t>
      </w:r>
    </w:p>
    <w:p w:rsidR="00092C7F" w:rsidRDefault="00092C7F">
      <w:pPr>
        <w:spacing w:after="120"/>
        <w:ind w:firstLine="720"/>
        <w:jc w:val="both"/>
      </w:pPr>
      <w:r>
        <w:t>Различие между индивидами является основным двигателем развития их взаимодействий и их самих как личностей. Противоположности (но не крайности) порождают развитие системы, в данном случае - группы людей. Даже молчаливое присутствие группы людей изменяет психическую деятельность человека, заставляя вести себя иначе.</w:t>
      </w:r>
    </w:p>
    <w:p w:rsidR="00092C7F" w:rsidRDefault="00092C7F">
      <w:pPr>
        <w:spacing w:after="120"/>
        <w:ind w:firstLine="720"/>
        <w:jc w:val="both"/>
      </w:pPr>
      <w:r>
        <w:t>Таким образом, в регуляции эффективности коллективистской деятельности участвуют самые разные системы факторов:</w:t>
      </w:r>
    </w:p>
    <w:p w:rsidR="00092C7F" w:rsidRDefault="00092C7F">
      <w:pPr>
        <w:numPr>
          <w:ilvl w:val="0"/>
          <w:numId w:val="5"/>
        </w:numPr>
        <w:spacing w:after="120"/>
        <w:jc w:val="both"/>
      </w:pPr>
      <w:r>
        <w:t>внегрупповые (физические и социальные)</w:t>
      </w:r>
    </w:p>
    <w:p w:rsidR="00092C7F" w:rsidRDefault="00092C7F">
      <w:pPr>
        <w:numPr>
          <w:ilvl w:val="0"/>
          <w:numId w:val="5"/>
        </w:numPr>
        <w:spacing w:after="120"/>
        <w:jc w:val="both"/>
      </w:pPr>
      <w:r>
        <w:t>внутригрупповые (нормы, межличностные отношения)</w:t>
      </w:r>
    </w:p>
    <w:p w:rsidR="00092C7F" w:rsidRDefault="00092C7F">
      <w:pPr>
        <w:numPr>
          <w:ilvl w:val="0"/>
          <w:numId w:val="5"/>
        </w:numPr>
        <w:spacing w:after="120"/>
        <w:jc w:val="both"/>
      </w:pPr>
      <w:r>
        <w:t>внеличностные (однородность - разнородность по индивидуально-психологическим параметрам)</w:t>
      </w:r>
    </w:p>
    <w:p w:rsidR="00092C7F" w:rsidRDefault="00092C7F">
      <w:pPr>
        <w:numPr>
          <w:ilvl w:val="0"/>
          <w:numId w:val="5"/>
        </w:numPr>
        <w:spacing w:after="120"/>
        <w:jc w:val="both"/>
      </w:pPr>
      <w:r>
        <w:t>внутриличностные (индивидуально-психологические особенности членов группы, их состояние, исходные мнения, оценки)</w:t>
      </w:r>
    </w:p>
    <w:p w:rsidR="00092C7F" w:rsidRDefault="00092C7F">
      <w:pPr>
        <w:spacing w:after="120"/>
        <w:ind w:firstLine="720"/>
        <w:jc w:val="both"/>
      </w:pPr>
      <w:r>
        <w:t>Фактором, связывающим все перечисленные системы, пронизывающим их, является фактор общественной значимости, совместной деятельности группы людей. Он является стержневым, оптимально сочетающим личностно значимые и общественно ценные ориентации группы.</w:t>
      </w:r>
    </w:p>
    <w:p w:rsidR="00092C7F" w:rsidRDefault="00092C7F">
      <w:pPr>
        <w:spacing w:after="120"/>
        <w:ind w:firstLine="720"/>
        <w:jc w:val="both"/>
      </w:pPr>
    </w:p>
    <w:p w:rsidR="00092C7F" w:rsidRDefault="00092C7F">
      <w:pPr>
        <w:pStyle w:val="1"/>
      </w:pPr>
      <w:r>
        <w:br w:type="page"/>
      </w:r>
      <w:bookmarkStart w:id="4" w:name="_Toc535510061"/>
      <w:r>
        <w:t>Список использованной литературы.</w:t>
      </w:r>
      <w:bookmarkEnd w:id="4"/>
    </w:p>
    <w:p w:rsidR="00092C7F" w:rsidRDefault="00092C7F">
      <w:pPr>
        <w:numPr>
          <w:ilvl w:val="0"/>
          <w:numId w:val="1"/>
        </w:numPr>
        <w:spacing w:after="120"/>
        <w:ind w:left="0" w:firstLine="0"/>
        <w:jc w:val="both"/>
      </w:pPr>
      <w:r>
        <w:t>Сухомлинский А.В. О воспитании. М.: Политиздат. 1985.</w:t>
      </w:r>
    </w:p>
    <w:p w:rsidR="00092C7F" w:rsidRDefault="00092C7F">
      <w:pPr>
        <w:numPr>
          <w:ilvl w:val="0"/>
          <w:numId w:val="1"/>
        </w:numPr>
        <w:spacing w:after="120"/>
        <w:ind w:left="0" w:firstLine="0"/>
        <w:jc w:val="both"/>
      </w:pPr>
      <w:r>
        <w:t xml:space="preserve">Социальная психология. Под ред. В.Е. Семенова, </w:t>
      </w:r>
    </w:p>
    <w:p w:rsidR="00092C7F" w:rsidRDefault="00092C7F">
      <w:pPr>
        <w:numPr>
          <w:ilvl w:val="12"/>
          <w:numId w:val="0"/>
        </w:numPr>
        <w:spacing w:after="120"/>
        <w:jc w:val="both"/>
      </w:pPr>
      <w:r>
        <w:t>Кузьмина Е.С. и др. ЛГУ. 1974.</w:t>
      </w:r>
    </w:p>
    <w:p w:rsidR="00092C7F" w:rsidRDefault="00092C7F">
      <w:pPr>
        <w:numPr>
          <w:ilvl w:val="0"/>
          <w:numId w:val="1"/>
        </w:numPr>
        <w:spacing w:after="120"/>
        <w:ind w:left="0" w:firstLine="0"/>
        <w:jc w:val="both"/>
      </w:pPr>
      <w:r>
        <w:t>Андреева Г.М. Социальная психология. М. 1979.</w:t>
      </w:r>
    </w:p>
    <w:p w:rsidR="00092C7F" w:rsidRDefault="00092C7F">
      <w:pPr>
        <w:numPr>
          <w:ilvl w:val="0"/>
          <w:numId w:val="1"/>
        </w:numPr>
        <w:spacing w:after="120"/>
        <w:ind w:left="0" w:firstLine="0"/>
        <w:jc w:val="both"/>
      </w:pPr>
      <w:r>
        <w:t>Социальная психология. Под ред. Предвечного Г.П., Шерковина Ю.Н. М.: Политиздат. 1975.</w:t>
      </w:r>
    </w:p>
    <w:p w:rsidR="00092C7F" w:rsidRDefault="00092C7F">
      <w:pPr>
        <w:numPr>
          <w:ilvl w:val="0"/>
          <w:numId w:val="1"/>
        </w:numPr>
        <w:spacing w:after="120"/>
        <w:ind w:left="0" w:firstLine="0"/>
        <w:jc w:val="both"/>
      </w:pPr>
      <w:r>
        <w:t>Фридман Л.И., Кулагина И.Ю. Психологический справочник учителя. М.: Просвещение. 1991.</w:t>
      </w:r>
    </w:p>
    <w:p w:rsidR="00092C7F" w:rsidRDefault="00092C7F">
      <w:pPr>
        <w:numPr>
          <w:ilvl w:val="0"/>
          <w:numId w:val="1"/>
        </w:numPr>
        <w:spacing w:after="120"/>
        <w:ind w:left="0" w:firstLine="0"/>
        <w:jc w:val="both"/>
      </w:pPr>
      <w:r>
        <w:t>Вопросы психологии. 1971, № 9</w:t>
      </w:r>
    </w:p>
    <w:p w:rsidR="00092C7F" w:rsidRDefault="00092C7F">
      <w:pPr>
        <w:jc w:val="both"/>
      </w:pPr>
      <w:bookmarkStart w:id="5" w:name="_GoBack"/>
      <w:bookmarkEnd w:id="5"/>
    </w:p>
    <w:sectPr w:rsidR="00092C7F">
      <w:footerReference w:type="even" r:id="rId7"/>
      <w:footerReference w:type="default" r:id="rId8"/>
      <w:pgSz w:w="11906" w:h="16838"/>
      <w:pgMar w:top="1440" w:right="1418" w:bottom="14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7F" w:rsidRDefault="00092C7F">
      <w:r>
        <w:separator/>
      </w:r>
    </w:p>
  </w:endnote>
  <w:endnote w:type="continuationSeparator" w:id="0">
    <w:p w:rsidR="00092C7F" w:rsidRDefault="0009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7F" w:rsidRDefault="00092C7F">
    <w:pPr>
      <w:pStyle w:val="a5"/>
      <w:framePr w:wrap="around" w:vAnchor="text" w:hAnchor="margin" w:xAlign="right" w:y="1"/>
      <w:rPr>
        <w:rStyle w:val="a6"/>
      </w:rPr>
    </w:pPr>
    <w:r>
      <w:rPr>
        <w:rStyle w:val="a6"/>
        <w:noProof/>
      </w:rPr>
      <w:t>11</w:t>
    </w:r>
  </w:p>
  <w:p w:rsidR="00092C7F" w:rsidRDefault="00092C7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7F" w:rsidRDefault="003E41D5">
    <w:pPr>
      <w:pStyle w:val="a5"/>
      <w:framePr w:wrap="around" w:vAnchor="text" w:hAnchor="margin" w:xAlign="right" w:y="1"/>
      <w:rPr>
        <w:rStyle w:val="a6"/>
      </w:rPr>
    </w:pPr>
    <w:r>
      <w:rPr>
        <w:rStyle w:val="a6"/>
        <w:noProof/>
      </w:rPr>
      <w:t>2</w:t>
    </w:r>
  </w:p>
  <w:p w:rsidR="00092C7F" w:rsidRDefault="00092C7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7F" w:rsidRDefault="00092C7F">
      <w:r>
        <w:separator/>
      </w:r>
    </w:p>
  </w:footnote>
  <w:footnote w:type="continuationSeparator" w:id="0">
    <w:p w:rsidR="00092C7F" w:rsidRDefault="00092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32C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C1311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3FCE7EB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51782E9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7D364483"/>
    <w:multiLevelType w:val="singleLevel"/>
    <w:tmpl w:val="2A22E442"/>
    <w:lvl w:ilvl="0">
      <w:start w:val="1"/>
      <w:numFmt w:val="decimal"/>
      <w:lvlText w:val="%1."/>
      <w:legacy w:legacy="1" w:legacySpace="0" w:legacyIndent="283"/>
      <w:lvlJc w:val="left"/>
      <w:pPr>
        <w:ind w:left="991" w:hanging="283"/>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1D5"/>
    <w:rsid w:val="00092C7F"/>
    <w:rsid w:val="003E41D5"/>
    <w:rsid w:val="00891DE9"/>
    <w:rsid w:val="00B2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5F791-7444-43F1-AFB4-4C0CF9C3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style>
  <w:style w:type="paragraph" w:styleId="a4">
    <w:name w:val="Body Text Indent"/>
    <w:basedOn w:val="a"/>
    <w:semiHidden/>
    <w:pPr>
      <w:spacing w:line="360" w:lineRule="auto"/>
      <w:ind w:firstLine="851"/>
      <w:jc w:val="both"/>
    </w:pPr>
  </w:style>
  <w:style w:type="paragraph" w:styleId="10">
    <w:name w:val="toc 1"/>
    <w:basedOn w:val="a"/>
    <w:next w:val="a"/>
    <w:autoRedefine/>
    <w:semiHidden/>
    <w:pPr>
      <w:spacing w:before="120" w:after="120"/>
    </w:pPr>
    <w:rPr>
      <w:b/>
      <w:caps/>
      <w:sz w:val="20"/>
    </w:rPr>
  </w:style>
  <w:style w:type="paragraph" w:styleId="2">
    <w:name w:val="toc 2"/>
    <w:basedOn w:val="a"/>
    <w:next w:val="a"/>
    <w:autoRedefine/>
    <w:semiHidden/>
    <w:pPr>
      <w:ind w:left="240"/>
    </w:pPr>
    <w:rPr>
      <w:smallCaps/>
      <w:sz w:val="20"/>
    </w:rPr>
  </w:style>
  <w:style w:type="paragraph" w:styleId="3">
    <w:name w:val="toc 3"/>
    <w:basedOn w:val="a"/>
    <w:next w:val="a"/>
    <w:autoRedefine/>
    <w:semiHidden/>
    <w:pPr>
      <w:ind w:left="480"/>
    </w:pPr>
    <w:rPr>
      <w:i/>
      <w:sz w:val="20"/>
    </w:rPr>
  </w:style>
  <w:style w:type="paragraph" w:styleId="4">
    <w:name w:val="toc 4"/>
    <w:basedOn w:val="a"/>
    <w:next w:val="a"/>
    <w:autoRedefine/>
    <w:semiHidden/>
    <w:pPr>
      <w:ind w:left="720"/>
    </w:pPr>
    <w:rPr>
      <w:sz w:val="18"/>
    </w:rPr>
  </w:style>
  <w:style w:type="paragraph" w:styleId="5">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2937</Words>
  <Characters>16746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mailer</dc:creator>
  <cp:keywords/>
  <cp:lastModifiedBy>Irina</cp:lastModifiedBy>
  <cp:revision>2</cp:revision>
  <dcterms:created xsi:type="dcterms:W3CDTF">2014-09-24T05:14:00Z</dcterms:created>
  <dcterms:modified xsi:type="dcterms:W3CDTF">2014-09-24T05:14:00Z</dcterms:modified>
</cp:coreProperties>
</file>