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E5A" w:rsidRDefault="00FC0E5A" w:rsidP="00477907">
      <w:pPr>
        <w:jc w:val="center"/>
        <w:rPr>
          <w:rFonts w:ascii="Times New Roman" w:hAnsi="Times New Roman"/>
          <w:b/>
          <w:sz w:val="32"/>
          <w:szCs w:val="32"/>
        </w:rPr>
      </w:pPr>
    </w:p>
    <w:p w:rsidR="003D394B" w:rsidRDefault="003D394B" w:rsidP="00477907">
      <w:pPr>
        <w:jc w:val="center"/>
        <w:rPr>
          <w:rFonts w:ascii="Times New Roman" w:hAnsi="Times New Roman"/>
          <w:b/>
          <w:sz w:val="32"/>
          <w:szCs w:val="32"/>
        </w:rPr>
      </w:pPr>
      <w:r w:rsidRPr="005D06A4">
        <w:rPr>
          <w:rFonts w:ascii="Times New Roman" w:hAnsi="Times New Roman"/>
          <w:b/>
          <w:sz w:val="32"/>
          <w:szCs w:val="32"/>
        </w:rPr>
        <w:t>С</w:t>
      </w:r>
      <w:r>
        <w:rPr>
          <w:rFonts w:ascii="Times New Roman" w:hAnsi="Times New Roman"/>
          <w:b/>
          <w:sz w:val="32"/>
          <w:szCs w:val="32"/>
        </w:rPr>
        <w:t xml:space="preserve"> </w:t>
      </w:r>
      <w:r w:rsidRPr="005D06A4">
        <w:rPr>
          <w:rFonts w:ascii="Times New Roman" w:hAnsi="Times New Roman"/>
          <w:b/>
          <w:sz w:val="32"/>
          <w:szCs w:val="32"/>
        </w:rPr>
        <w:t>О</w:t>
      </w:r>
      <w:r>
        <w:rPr>
          <w:rFonts w:ascii="Times New Roman" w:hAnsi="Times New Roman"/>
          <w:b/>
          <w:sz w:val="32"/>
          <w:szCs w:val="32"/>
        </w:rPr>
        <w:t xml:space="preserve"> </w:t>
      </w:r>
      <w:r w:rsidRPr="005D06A4">
        <w:rPr>
          <w:rFonts w:ascii="Times New Roman" w:hAnsi="Times New Roman"/>
          <w:b/>
          <w:sz w:val="32"/>
          <w:szCs w:val="32"/>
        </w:rPr>
        <w:t>Д</w:t>
      </w:r>
      <w:r>
        <w:rPr>
          <w:rFonts w:ascii="Times New Roman" w:hAnsi="Times New Roman"/>
          <w:b/>
          <w:sz w:val="32"/>
          <w:szCs w:val="32"/>
        </w:rPr>
        <w:t xml:space="preserve"> </w:t>
      </w:r>
      <w:r w:rsidRPr="005D06A4">
        <w:rPr>
          <w:rFonts w:ascii="Times New Roman" w:hAnsi="Times New Roman"/>
          <w:b/>
          <w:sz w:val="32"/>
          <w:szCs w:val="32"/>
        </w:rPr>
        <w:t>Е</w:t>
      </w:r>
      <w:r>
        <w:rPr>
          <w:rFonts w:ascii="Times New Roman" w:hAnsi="Times New Roman"/>
          <w:b/>
          <w:sz w:val="32"/>
          <w:szCs w:val="32"/>
        </w:rPr>
        <w:t xml:space="preserve"> </w:t>
      </w:r>
      <w:r w:rsidRPr="005D06A4">
        <w:rPr>
          <w:rFonts w:ascii="Times New Roman" w:hAnsi="Times New Roman"/>
          <w:b/>
          <w:sz w:val="32"/>
          <w:szCs w:val="32"/>
        </w:rPr>
        <w:t>Р</w:t>
      </w:r>
      <w:r>
        <w:rPr>
          <w:rFonts w:ascii="Times New Roman" w:hAnsi="Times New Roman"/>
          <w:b/>
          <w:sz w:val="32"/>
          <w:szCs w:val="32"/>
        </w:rPr>
        <w:t xml:space="preserve"> </w:t>
      </w:r>
      <w:r w:rsidRPr="005D06A4">
        <w:rPr>
          <w:rFonts w:ascii="Times New Roman" w:hAnsi="Times New Roman"/>
          <w:b/>
          <w:sz w:val="32"/>
          <w:szCs w:val="32"/>
        </w:rPr>
        <w:t>Ж</w:t>
      </w:r>
      <w:r>
        <w:rPr>
          <w:rFonts w:ascii="Times New Roman" w:hAnsi="Times New Roman"/>
          <w:b/>
          <w:sz w:val="32"/>
          <w:szCs w:val="32"/>
        </w:rPr>
        <w:t xml:space="preserve"> </w:t>
      </w:r>
      <w:r w:rsidRPr="005D06A4">
        <w:rPr>
          <w:rFonts w:ascii="Times New Roman" w:hAnsi="Times New Roman"/>
          <w:b/>
          <w:sz w:val="32"/>
          <w:szCs w:val="32"/>
        </w:rPr>
        <w:t>А</w:t>
      </w:r>
      <w:r>
        <w:rPr>
          <w:rFonts w:ascii="Times New Roman" w:hAnsi="Times New Roman"/>
          <w:b/>
          <w:sz w:val="32"/>
          <w:szCs w:val="32"/>
        </w:rPr>
        <w:t xml:space="preserve"> </w:t>
      </w:r>
      <w:r w:rsidRPr="005D06A4">
        <w:rPr>
          <w:rFonts w:ascii="Times New Roman" w:hAnsi="Times New Roman"/>
          <w:b/>
          <w:sz w:val="32"/>
          <w:szCs w:val="32"/>
        </w:rPr>
        <w:t>Н</w:t>
      </w:r>
      <w:r>
        <w:rPr>
          <w:rFonts w:ascii="Times New Roman" w:hAnsi="Times New Roman"/>
          <w:b/>
          <w:sz w:val="32"/>
          <w:szCs w:val="32"/>
        </w:rPr>
        <w:t xml:space="preserve"> </w:t>
      </w:r>
      <w:r w:rsidRPr="005D06A4">
        <w:rPr>
          <w:rFonts w:ascii="Times New Roman" w:hAnsi="Times New Roman"/>
          <w:b/>
          <w:sz w:val="32"/>
          <w:szCs w:val="32"/>
        </w:rPr>
        <w:t>И</w:t>
      </w:r>
      <w:r>
        <w:rPr>
          <w:rFonts w:ascii="Times New Roman" w:hAnsi="Times New Roman"/>
          <w:b/>
          <w:sz w:val="32"/>
          <w:szCs w:val="32"/>
        </w:rPr>
        <w:t xml:space="preserve"> </w:t>
      </w:r>
      <w:r w:rsidRPr="005D06A4">
        <w:rPr>
          <w:rFonts w:ascii="Times New Roman" w:hAnsi="Times New Roman"/>
          <w:b/>
          <w:sz w:val="32"/>
          <w:szCs w:val="32"/>
        </w:rPr>
        <w:t>Е</w:t>
      </w:r>
      <w:r>
        <w:rPr>
          <w:rFonts w:ascii="Times New Roman" w:hAnsi="Times New Roman"/>
          <w:b/>
          <w:sz w:val="32"/>
          <w:szCs w:val="32"/>
        </w:rPr>
        <w:t xml:space="preserve"> </w:t>
      </w:r>
      <w:r w:rsidRPr="005D06A4">
        <w:rPr>
          <w:rFonts w:ascii="Times New Roman" w:hAnsi="Times New Roman"/>
          <w:b/>
          <w:sz w:val="32"/>
          <w:szCs w:val="32"/>
        </w:rPr>
        <w:t>:</w:t>
      </w:r>
    </w:p>
    <w:p w:rsidR="003D394B" w:rsidRPr="00A6674D" w:rsidRDefault="003D394B" w:rsidP="00186940">
      <w:pPr>
        <w:spacing w:line="360" w:lineRule="auto"/>
        <w:ind w:firstLine="709"/>
        <w:rPr>
          <w:rFonts w:ascii="Times New Roman" w:hAnsi="Times New Roman"/>
          <w:sz w:val="32"/>
          <w:szCs w:val="32"/>
        </w:rPr>
      </w:pPr>
      <w:r>
        <w:rPr>
          <w:rFonts w:ascii="Times New Roman" w:hAnsi="Times New Roman"/>
          <w:b/>
          <w:sz w:val="32"/>
          <w:szCs w:val="32"/>
        </w:rPr>
        <w:t xml:space="preserve">     </w:t>
      </w:r>
      <w:r w:rsidRPr="00A6674D">
        <w:rPr>
          <w:rFonts w:ascii="Times New Roman" w:hAnsi="Times New Roman"/>
          <w:sz w:val="32"/>
          <w:szCs w:val="32"/>
        </w:rPr>
        <w:t>Введение</w:t>
      </w:r>
      <w:r>
        <w:rPr>
          <w:rFonts w:ascii="Times New Roman" w:hAnsi="Times New Roman"/>
          <w:sz w:val="32"/>
          <w:szCs w:val="32"/>
        </w:rPr>
        <w:t>……………………………………………………с.3</w:t>
      </w:r>
    </w:p>
    <w:p w:rsidR="003D394B" w:rsidRPr="00744C51" w:rsidRDefault="003D394B" w:rsidP="00186940">
      <w:pPr>
        <w:pStyle w:val="1"/>
        <w:numPr>
          <w:ilvl w:val="0"/>
          <w:numId w:val="15"/>
        </w:numPr>
        <w:spacing w:line="360" w:lineRule="auto"/>
        <w:rPr>
          <w:rFonts w:ascii="Times New Roman" w:hAnsi="Times New Roman"/>
          <w:b/>
          <w:sz w:val="32"/>
          <w:szCs w:val="32"/>
        </w:rPr>
      </w:pPr>
      <w:r w:rsidRPr="005D06A4">
        <w:rPr>
          <w:rFonts w:ascii="Times New Roman" w:hAnsi="Times New Roman"/>
          <w:sz w:val="32"/>
          <w:szCs w:val="32"/>
        </w:rPr>
        <w:t>Понятие социальной политики и ее сущность</w:t>
      </w:r>
      <w:r>
        <w:rPr>
          <w:rFonts w:ascii="Times New Roman" w:hAnsi="Times New Roman"/>
          <w:sz w:val="32"/>
          <w:szCs w:val="32"/>
        </w:rPr>
        <w:t>…………...с.5</w:t>
      </w:r>
    </w:p>
    <w:p w:rsidR="003D394B" w:rsidRPr="00744C51" w:rsidRDefault="003D394B" w:rsidP="00186940">
      <w:pPr>
        <w:pStyle w:val="1"/>
        <w:numPr>
          <w:ilvl w:val="0"/>
          <w:numId w:val="15"/>
        </w:numPr>
        <w:spacing w:line="360" w:lineRule="auto"/>
        <w:rPr>
          <w:rFonts w:ascii="Times New Roman" w:hAnsi="Times New Roman"/>
          <w:b/>
          <w:sz w:val="32"/>
          <w:szCs w:val="32"/>
        </w:rPr>
      </w:pPr>
      <w:r w:rsidRPr="005D06A4">
        <w:rPr>
          <w:rFonts w:ascii="Times New Roman" w:hAnsi="Times New Roman"/>
          <w:sz w:val="32"/>
          <w:szCs w:val="32"/>
        </w:rPr>
        <w:t>Направления реализации социальной политики в РБ</w:t>
      </w:r>
      <w:r>
        <w:rPr>
          <w:rFonts w:ascii="Times New Roman" w:hAnsi="Times New Roman"/>
          <w:sz w:val="32"/>
          <w:szCs w:val="32"/>
        </w:rPr>
        <w:t>…...с.14</w:t>
      </w:r>
    </w:p>
    <w:p w:rsidR="003D394B" w:rsidRPr="00744C51" w:rsidRDefault="003D394B" w:rsidP="00186940">
      <w:pPr>
        <w:pStyle w:val="1"/>
        <w:numPr>
          <w:ilvl w:val="0"/>
          <w:numId w:val="15"/>
        </w:numPr>
        <w:spacing w:line="360" w:lineRule="auto"/>
        <w:rPr>
          <w:rFonts w:ascii="Times New Roman" w:hAnsi="Times New Roman"/>
          <w:b/>
          <w:sz w:val="32"/>
          <w:szCs w:val="32"/>
        </w:rPr>
      </w:pPr>
      <w:r w:rsidRPr="005D06A4">
        <w:rPr>
          <w:rFonts w:ascii="Times New Roman" w:hAnsi="Times New Roman"/>
          <w:sz w:val="32"/>
          <w:szCs w:val="32"/>
        </w:rPr>
        <w:t>Направления совершенствования социальной политики в РБ</w:t>
      </w:r>
      <w:r>
        <w:rPr>
          <w:rFonts w:ascii="Times New Roman" w:hAnsi="Times New Roman"/>
          <w:sz w:val="32"/>
          <w:szCs w:val="32"/>
        </w:rPr>
        <w:t>……………………………………………………………с.26</w:t>
      </w:r>
    </w:p>
    <w:p w:rsidR="003D394B" w:rsidRDefault="003D394B" w:rsidP="00186940">
      <w:pPr>
        <w:pStyle w:val="1"/>
        <w:spacing w:line="360" w:lineRule="auto"/>
        <w:ind w:left="1069"/>
        <w:rPr>
          <w:rFonts w:ascii="Times New Roman" w:hAnsi="Times New Roman"/>
          <w:sz w:val="32"/>
          <w:szCs w:val="32"/>
        </w:rPr>
      </w:pPr>
      <w:r>
        <w:rPr>
          <w:rFonts w:ascii="Times New Roman" w:hAnsi="Times New Roman"/>
          <w:sz w:val="32"/>
          <w:szCs w:val="32"/>
        </w:rPr>
        <w:t>Заключение…………………………………………………с.33</w:t>
      </w:r>
    </w:p>
    <w:p w:rsidR="003D394B" w:rsidRDefault="003D394B" w:rsidP="00186940">
      <w:pPr>
        <w:pStyle w:val="1"/>
        <w:spacing w:line="360" w:lineRule="auto"/>
        <w:ind w:left="1069"/>
        <w:rPr>
          <w:rFonts w:ascii="Times New Roman" w:hAnsi="Times New Roman"/>
          <w:sz w:val="32"/>
          <w:szCs w:val="32"/>
        </w:rPr>
      </w:pPr>
      <w:r>
        <w:rPr>
          <w:rFonts w:ascii="Times New Roman" w:hAnsi="Times New Roman"/>
          <w:sz w:val="32"/>
          <w:szCs w:val="32"/>
        </w:rPr>
        <w:t>Список использованной литературы……………………..с.35</w:t>
      </w:r>
    </w:p>
    <w:p w:rsidR="003D394B" w:rsidRDefault="003D394B" w:rsidP="00186940">
      <w:pPr>
        <w:pStyle w:val="1"/>
        <w:spacing w:line="360" w:lineRule="auto"/>
        <w:ind w:left="1069"/>
        <w:rPr>
          <w:rFonts w:ascii="Times New Roman" w:hAnsi="Times New Roman"/>
          <w:sz w:val="32"/>
          <w:szCs w:val="32"/>
        </w:rPr>
      </w:pPr>
      <w:r>
        <w:rPr>
          <w:rFonts w:ascii="Times New Roman" w:hAnsi="Times New Roman"/>
          <w:sz w:val="32"/>
          <w:szCs w:val="32"/>
        </w:rPr>
        <w:t>Приложение 1………………………………………………с.37</w:t>
      </w:r>
    </w:p>
    <w:p w:rsidR="003D394B" w:rsidRDefault="003D394B" w:rsidP="00186940">
      <w:pPr>
        <w:pStyle w:val="1"/>
        <w:spacing w:line="360" w:lineRule="auto"/>
        <w:ind w:left="1069"/>
        <w:rPr>
          <w:rFonts w:ascii="Times New Roman" w:hAnsi="Times New Roman"/>
          <w:sz w:val="32"/>
          <w:szCs w:val="32"/>
        </w:rPr>
      </w:pPr>
      <w:r>
        <w:rPr>
          <w:rFonts w:ascii="Times New Roman" w:hAnsi="Times New Roman"/>
          <w:sz w:val="32"/>
          <w:szCs w:val="32"/>
        </w:rPr>
        <w:t>Приложение 2………………………………………………с.38</w:t>
      </w:r>
    </w:p>
    <w:p w:rsidR="003D394B" w:rsidRDefault="003D394B" w:rsidP="00186940">
      <w:pPr>
        <w:pStyle w:val="1"/>
        <w:spacing w:line="360" w:lineRule="auto"/>
        <w:ind w:left="1069"/>
        <w:rPr>
          <w:rFonts w:ascii="Times New Roman" w:hAnsi="Times New Roman"/>
          <w:sz w:val="32"/>
          <w:szCs w:val="32"/>
        </w:rPr>
      </w:pPr>
      <w:r>
        <w:rPr>
          <w:rFonts w:ascii="Times New Roman" w:hAnsi="Times New Roman"/>
          <w:sz w:val="32"/>
          <w:szCs w:val="32"/>
        </w:rPr>
        <w:t>Приложение 3………………………………………………с.39</w:t>
      </w:r>
    </w:p>
    <w:p w:rsidR="003D394B" w:rsidRDefault="003D394B" w:rsidP="00186940">
      <w:pPr>
        <w:pStyle w:val="1"/>
        <w:spacing w:line="360" w:lineRule="auto"/>
        <w:ind w:left="1069"/>
        <w:rPr>
          <w:rFonts w:ascii="Times New Roman" w:hAnsi="Times New Roman"/>
          <w:sz w:val="32"/>
          <w:szCs w:val="32"/>
        </w:rPr>
      </w:pPr>
      <w:r>
        <w:rPr>
          <w:rFonts w:ascii="Times New Roman" w:hAnsi="Times New Roman"/>
          <w:sz w:val="32"/>
          <w:szCs w:val="32"/>
        </w:rPr>
        <w:t>Приложение 4………………………………………………с.40</w:t>
      </w:r>
    </w:p>
    <w:p w:rsidR="003D394B" w:rsidRPr="00744C51" w:rsidRDefault="003D394B" w:rsidP="00186940">
      <w:pPr>
        <w:pStyle w:val="1"/>
        <w:spacing w:line="360" w:lineRule="auto"/>
        <w:ind w:left="1069"/>
        <w:rPr>
          <w:rFonts w:ascii="Times New Roman" w:hAnsi="Times New Roman"/>
          <w:b/>
          <w:sz w:val="32"/>
          <w:szCs w:val="32"/>
        </w:rPr>
      </w:pPr>
      <w:r>
        <w:rPr>
          <w:rFonts w:ascii="Times New Roman" w:hAnsi="Times New Roman"/>
          <w:sz w:val="32"/>
          <w:szCs w:val="32"/>
        </w:rPr>
        <w:t>Приложение 5………………………………………………с.41</w:t>
      </w:r>
    </w:p>
    <w:p w:rsidR="003D394B" w:rsidRDefault="003D394B" w:rsidP="00186940">
      <w:pPr>
        <w:tabs>
          <w:tab w:val="left" w:pos="2910"/>
        </w:tabs>
        <w:spacing w:after="0" w:line="360" w:lineRule="auto"/>
        <w:ind w:firstLine="709"/>
        <w:rPr>
          <w:rFonts w:ascii="Times New Roman" w:hAnsi="Times New Roman"/>
          <w:sz w:val="28"/>
          <w:szCs w:val="28"/>
        </w:rPr>
      </w:pPr>
      <w:r>
        <w:rPr>
          <w:rFonts w:ascii="Times New Roman" w:hAnsi="Times New Roman"/>
          <w:sz w:val="28"/>
          <w:szCs w:val="28"/>
        </w:rPr>
        <w:tab/>
      </w: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477907">
      <w:pPr>
        <w:rPr>
          <w:rFonts w:ascii="Times New Roman" w:hAnsi="Times New Roman"/>
          <w:sz w:val="28"/>
          <w:szCs w:val="28"/>
        </w:rPr>
      </w:pPr>
    </w:p>
    <w:p w:rsidR="003D394B" w:rsidRDefault="003D394B" w:rsidP="007A709B">
      <w:pPr>
        <w:rPr>
          <w:rFonts w:ascii="Times New Roman" w:hAnsi="Times New Roman"/>
          <w:sz w:val="28"/>
          <w:szCs w:val="28"/>
        </w:rPr>
      </w:pPr>
    </w:p>
    <w:p w:rsidR="003D394B" w:rsidRPr="007A709B" w:rsidRDefault="003D394B" w:rsidP="007A709B">
      <w:pPr>
        <w:rPr>
          <w:rFonts w:ascii="Times New Roman" w:hAnsi="Times New Roman"/>
          <w:b/>
          <w:sz w:val="28"/>
          <w:szCs w:val="28"/>
        </w:rPr>
      </w:pPr>
    </w:p>
    <w:p w:rsidR="003D394B" w:rsidRPr="005D06A4" w:rsidRDefault="003D394B" w:rsidP="00191D17">
      <w:pPr>
        <w:pStyle w:val="1"/>
        <w:jc w:val="center"/>
        <w:rPr>
          <w:rFonts w:ascii="Times New Roman" w:hAnsi="Times New Roman"/>
          <w:b/>
          <w:sz w:val="32"/>
          <w:szCs w:val="32"/>
        </w:rPr>
      </w:pPr>
      <w:r w:rsidRPr="005D06A4">
        <w:rPr>
          <w:rFonts w:ascii="Times New Roman" w:hAnsi="Times New Roman"/>
          <w:b/>
          <w:sz w:val="32"/>
          <w:szCs w:val="32"/>
        </w:rPr>
        <w:t>ВВЕДЕНИЕ</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Человеческое общество крайне не однородно. Кроме объективно неизбежной демографической неоднородности общества, его члены различаются и по экономическим параметрам (например, по уровню доходов). В связи с этим, в обществе могут быть выделены группы населения, нуждающиеся в государственной поддержке (безработные, инвалиды, малообеспеченные).</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Поскольку общество состоит из экономически слабых и сильных людей и домохозяйств, то инструментом, позволяющим поддерживать слабых, создавать условия для самореализации всех без исключения граждан страны, сохранять культурные и исторические ценности, является социальная политика.</w:t>
      </w:r>
    </w:p>
    <w:p w:rsidR="003D394B" w:rsidRDefault="003D394B" w:rsidP="005D06A4">
      <w:pPr>
        <w:pStyle w:val="1"/>
        <w:spacing w:after="0" w:line="240" w:lineRule="auto"/>
        <w:ind w:left="0" w:firstLine="709"/>
        <w:jc w:val="both"/>
        <w:rPr>
          <w:rFonts w:ascii="Times New Roman" w:hAnsi="Times New Roman"/>
          <w:sz w:val="28"/>
          <w:szCs w:val="28"/>
        </w:rPr>
      </w:pPr>
      <w:r w:rsidRPr="001C718E">
        <w:rPr>
          <w:rFonts w:ascii="Times New Roman" w:hAnsi="Times New Roman"/>
          <w:sz w:val="28"/>
          <w:szCs w:val="28"/>
        </w:rPr>
        <w:t>Существует ряд определений понятия «социальная политика». Так, известный белорусский социолог С.А. Шавель определяет социальную политику как «концептуально-стратегическое обоснование форм и методов, программ и нормативной базы поддержки устойчивого развития социальных систем ( человека, семьи, коллектива, общества) и организацию их исполнения в целях обеспечения достойного уровня жизни людей, регулирования социальной дифференциации и образа жизни, стимулирование собственной активности людей»</w:t>
      </w:r>
      <w:r w:rsidRPr="00333FE4">
        <w:rPr>
          <w:rFonts w:ascii="Times New Roman" w:hAnsi="Times New Roman"/>
          <w:sz w:val="28"/>
          <w:szCs w:val="28"/>
        </w:rPr>
        <w:t xml:space="preserve"> [</w:t>
      </w:r>
      <w:r>
        <w:rPr>
          <w:rFonts w:ascii="Times New Roman" w:hAnsi="Times New Roman"/>
          <w:sz w:val="28"/>
          <w:szCs w:val="28"/>
        </w:rPr>
        <w:t>15, с.16</w:t>
      </w:r>
      <w:r w:rsidRPr="00333FE4">
        <w:rPr>
          <w:rFonts w:ascii="Times New Roman" w:hAnsi="Times New Roman"/>
          <w:sz w:val="28"/>
          <w:szCs w:val="28"/>
        </w:rPr>
        <w:t>]</w:t>
      </w:r>
      <w:r>
        <w:rPr>
          <w:rFonts w:ascii="Times New Roman" w:hAnsi="Times New Roman"/>
          <w:sz w:val="28"/>
          <w:szCs w:val="28"/>
        </w:rPr>
        <w:t>.</w:t>
      </w:r>
      <w:r w:rsidRPr="001C718E">
        <w:rPr>
          <w:rFonts w:ascii="Times New Roman" w:hAnsi="Times New Roman"/>
          <w:sz w:val="28"/>
          <w:szCs w:val="28"/>
        </w:rPr>
        <w:t xml:space="preserve"> </w:t>
      </w:r>
    </w:p>
    <w:p w:rsidR="003D394B" w:rsidRPr="001C718E"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А.П. Морова </w:t>
      </w:r>
      <w:r w:rsidRPr="001C718E">
        <w:rPr>
          <w:rFonts w:ascii="Times New Roman" w:hAnsi="Times New Roman"/>
          <w:sz w:val="28"/>
          <w:szCs w:val="28"/>
        </w:rPr>
        <w:t>разделяет мнение, что социальная политика – «проводимая государственными структурами, общественными организациями, органами местного самоуправления система мероприятий и акций, направленных на достижение социальных целей и результатов, связанных с повышением общественного благосостояния, улучшением качества жизни народа, обеспечением социальной и политической стабильности, социального партнерства и социального</w:t>
      </w:r>
      <w:r>
        <w:rPr>
          <w:rFonts w:ascii="Times New Roman" w:hAnsi="Times New Roman"/>
          <w:sz w:val="28"/>
          <w:szCs w:val="28"/>
        </w:rPr>
        <w:t xml:space="preserve"> согласия в обществе » </w:t>
      </w:r>
      <w:r w:rsidRPr="00333FE4">
        <w:rPr>
          <w:rFonts w:ascii="Times New Roman" w:hAnsi="Times New Roman"/>
          <w:sz w:val="28"/>
          <w:szCs w:val="28"/>
        </w:rPr>
        <w:t>[</w:t>
      </w:r>
      <w:r>
        <w:rPr>
          <w:rFonts w:ascii="Times New Roman" w:hAnsi="Times New Roman"/>
          <w:sz w:val="28"/>
          <w:szCs w:val="28"/>
        </w:rPr>
        <w:t>6,с.75</w:t>
      </w:r>
      <w:r w:rsidRPr="00333FE4">
        <w:rPr>
          <w:rFonts w:ascii="Times New Roman" w:hAnsi="Times New Roman"/>
          <w:sz w:val="28"/>
          <w:szCs w:val="28"/>
        </w:rPr>
        <w:t>]</w:t>
      </w:r>
      <w:r w:rsidRPr="001C718E">
        <w:rPr>
          <w:rFonts w:ascii="Times New Roman" w:hAnsi="Times New Roman"/>
          <w:sz w:val="28"/>
          <w:szCs w:val="28"/>
        </w:rPr>
        <w:t>.</w:t>
      </w:r>
    </w:p>
    <w:p w:rsidR="003D394B" w:rsidRPr="001B5CB8"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Но н</w:t>
      </w:r>
      <w:r w:rsidRPr="001C718E">
        <w:rPr>
          <w:rFonts w:ascii="Times New Roman" w:hAnsi="Times New Roman"/>
          <w:sz w:val="28"/>
          <w:szCs w:val="28"/>
        </w:rPr>
        <w:t xml:space="preserve">аиболее распространенным является определение социальной политики как совокупности (системы) конкретных мер и мероприятий, направленных на жизнеобеспечение населения </w:t>
      </w:r>
      <w:r w:rsidRPr="00333FE4">
        <w:rPr>
          <w:rFonts w:ascii="Times New Roman" w:hAnsi="Times New Roman"/>
          <w:sz w:val="28"/>
          <w:szCs w:val="28"/>
        </w:rPr>
        <w:t>[</w:t>
      </w:r>
      <w:r>
        <w:rPr>
          <w:rFonts w:ascii="Times New Roman" w:hAnsi="Times New Roman"/>
          <w:sz w:val="28"/>
          <w:szCs w:val="28"/>
        </w:rPr>
        <w:t>16,</w:t>
      </w:r>
      <w:r w:rsidRPr="001C718E">
        <w:rPr>
          <w:rFonts w:ascii="Times New Roman" w:hAnsi="Times New Roman"/>
          <w:sz w:val="28"/>
          <w:szCs w:val="28"/>
        </w:rPr>
        <w:t xml:space="preserve"> </w:t>
      </w:r>
      <w:r>
        <w:rPr>
          <w:rFonts w:ascii="Times New Roman" w:hAnsi="Times New Roman"/>
          <w:sz w:val="28"/>
          <w:szCs w:val="28"/>
        </w:rPr>
        <w:t>с</w:t>
      </w:r>
      <w:r w:rsidRPr="001C718E">
        <w:rPr>
          <w:rFonts w:ascii="Times New Roman" w:hAnsi="Times New Roman"/>
          <w:sz w:val="28"/>
          <w:szCs w:val="28"/>
        </w:rPr>
        <w:t>.9</w:t>
      </w:r>
      <w:r w:rsidRPr="00333FE4">
        <w:rPr>
          <w:rFonts w:ascii="Times New Roman" w:hAnsi="Times New Roman"/>
          <w:sz w:val="28"/>
          <w:szCs w:val="28"/>
        </w:rPr>
        <w:t>]</w:t>
      </w:r>
      <w:r w:rsidRPr="001C718E">
        <w:rPr>
          <w:rFonts w:ascii="Times New Roman" w:hAnsi="Times New Roman"/>
          <w:sz w:val="28"/>
          <w:szCs w:val="28"/>
        </w:rPr>
        <w:t xml:space="preserve">. </w:t>
      </w:r>
    </w:p>
    <w:p w:rsidR="003D394B" w:rsidRPr="00EB1985" w:rsidRDefault="003D394B" w:rsidP="005D06A4">
      <w:pPr>
        <w:spacing w:after="0" w:line="240" w:lineRule="auto"/>
        <w:ind w:firstLine="709"/>
        <w:jc w:val="both"/>
        <w:rPr>
          <w:rFonts w:ascii="Times New Roman" w:hAnsi="Times New Roman"/>
          <w:sz w:val="28"/>
          <w:szCs w:val="28"/>
        </w:rPr>
      </w:pPr>
      <w:r w:rsidRPr="00A65273">
        <w:rPr>
          <w:rFonts w:ascii="Times New Roman" w:hAnsi="Times New Roman"/>
          <w:sz w:val="28"/>
          <w:szCs w:val="28"/>
        </w:rPr>
        <w:t>Изучение социальных явлений и проц</w:t>
      </w:r>
      <w:r>
        <w:rPr>
          <w:rFonts w:ascii="Times New Roman" w:hAnsi="Times New Roman"/>
          <w:sz w:val="28"/>
          <w:szCs w:val="28"/>
        </w:rPr>
        <w:t>ессов проводятся по всему миру. Т</w:t>
      </w:r>
      <w:r w:rsidRPr="00A65273">
        <w:rPr>
          <w:rFonts w:ascii="Times New Roman" w:hAnsi="Times New Roman"/>
          <w:sz w:val="28"/>
          <w:szCs w:val="28"/>
        </w:rPr>
        <w:t xml:space="preserve">олько с помощью исследований и создания системы управления, возможно, обеспечить удовлетворение социальных потребностей общества. Именно четкая стратегия управления социальной сферой и социальными процессами обеспечивает решение экономических и социальных задач развития общества. Недооценка роли социального управления особенно опасна в условиях переходной экономики, так как именно она является мощным средством оживления производства, предотвращение кризисов, улаживания конфликтов, возникающих вследствие проходящих в экономике </w:t>
      </w:r>
      <w:r w:rsidRPr="00EB1985">
        <w:rPr>
          <w:rFonts w:ascii="Times New Roman" w:hAnsi="Times New Roman"/>
          <w:sz w:val="28"/>
          <w:szCs w:val="28"/>
        </w:rPr>
        <w:t>преобразований.</w:t>
      </w:r>
    </w:p>
    <w:p w:rsidR="003D394B" w:rsidRPr="00EB1985" w:rsidRDefault="003D394B" w:rsidP="005D06A4">
      <w:pPr>
        <w:tabs>
          <w:tab w:val="left" w:pos="1134"/>
        </w:tabs>
        <w:spacing w:after="0" w:line="240" w:lineRule="auto"/>
        <w:ind w:right="-6" w:firstLine="709"/>
        <w:jc w:val="both"/>
        <w:rPr>
          <w:rFonts w:ascii="Times New Roman" w:hAnsi="Times New Roman"/>
          <w:sz w:val="28"/>
          <w:szCs w:val="28"/>
        </w:rPr>
      </w:pPr>
      <w:r w:rsidRPr="00EB1985">
        <w:rPr>
          <w:rFonts w:ascii="Times New Roman" w:hAnsi="Times New Roman"/>
          <w:sz w:val="28"/>
          <w:szCs w:val="28"/>
        </w:rPr>
        <w:t>Как показывает исторический опыт, при осуществлении радикальных экономических преобразовании проблемы социальной политики выходят на первый план, являясь одновременно и стимулом этих преобразований, и фактором, определяющим границы радикализма.</w:t>
      </w:r>
    </w:p>
    <w:p w:rsidR="003D394B" w:rsidRPr="001C718E" w:rsidRDefault="003D394B" w:rsidP="005D06A4">
      <w:pPr>
        <w:spacing w:after="0" w:line="240" w:lineRule="auto"/>
        <w:ind w:firstLine="709"/>
        <w:jc w:val="both"/>
        <w:rPr>
          <w:rFonts w:ascii="Times New Roman" w:hAnsi="Times New Roman"/>
          <w:sz w:val="28"/>
          <w:szCs w:val="28"/>
        </w:rPr>
      </w:pPr>
      <w:r w:rsidRPr="001C718E">
        <w:rPr>
          <w:rFonts w:ascii="Times New Roman" w:hAnsi="Times New Roman"/>
          <w:sz w:val="28"/>
          <w:szCs w:val="28"/>
        </w:rPr>
        <w:t>В современных условиях ни одна экономическая система не в состоянии обеспечить экономический рост без использования творческого потенциала человека</w:t>
      </w:r>
      <w:r>
        <w:rPr>
          <w:rFonts w:ascii="Times New Roman" w:hAnsi="Times New Roman"/>
          <w:sz w:val="28"/>
          <w:szCs w:val="28"/>
        </w:rPr>
        <w:t>.</w:t>
      </w:r>
      <w:r w:rsidRPr="001C718E">
        <w:rPr>
          <w:rFonts w:ascii="Times New Roman" w:hAnsi="Times New Roman"/>
          <w:sz w:val="28"/>
          <w:szCs w:val="28"/>
        </w:rPr>
        <w:t xml:space="preserve"> </w:t>
      </w:r>
      <w:r>
        <w:rPr>
          <w:rFonts w:ascii="Times New Roman" w:hAnsi="Times New Roman"/>
          <w:sz w:val="28"/>
          <w:szCs w:val="28"/>
        </w:rPr>
        <w:t>Ч</w:t>
      </w:r>
      <w:r w:rsidRPr="001C718E">
        <w:rPr>
          <w:rFonts w:ascii="Times New Roman" w:hAnsi="Times New Roman"/>
          <w:sz w:val="28"/>
          <w:szCs w:val="28"/>
        </w:rPr>
        <w:t>еловеческий фактор становится решающим в социально-эк</w:t>
      </w:r>
      <w:r>
        <w:rPr>
          <w:rFonts w:ascii="Times New Roman" w:hAnsi="Times New Roman"/>
          <w:sz w:val="28"/>
          <w:szCs w:val="28"/>
        </w:rPr>
        <w:t xml:space="preserve">ономическом развитии общества. </w:t>
      </w:r>
      <w:r w:rsidRPr="001C718E">
        <w:rPr>
          <w:rFonts w:ascii="Times New Roman" w:hAnsi="Times New Roman"/>
          <w:sz w:val="28"/>
          <w:szCs w:val="28"/>
        </w:rPr>
        <w:t xml:space="preserve">Отсюда – необходимость вмешательства государства в социально-экономические процессы посредством разработки и реализации направлений социальной политики. </w:t>
      </w:r>
    </w:p>
    <w:p w:rsidR="003D394B" w:rsidRDefault="003D394B" w:rsidP="005D06A4">
      <w:pPr>
        <w:spacing w:after="0" w:line="240" w:lineRule="auto"/>
        <w:ind w:firstLine="709"/>
        <w:jc w:val="both"/>
        <w:rPr>
          <w:rFonts w:ascii="Times New Roman" w:hAnsi="Times New Roman"/>
          <w:sz w:val="28"/>
          <w:szCs w:val="28"/>
        </w:rPr>
      </w:pPr>
      <w:r w:rsidRPr="00A65273">
        <w:rPr>
          <w:rFonts w:ascii="Times New Roman" w:hAnsi="Times New Roman"/>
          <w:sz w:val="28"/>
          <w:szCs w:val="28"/>
        </w:rPr>
        <w:t>Актуальность темы. Значимость социальной сферы трудно переоценить, где бы ни проводилась подобная политика в этой области. В какой бы стране не жили люди, чьим интересам служит социальная политика. Сфера социальной политики — часть политики государства, которая своими действиями смягчает негативные последствия индивидуального и социального неравенства, социально-экономических потрясений в обществе. Государственное регулирование социально-экономических отношений, будучи одной из предпосылок экономического развития общества и особой формой управления, выступает в качестве важнейшей составляющей экономической политики государства. Сложные, конфликтогенные проблемы современного мира невозможно решить с помощью исключительно технологических инноваций и экономических средств.</w:t>
      </w:r>
    </w:p>
    <w:p w:rsidR="003D394B" w:rsidRDefault="003D394B" w:rsidP="005D06A4">
      <w:pPr>
        <w:spacing w:after="0" w:line="240" w:lineRule="auto"/>
        <w:ind w:firstLine="709"/>
        <w:jc w:val="both"/>
        <w:rPr>
          <w:rFonts w:ascii="Times New Roman" w:hAnsi="Times New Roman"/>
          <w:sz w:val="28"/>
          <w:szCs w:val="28"/>
        </w:rPr>
      </w:pPr>
      <w:r w:rsidRPr="00EB1985">
        <w:rPr>
          <w:rFonts w:ascii="Times New Roman" w:hAnsi="Times New Roman"/>
          <w:sz w:val="28"/>
          <w:szCs w:val="28"/>
        </w:rPr>
        <w:t xml:space="preserve">Цель работы – </w:t>
      </w:r>
      <w:r>
        <w:rPr>
          <w:rFonts w:ascii="Times New Roman" w:hAnsi="Times New Roman"/>
          <w:sz w:val="28"/>
          <w:szCs w:val="28"/>
        </w:rPr>
        <w:t>комплексное изучение</w:t>
      </w:r>
      <w:r w:rsidRPr="00EB1985">
        <w:rPr>
          <w:rFonts w:ascii="Times New Roman" w:hAnsi="Times New Roman"/>
          <w:sz w:val="28"/>
          <w:szCs w:val="28"/>
        </w:rPr>
        <w:t xml:space="preserve"> социальной политики Р</w:t>
      </w:r>
      <w:r>
        <w:rPr>
          <w:rFonts w:ascii="Times New Roman" w:hAnsi="Times New Roman"/>
          <w:sz w:val="28"/>
          <w:szCs w:val="28"/>
        </w:rPr>
        <w:t xml:space="preserve">еспублики </w:t>
      </w:r>
      <w:r w:rsidRPr="00EB1985">
        <w:rPr>
          <w:rFonts w:ascii="Times New Roman" w:hAnsi="Times New Roman"/>
          <w:sz w:val="28"/>
          <w:szCs w:val="28"/>
        </w:rPr>
        <w:t>Б</w:t>
      </w:r>
      <w:r>
        <w:rPr>
          <w:rFonts w:ascii="Times New Roman" w:hAnsi="Times New Roman"/>
          <w:sz w:val="28"/>
          <w:szCs w:val="28"/>
        </w:rPr>
        <w:t>еларусь.</w:t>
      </w:r>
    </w:p>
    <w:p w:rsidR="003D394B" w:rsidRDefault="003D394B" w:rsidP="005D06A4">
      <w:pPr>
        <w:spacing w:after="0" w:line="240" w:lineRule="auto"/>
        <w:ind w:firstLine="709"/>
        <w:jc w:val="both"/>
        <w:rPr>
          <w:rFonts w:ascii="Times New Roman" w:hAnsi="Times New Roman"/>
          <w:sz w:val="28"/>
          <w:szCs w:val="28"/>
        </w:rPr>
      </w:pPr>
      <w:r w:rsidRPr="001910D0">
        <w:rPr>
          <w:rFonts w:ascii="Times New Roman" w:hAnsi="Times New Roman"/>
          <w:sz w:val="28"/>
          <w:szCs w:val="28"/>
        </w:rPr>
        <w:t>Для достижения данной цели в работе поставлены следующие задачи: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1910D0">
        <w:rPr>
          <w:rFonts w:ascii="Times New Roman" w:hAnsi="Times New Roman"/>
          <w:sz w:val="28"/>
          <w:szCs w:val="28"/>
        </w:rPr>
        <w:t>Исследовать сущность и основные компоненты социальной политики государства.</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2. Определить место и роль социальной политики в экономической политике государства.</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3. Изучить принципы и особенности функционирования социальной политики в Республике Беларусь</w:t>
      </w:r>
    </w:p>
    <w:p w:rsidR="003D394B" w:rsidRPr="001910D0"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4. Определить пути и тенденции совершенствования социальной политики Республики Беларусь</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В качестве объектов данной работы рассматриваются отраслевые блоки общества, функционирование которых может отразиться на уровне жизни населения и социальной структуре общества. К таким блокам относятся рынок труда и трудовые отношения, социальное страхование, социальная сфера (здравоохранение, культура, образование).</w:t>
      </w:r>
      <w:r w:rsidRPr="00A65273">
        <w:rPr>
          <w:rFonts w:ascii="Times New Roman" w:hAnsi="Times New Roman"/>
          <w:sz w:val="28"/>
          <w:szCs w:val="28"/>
        </w:rPr>
        <w:t xml:space="preserve"> </w:t>
      </w:r>
    </w:p>
    <w:p w:rsidR="003D394B" w:rsidRPr="00A65273" w:rsidRDefault="003D394B" w:rsidP="005D06A4">
      <w:pPr>
        <w:spacing w:after="0" w:line="240" w:lineRule="auto"/>
        <w:ind w:firstLine="709"/>
        <w:jc w:val="both"/>
        <w:rPr>
          <w:rFonts w:ascii="Times New Roman" w:hAnsi="Times New Roman"/>
          <w:sz w:val="28"/>
          <w:szCs w:val="28"/>
        </w:rPr>
      </w:pPr>
      <w:r w:rsidRPr="00A65273">
        <w:rPr>
          <w:rFonts w:ascii="Times New Roman" w:hAnsi="Times New Roman"/>
          <w:sz w:val="28"/>
          <w:szCs w:val="28"/>
        </w:rPr>
        <w:t>Предмет исследования – основные направления социальной политики государства.</w:t>
      </w:r>
      <w:r>
        <w:rPr>
          <w:rFonts w:ascii="Times New Roman" w:hAnsi="Times New Roman"/>
          <w:sz w:val="28"/>
          <w:szCs w:val="28"/>
        </w:rPr>
        <w:t xml:space="preserve"> </w:t>
      </w:r>
    </w:p>
    <w:p w:rsidR="003D394B" w:rsidRPr="00FD21FE"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курсовой работы обусловлена целями и задачами и состоит из введения, 3 глав, заключения и приложения.</w:t>
      </w:r>
    </w:p>
    <w:p w:rsidR="003D394B" w:rsidRDefault="003D394B" w:rsidP="00333FE4">
      <w:pPr>
        <w:spacing w:after="0" w:line="240" w:lineRule="auto"/>
        <w:ind w:firstLine="709"/>
        <w:rPr>
          <w:rFonts w:ascii="Times New Roman" w:hAnsi="Times New Roman"/>
          <w:sz w:val="28"/>
          <w:szCs w:val="28"/>
        </w:rPr>
      </w:pPr>
    </w:p>
    <w:p w:rsidR="003D394B" w:rsidRDefault="003D394B" w:rsidP="00333FE4">
      <w:pPr>
        <w:spacing w:after="0" w:line="240" w:lineRule="auto"/>
        <w:ind w:firstLine="709"/>
        <w:rPr>
          <w:rFonts w:ascii="Times New Roman" w:hAnsi="Times New Roman"/>
          <w:sz w:val="28"/>
          <w:szCs w:val="28"/>
        </w:rPr>
      </w:pPr>
    </w:p>
    <w:p w:rsidR="003D394B" w:rsidRPr="00857520" w:rsidRDefault="003D394B" w:rsidP="00333FE4">
      <w:pPr>
        <w:spacing w:after="0" w:line="240" w:lineRule="auto"/>
        <w:ind w:firstLine="709"/>
        <w:rPr>
          <w:rFonts w:ascii="Times New Roman" w:hAnsi="Times New Roman"/>
          <w:sz w:val="28"/>
          <w:szCs w:val="28"/>
        </w:rPr>
      </w:pPr>
    </w:p>
    <w:p w:rsidR="003D394B" w:rsidRPr="005D06A4" w:rsidRDefault="003D394B" w:rsidP="00001E36">
      <w:pPr>
        <w:pStyle w:val="1"/>
        <w:numPr>
          <w:ilvl w:val="0"/>
          <w:numId w:val="2"/>
        </w:numPr>
        <w:jc w:val="center"/>
        <w:rPr>
          <w:rFonts w:ascii="Times New Roman" w:hAnsi="Times New Roman"/>
          <w:b/>
          <w:sz w:val="32"/>
          <w:szCs w:val="32"/>
        </w:rPr>
      </w:pPr>
      <w:r w:rsidRPr="005D06A4">
        <w:rPr>
          <w:rFonts w:ascii="Times New Roman" w:hAnsi="Times New Roman"/>
          <w:b/>
          <w:sz w:val="32"/>
          <w:szCs w:val="32"/>
        </w:rPr>
        <w:t>ПОНЯТИИЕ СОЦИАЛЬНОЙ ПОЛИТИКИ И ЕЕ СУЩНОСТЬ</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В философском смысле экономика всегда, во все времена должна быть социальна. Она ведь не может существовать без человека и в принципе не нужна, бессмысленна без него. Это значит, с одной стороны, без людей экономика не может функционировать, от качества самого человека (людей) зависит развитость экономики. А с другой стороны, от уровня и стадии развития экономики зависит человек, уровень и качество его жизни.</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Однако эти связи и зависимости не прямолинейны и не однозначны, они опосредованы целым рядом процессов, явлений и отношений. В результате целые века человеческой истории прошли без реальных ощущений такой связи. Это, в свою очередь, привело к  ставшему традиционным утверждению, что максимизация производимой товарной массы и прибыли – ведущая цель общества и высшее достижение человеческого прогресса. Человек же, люди при таком подходе выступают безличностным и безликим "фактором" производства.</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Изменившиеся реалии жизни, глобальное обострение в XX и ХХI веках социальных и экологических проблем, логика развития экономических систем настоятельно требуют пересмотра таких представлений.</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Так, обобщающим, доминантным ориентиром социально–экономического развития должна стать социальная устойчивость. Без нее не может быть устойчивости экономической системы и общества в целом.</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Социальная устойчивость – такое состояние общества и его граждан, которое характеризуется стабильностью их экономического и социального положения, а также способностью к самообеспечению воспроизводства своей жизнедеятельности</w:t>
      </w:r>
      <w:r>
        <w:rPr>
          <w:rFonts w:ascii="Times New Roman" w:hAnsi="Times New Roman"/>
          <w:sz w:val="28"/>
          <w:szCs w:val="28"/>
        </w:rPr>
        <w:t xml:space="preserve"> </w:t>
      </w:r>
      <w:r w:rsidRPr="00333FE4">
        <w:rPr>
          <w:rFonts w:ascii="Times New Roman" w:hAnsi="Times New Roman"/>
          <w:sz w:val="28"/>
          <w:szCs w:val="28"/>
        </w:rPr>
        <w:t>[</w:t>
      </w:r>
      <w:r>
        <w:rPr>
          <w:rFonts w:ascii="Times New Roman" w:hAnsi="Times New Roman"/>
          <w:sz w:val="28"/>
          <w:szCs w:val="28"/>
        </w:rPr>
        <w:t>14,с.206</w:t>
      </w:r>
      <w:r w:rsidRPr="00333FE4">
        <w:rPr>
          <w:rFonts w:ascii="Times New Roman" w:hAnsi="Times New Roman"/>
          <w:sz w:val="28"/>
          <w:szCs w:val="28"/>
        </w:rPr>
        <w:t>]</w:t>
      </w:r>
      <w:r w:rsidRPr="00B575ED">
        <w:rPr>
          <w:rFonts w:ascii="Times New Roman" w:hAnsi="Times New Roman"/>
          <w:sz w:val="28"/>
          <w:szCs w:val="28"/>
        </w:rPr>
        <w:t>.</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Формами проявления социальной устойчивости являются:</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отсутствие поляризации доходов и положения разных социальных групп населения;</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достаточность доходов всех слоев населения для самообеспечения воспроизводства своей жизни;</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наличие социальных гарантий;</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надежность социальной защиты;</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наличие и доступность важнейших звеньев социальной инфраструктуры;</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отсутствие социальных конфликтов и противостояний.</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Итак, социальная устойчивость – главный обобщающий ориентир и критерий социально ориентированной рыночной экономики, который определяется системой социальных индикаторов (лат. – указателей).</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Система социальных индикаторов – совокупность указателей, используемых для фиксации колебаний и отклонений в социальном положении населения и его групп.</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Мировая теория и практика выработали к настоящему времени 4 основных группы социальных индикаторов.</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1–я группа системы социальных индикаторов составляют комбинированные индикаторы уровня жизни населения. Определение уровня жизни основано на оценке количества и качества потребляемых жизненных благ (материальных и духовных). Уровень жизни оценивается как обеспеченность населения жизненными благами и как степень удовлетворения потребностей людей в определенных благах.</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Состав жизненных благ весьма разнообразен. Наряду с доходами населения на уровень жизни оказывают влияние условия жизнедеятельности, под воздействием которых складывается определенный образ и стиль жизни. Система показателей уровня жизни, рекомендуемая ООН, включает широкий круг характеристик условий жизни. Выделяют 12 групп показателей.</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1.</w:t>
      </w:r>
      <w:r w:rsidRPr="00B575ED">
        <w:rPr>
          <w:rFonts w:ascii="Times New Roman" w:hAnsi="Times New Roman"/>
          <w:sz w:val="28"/>
          <w:szCs w:val="28"/>
        </w:rPr>
        <w:tab/>
        <w:t>рождаемость, смертность и другие демографические характеристики;</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2.</w:t>
      </w:r>
      <w:r w:rsidRPr="00B575ED">
        <w:rPr>
          <w:rFonts w:ascii="Times New Roman" w:hAnsi="Times New Roman"/>
          <w:sz w:val="28"/>
          <w:szCs w:val="28"/>
        </w:rPr>
        <w:tab/>
        <w:t>санитарно–гигиенические условия жизни;</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3.</w:t>
      </w:r>
      <w:r w:rsidRPr="00B575ED">
        <w:rPr>
          <w:rFonts w:ascii="Times New Roman" w:hAnsi="Times New Roman"/>
          <w:sz w:val="28"/>
          <w:szCs w:val="28"/>
        </w:rPr>
        <w:tab/>
        <w:t>потребление продовольственных товаров;</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4.</w:t>
      </w:r>
      <w:r w:rsidRPr="00B575ED">
        <w:rPr>
          <w:rFonts w:ascii="Times New Roman" w:hAnsi="Times New Roman"/>
          <w:sz w:val="28"/>
          <w:szCs w:val="28"/>
        </w:rPr>
        <w:tab/>
        <w:t>жилищные условия;</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5.</w:t>
      </w:r>
      <w:r w:rsidRPr="00B575ED">
        <w:rPr>
          <w:rFonts w:ascii="Times New Roman" w:hAnsi="Times New Roman"/>
          <w:sz w:val="28"/>
          <w:szCs w:val="28"/>
        </w:rPr>
        <w:tab/>
        <w:t>образование и культура;</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6.</w:t>
      </w:r>
      <w:r w:rsidRPr="00B575ED">
        <w:rPr>
          <w:rFonts w:ascii="Times New Roman" w:hAnsi="Times New Roman"/>
          <w:sz w:val="28"/>
          <w:szCs w:val="28"/>
        </w:rPr>
        <w:tab/>
        <w:t>условия труда и занятость;</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7.</w:t>
      </w:r>
      <w:r w:rsidRPr="00B575ED">
        <w:rPr>
          <w:rFonts w:ascii="Times New Roman" w:hAnsi="Times New Roman"/>
          <w:sz w:val="28"/>
          <w:szCs w:val="28"/>
        </w:rPr>
        <w:tab/>
        <w:t>доходы и расходы населения;</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8.</w:t>
      </w:r>
      <w:r w:rsidRPr="00B575ED">
        <w:rPr>
          <w:rFonts w:ascii="Times New Roman" w:hAnsi="Times New Roman"/>
          <w:sz w:val="28"/>
          <w:szCs w:val="28"/>
        </w:rPr>
        <w:tab/>
        <w:t>стоимость жизни и потребительские цены;</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9.</w:t>
      </w:r>
      <w:r w:rsidRPr="00B575ED">
        <w:rPr>
          <w:rFonts w:ascii="Times New Roman" w:hAnsi="Times New Roman"/>
          <w:sz w:val="28"/>
          <w:szCs w:val="28"/>
        </w:rPr>
        <w:tab/>
        <w:t>транспортные средства;</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10.</w:t>
      </w:r>
      <w:r w:rsidRPr="00B575ED">
        <w:rPr>
          <w:rFonts w:ascii="Times New Roman" w:hAnsi="Times New Roman"/>
          <w:sz w:val="28"/>
          <w:szCs w:val="28"/>
        </w:rPr>
        <w:tab/>
        <w:t>организация отдыха;</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11.</w:t>
      </w:r>
      <w:r w:rsidRPr="00B575ED">
        <w:rPr>
          <w:rFonts w:ascii="Times New Roman" w:hAnsi="Times New Roman"/>
          <w:sz w:val="28"/>
          <w:szCs w:val="28"/>
        </w:rPr>
        <w:tab/>
        <w:t>социальное обеспечение;</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12.</w:t>
      </w:r>
      <w:r w:rsidRPr="00B575ED">
        <w:rPr>
          <w:rFonts w:ascii="Times New Roman" w:hAnsi="Times New Roman"/>
          <w:sz w:val="28"/>
          <w:szCs w:val="28"/>
        </w:rPr>
        <w:tab/>
        <w:t>свобода человека.</w:t>
      </w:r>
    </w:p>
    <w:p w:rsidR="003D394B" w:rsidRPr="00B575ED"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Перечисленные показатели рассматриваются как основные. Наряду с ними для оценки и исчисления уровня жизни выделяют ряд информационных показателей, не являющихся, по мнению экспертов, непосредственными характеристиками уровня жизни. В число информационных показателей входят национальный доход и валовой внутренний продукт на душу населения с учетом среднегодовых коэффициентов их роста. О показателях ВВП на душу населения надо сказать особо, так как существуют попытки использовать его в качестве обобщающего. Эксперты считают, что использование этого показателя, тем более для целей международного сопоставления уровней жизни, возможно только по натуральной форме – через сопоставление объемов жизненных благ, прямо или косвенно потребляемых населением. Трудности международных сопоставлений в основном связаны с учетом курсов национальных валют.</w:t>
      </w:r>
    </w:p>
    <w:p w:rsidR="003D394B" w:rsidRDefault="003D394B" w:rsidP="005D06A4">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В отечественной литературе в качестве показателей уровня жизни выд</w:t>
      </w:r>
      <w:r>
        <w:rPr>
          <w:rFonts w:ascii="Times New Roman" w:hAnsi="Times New Roman"/>
          <w:sz w:val="28"/>
          <w:szCs w:val="28"/>
        </w:rPr>
        <w:t>еляют 8 показателей (см. рис. 1</w:t>
      </w:r>
      <w:r w:rsidRPr="00B575ED">
        <w:rPr>
          <w:rFonts w:ascii="Times New Roman" w:hAnsi="Times New Roman"/>
          <w:sz w:val="28"/>
          <w:szCs w:val="28"/>
        </w:rPr>
        <w:t>.1.).</w:t>
      </w:r>
    </w:p>
    <w:p w:rsidR="003D394B" w:rsidRDefault="003D394B" w:rsidP="00B575ED">
      <w:pPr>
        <w:autoSpaceDE w:val="0"/>
        <w:autoSpaceDN w:val="0"/>
        <w:adjustRightInd w:val="0"/>
        <w:spacing w:after="0" w:line="240" w:lineRule="auto"/>
        <w:ind w:firstLine="737"/>
        <w:jc w:val="both"/>
        <w:rPr>
          <w:rFonts w:ascii="Times New Roman" w:hAnsi="Times New Roman"/>
          <w:sz w:val="28"/>
          <w:szCs w:val="24"/>
          <w:lang w:eastAsia="ru-RU"/>
        </w:rPr>
      </w:pPr>
    </w:p>
    <w:p w:rsidR="003D394B" w:rsidRDefault="003D394B" w:rsidP="005D06A4">
      <w:pPr>
        <w:tabs>
          <w:tab w:val="left" w:pos="1260"/>
        </w:tabs>
        <w:autoSpaceDE w:val="0"/>
        <w:autoSpaceDN w:val="0"/>
        <w:adjustRightInd w:val="0"/>
        <w:spacing w:after="0" w:line="240" w:lineRule="auto"/>
        <w:ind w:firstLine="737"/>
        <w:jc w:val="both"/>
        <w:rPr>
          <w:rFonts w:ascii="Times New Roman" w:hAnsi="Times New Roman"/>
          <w:sz w:val="28"/>
          <w:szCs w:val="24"/>
          <w:lang w:eastAsia="ru-RU"/>
        </w:rPr>
      </w:pPr>
      <w:r>
        <w:rPr>
          <w:rFonts w:ascii="Times New Roman" w:hAnsi="Times New Roman"/>
          <w:sz w:val="28"/>
          <w:szCs w:val="24"/>
          <w:lang w:eastAsia="ru-RU"/>
        </w:rPr>
        <w:tab/>
      </w:r>
    </w:p>
    <w:p w:rsidR="003D394B" w:rsidRDefault="003D394B" w:rsidP="00B575ED">
      <w:pPr>
        <w:autoSpaceDE w:val="0"/>
        <w:autoSpaceDN w:val="0"/>
        <w:adjustRightInd w:val="0"/>
        <w:spacing w:after="0" w:line="240" w:lineRule="auto"/>
        <w:ind w:firstLine="737"/>
        <w:jc w:val="both"/>
        <w:rPr>
          <w:rFonts w:ascii="Times New Roman" w:hAnsi="Times New Roman"/>
          <w:sz w:val="28"/>
          <w:szCs w:val="24"/>
          <w:lang w:eastAsia="ru-RU"/>
        </w:rPr>
      </w:pPr>
    </w:p>
    <w:p w:rsidR="003D394B" w:rsidRPr="00B575ED" w:rsidRDefault="003D394B" w:rsidP="00B575ED">
      <w:pPr>
        <w:autoSpaceDE w:val="0"/>
        <w:autoSpaceDN w:val="0"/>
        <w:adjustRightInd w:val="0"/>
        <w:spacing w:after="0" w:line="240" w:lineRule="auto"/>
        <w:ind w:firstLine="737"/>
        <w:jc w:val="both"/>
        <w:rPr>
          <w:rFonts w:ascii="Times New Roman" w:hAnsi="Times New Roman"/>
          <w:sz w:val="28"/>
          <w:szCs w:val="24"/>
          <w:lang w:eastAsia="ru-RU"/>
        </w:rPr>
      </w:pPr>
    </w:p>
    <w:tbl>
      <w:tblPr>
        <w:tblW w:w="0" w:type="auto"/>
        <w:tblInd w:w="108" w:type="dxa"/>
        <w:tblLayout w:type="fixed"/>
        <w:tblLook w:val="0000" w:firstRow="0" w:lastRow="0" w:firstColumn="0" w:lastColumn="0" w:noHBand="0" w:noVBand="0"/>
      </w:tblPr>
      <w:tblGrid>
        <w:gridCol w:w="1862"/>
        <w:gridCol w:w="1756"/>
        <w:gridCol w:w="469"/>
        <w:gridCol w:w="469"/>
        <w:gridCol w:w="335"/>
        <w:gridCol w:w="402"/>
        <w:gridCol w:w="2481"/>
        <w:gridCol w:w="1271"/>
      </w:tblGrid>
      <w:tr w:rsidR="003D394B" w:rsidRPr="001F31F1" w:rsidTr="00BB35EF">
        <w:trPr>
          <w:trHeight w:val="670"/>
        </w:trPr>
        <w:tc>
          <w:tcPr>
            <w:tcW w:w="1862"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5912" w:type="dxa"/>
            <w:gridSpan w:val="6"/>
            <w:tcBorders>
              <w:top w:val="single" w:sz="6" w:space="0" w:color="auto"/>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15"/>
              <w:jc w:val="center"/>
              <w:rPr>
                <w:rFonts w:ascii="Times New Roman" w:hAnsi="Times New Roman"/>
                <w:sz w:val="28"/>
                <w:szCs w:val="24"/>
                <w:lang w:eastAsia="ru-RU"/>
              </w:rPr>
            </w:pPr>
            <w:r w:rsidRPr="00B575ED">
              <w:rPr>
                <w:rFonts w:ascii="Times New Roman" w:hAnsi="Times New Roman"/>
                <w:sz w:val="28"/>
                <w:szCs w:val="24"/>
                <w:lang w:eastAsia="ru-RU"/>
              </w:rPr>
              <w:t>Показатели, определяющие уровень жизни</w:t>
            </w:r>
          </w:p>
        </w:tc>
        <w:tc>
          <w:tcPr>
            <w:tcW w:w="1271" w:type="dxa"/>
            <w:tcBorders>
              <w:top w:val="nil"/>
              <w:left w:val="single" w:sz="6" w:space="0" w:color="auto"/>
              <w:bottom w:val="nil"/>
              <w:right w:val="nil"/>
            </w:tcBorders>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r>
      <w:tr w:rsidR="003D394B" w:rsidRPr="001F31F1" w:rsidTr="00BB35EF">
        <w:tc>
          <w:tcPr>
            <w:tcW w:w="1862" w:type="dxa"/>
            <w:tcBorders>
              <w:top w:val="nil"/>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1756"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single" w:sz="6" w:space="0" w:color="auto"/>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single" w:sz="6" w:space="0" w:color="auto"/>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single" w:sz="6" w:space="0" w:color="auto"/>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single" w:sz="6" w:space="0" w:color="auto"/>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2481"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1271" w:type="dxa"/>
            <w:tcBorders>
              <w:top w:val="nil"/>
              <w:left w:val="nil"/>
              <w:bottom w:val="single" w:sz="6" w:space="0" w:color="auto"/>
              <w:right w:val="nil"/>
            </w:tcBorders>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r>
      <w:tr w:rsidR="003D394B" w:rsidRPr="001F31F1" w:rsidTr="00BB35EF">
        <w:trPr>
          <w:cantSplit/>
        </w:trPr>
        <w:tc>
          <w:tcPr>
            <w:tcW w:w="3618"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Реальные доходы населения</w:t>
            </w:r>
          </w:p>
        </w:tc>
        <w:tc>
          <w:tcPr>
            <w:tcW w:w="469"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Продолжительность</w:t>
            </w:r>
          </w:p>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рабочего дня</w:t>
            </w:r>
          </w:p>
        </w:tc>
      </w:tr>
      <w:tr w:rsidR="003D394B" w:rsidRPr="001F31F1" w:rsidTr="00BB35EF">
        <w:trPr>
          <w:cantSplit/>
        </w:trPr>
        <w:tc>
          <w:tcPr>
            <w:tcW w:w="3618"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469" w:type="dxa"/>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r>
      <w:tr w:rsidR="003D394B" w:rsidRPr="001F31F1" w:rsidTr="00BB35EF">
        <w:tc>
          <w:tcPr>
            <w:tcW w:w="1862"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1756"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469"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2481"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1271" w:type="dxa"/>
            <w:tcBorders>
              <w:top w:val="single" w:sz="6" w:space="0" w:color="auto"/>
              <w:left w:val="nil"/>
              <w:bottom w:val="single" w:sz="6" w:space="0" w:color="auto"/>
              <w:right w:val="nil"/>
            </w:tcBorders>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r>
      <w:tr w:rsidR="003D394B" w:rsidRPr="001F31F1" w:rsidTr="00BB35EF">
        <w:trPr>
          <w:cantSplit/>
        </w:trPr>
        <w:tc>
          <w:tcPr>
            <w:tcW w:w="3618"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Обеспеченность работой</w:t>
            </w:r>
          </w:p>
        </w:tc>
        <w:tc>
          <w:tcPr>
            <w:tcW w:w="469"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Возможность получения</w:t>
            </w:r>
          </w:p>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образования</w:t>
            </w:r>
          </w:p>
        </w:tc>
      </w:tr>
      <w:tr w:rsidR="003D394B" w:rsidRPr="001F31F1" w:rsidTr="00BB35EF">
        <w:trPr>
          <w:cantSplit/>
        </w:trPr>
        <w:tc>
          <w:tcPr>
            <w:tcW w:w="3618"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469" w:type="dxa"/>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r>
      <w:tr w:rsidR="003D394B" w:rsidRPr="001F31F1" w:rsidTr="00BB35EF">
        <w:tc>
          <w:tcPr>
            <w:tcW w:w="1862"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1756"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469"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2481"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1271" w:type="dxa"/>
            <w:tcBorders>
              <w:top w:val="single" w:sz="6" w:space="0" w:color="auto"/>
              <w:left w:val="nil"/>
              <w:bottom w:val="single" w:sz="6" w:space="0" w:color="auto"/>
              <w:right w:val="nil"/>
            </w:tcBorders>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r>
      <w:tr w:rsidR="003D394B" w:rsidRPr="001F31F1" w:rsidTr="00BB35EF">
        <w:trPr>
          <w:cantSplit/>
        </w:trPr>
        <w:tc>
          <w:tcPr>
            <w:tcW w:w="3618"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Жилищно-бытовые условия</w:t>
            </w:r>
          </w:p>
        </w:tc>
        <w:tc>
          <w:tcPr>
            <w:tcW w:w="469"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Уровень культурного и</w:t>
            </w:r>
          </w:p>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коммунально-бытового обслуживания</w:t>
            </w:r>
          </w:p>
        </w:tc>
      </w:tr>
      <w:tr w:rsidR="003D394B" w:rsidRPr="001F31F1" w:rsidTr="00BB35EF">
        <w:trPr>
          <w:cantSplit/>
        </w:trPr>
        <w:tc>
          <w:tcPr>
            <w:tcW w:w="3618"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469" w:type="dxa"/>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r>
      <w:tr w:rsidR="003D394B" w:rsidRPr="001F31F1" w:rsidTr="00BB35EF">
        <w:tc>
          <w:tcPr>
            <w:tcW w:w="1862"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1756"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469"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2481" w:type="dxa"/>
            <w:tcBorders>
              <w:top w:val="single" w:sz="6" w:space="0" w:color="auto"/>
              <w:left w:val="nil"/>
              <w:bottom w:val="single" w:sz="6" w:space="0" w:color="auto"/>
              <w:right w:val="nil"/>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c>
          <w:tcPr>
            <w:tcW w:w="1271" w:type="dxa"/>
            <w:tcBorders>
              <w:top w:val="single" w:sz="6" w:space="0" w:color="auto"/>
              <w:left w:val="nil"/>
              <w:bottom w:val="single" w:sz="6" w:space="0" w:color="auto"/>
              <w:right w:val="nil"/>
            </w:tcBorders>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p>
        </w:tc>
      </w:tr>
      <w:tr w:rsidR="003D394B" w:rsidRPr="001F31F1" w:rsidTr="00BB35EF">
        <w:trPr>
          <w:cantSplit/>
        </w:trPr>
        <w:tc>
          <w:tcPr>
            <w:tcW w:w="3618"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Развитие социального обеспечения и социального страхования</w:t>
            </w:r>
          </w:p>
        </w:tc>
        <w:tc>
          <w:tcPr>
            <w:tcW w:w="469"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val="restart"/>
            <w:tcBorders>
              <w:top w:val="single" w:sz="6" w:space="0" w:color="auto"/>
              <w:left w:val="single" w:sz="6" w:space="0" w:color="auto"/>
              <w:bottom w:val="nil"/>
              <w:right w:val="single" w:sz="6" w:space="0" w:color="auto"/>
            </w:tcBorders>
            <w:vAlign w:val="center"/>
          </w:tcPr>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Уровень медицинского</w:t>
            </w:r>
          </w:p>
          <w:p w:rsidR="003D394B" w:rsidRPr="00B575ED" w:rsidRDefault="003D394B" w:rsidP="00B575ED">
            <w:pPr>
              <w:autoSpaceDE w:val="0"/>
              <w:autoSpaceDN w:val="0"/>
              <w:adjustRightInd w:val="0"/>
              <w:spacing w:after="0" w:line="240" w:lineRule="auto"/>
              <w:jc w:val="center"/>
              <w:rPr>
                <w:rFonts w:ascii="Times New Roman" w:hAnsi="Times New Roman"/>
                <w:sz w:val="28"/>
                <w:szCs w:val="24"/>
                <w:lang w:eastAsia="ru-RU"/>
              </w:rPr>
            </w:pPr>
            <w:r w:rsidRPr="00B575ED">
              <w:rPr>
                <w:rFonts w:ascii="Times New Roman" w:hAnsi="Times New Roman"/>
                <w:sz w:val="28"/>
                <w:szCs w:val="24"/>
                <w:lang w:eastAsia="ru-RU"/>
              </w:rPr>
              <w:t>обслуживания</w:t>
            </w:r>
          </w:p>
        </w:tc>
      </w:tr>
      <w:tr w:rsidR="003D394B" w:rsidRPr="001F31F1" w:rsidTr="00BB35EF">
        <w:trPr>
          <w:cantSplit/>
        </w:trPr>
        <w:tc>
          <w:tcPr>
            <w:tcW w:w="3618"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single" w:sz="6" w:space="0" w:color="auto"/>
              <w:left w:val="single" w:sz="6" w:space="0" w:color="auto"/>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69" w:type="dxa"/>
            <w:tcBorders>
              <w:top w:val="nil"/>
              <w:left w:val="nil"/>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35" w:type="dxa"/>
            <w:tcBorders>
              <w:top w:val="nil"/>
              <w:left w:val="nil"/>
              <w:bottom w:val="nil"/>
              <w:right w:val="nil"/>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402" w:type="dxa"/>
            <w:tcBorders>
              <w:top w:val="single" w:sz="6" w:space="0" w:color="auto"/>
              <w:left w:val="nil"/>
              <w:bottom w:val="nil"/>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c>
          <w:tcPr>
            <w:tcW w:w="3752" w:type="dxa"/>
            <w:gridSpan w:val="2"/>
            <w:vMerge/>
            <w:tcBorders>
              <w:top w:val="nil"/>
              <w:left w:val="single" w:sz="6" w:space="0" w:color="auto"/>
              <w:bottom w:val="single" w:sz="6" w:space="0" w:color="auto"/>
              <w:right w:val="single" w:sz="6" w:space="0" w:color="auto"/>
            </w:tcBorders>
            <w:vAlign w:val="center"/>
          </w:tcPr>
          <w:p w:rsidR="003D394B" w:rsidRPr="00B575ED" w:rsidRDefault="003D394B" w:rsidP="00B575ED">
            <w:pPr>
              <w:autoSpaceDE w:val="0"/>
              <w:autoSpaceDN w:val="0"/>
              <w:adjustRightInd w:val="0"/>
              <w:spacing w:after="0" w:line="240" w:lineRule="auto"/>
              <w:ind w:firstLine="709"/>
              <w:jc w:val="center"/>
              <w:rPr>
                <w:rFonts w:ascii="Times New Roman" w:hAnsi="Times New Roman"/>
                <w:sz w:val="28"/>
                <w:szCs w:val="24"/>
                <w:lang w:eastAsia="ru-RU"/>
              </w:rPr>
            </w:pPr>
          </w:p>
        </w:tc>
      </w:tr>
    </w:tbl>
    <w:p w:rsidR="003D394B" w:rsidRPr="00B575ED" w:rsidRDefault="003D394B" w:rsidP="00B575ED">
      <w:pPr>
        <w:autoSpaceDE w:val="0"/>
        <w:autoSpaceDN w:val="0"/>
        <w:adjustRightInd w:val="0"/>
        <w:spacing w:after="0" w:line="240" w:lineRule="auto"/>
        <w:ind w:firstLine="737"/>
        <w:jc w:val="both"/>
        <w:rPr>
          <w:rFonts w:ascii="Times New Roman" w:hAnsi="Times New Roman"/>
          <w:sz w:val="28"/>
          <w:szCs w:val="24"/>
          <w:lang w:eastAsia="ru-RU"/>
        </w:rPr>
      </w:pPr>
    </w:p>
    <w:p w:rsidR="003D394B" w:rsidRPr="00B575ED" w:rsidRDefault="003D394B" w:rsidP="00B575ED">
      <w:pPr>
        <w:spacing w:after="0" w:line="240" w:lineRule="auto"/>
        <w:ind w:firstLine="709"/>
        <w:jc w:val="center"/>
        <w:rPr>
          <w:rFonts w:ascii="Times New Roman" w:hAnsi="Times New Roman"/>
          <w:sz w:val="28"/>
          <w:szCs w:val="24"/>
          <w:lang w:eastAsia="ru-RU"/>
        </w:rPr>
      </w:pPr>
      <w:r>
        <w:rPr>
          <w:rFonts w:ascii="Times New Roman" w:hAnsi="Times New Roman"/>
          <w:sz w:val="28"/>
          <w:szCs w:val="24"/>
          <w:lang w:eastAsia="ru-RU"/>
        </w:rPr>
        <w:t>Рис. 1</w:t>
      </w:r>
      <w:r w:rsidRPr="00B575ED">
        <w:rPr>
          <w:rFonts w:ascii="Times New Roman" w:hAnsi="Times New Roman"/>
          <w:sz w:val="28"/>
          <w:szCs w:val="24"/>
          <w:lang w:eastAsia="ru-RU"/>
        </w:rPr>
        <w:t>.1. Показатели уровня жизни</w:t>
      </w:r>
    </w:p>
    <w:p w:rsidR="003D394B" w:rsidRPr="00B575ED" w:rsidRDefault="003D394B" w:rsidP="00B575ED">
      <w:pPr>
        <w:spacing w:after="0" w:line="240" w:lineRule="auto"/>
        <w:ind w:right="-6"/>
        <w:jc w:val="both"/>
        <w:rPr>
          <w:rFonts w:ascii="Times New Roman" w:hAnsi="Times New Roman"/>
          <w:sz w:val="28"/>
          <w:szCs w:val="28"/>
        </w:rPr>
      </w:pP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Уровень жизни можно определить путем сопоставления фактического уровня обеспечения населения продуктами питания, промышленными товарами, услугами, жильем и т.д. с "потребительской корзиной", которая включает набор благ и услуг, обеспечивающих определенный уровень потребления (минимальные – "черта бедности" или рациональный – наиболее благоприятный для человека) среднего жителя страны.</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Качество жизни населения характеризуют следующие показатели:</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условия и безопасность труда;</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наличие и возможности использования свободного времени;</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культурный и образовательный уровень населения;</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физическое развитие и продолжительность жизни;</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личная и имущественная безопасность и т.д.</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2–я группа – индикаторы доходов. Согласно ежегоднику Всемирного банка "Социальные индикаторы развития" за 1995 год в группе стран с низкими доходами (695$ и меньше) оказались Армения, Грузия и Таджикистан, а в группе со средними доходами (695–8625$) – среди 99 государств были все остальные страны СНГ.</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С 1990 года среди комбинированных показателей особенно выделился ИРЧП – индекс развития человеческого потенциала. Он оценивается на основе:</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ожидаемой продолжительности жизни;</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уровня образованности;</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w:t>
      </w:r>
      <w:r w:rsidRPr="00B575ED">
        <w:rPr>
          <w:rFonts w:ascii="Times New Roman" w:hAnsi="Times New Roman"/>
          <w:sz w:val="28"/>
          <w:szCs w:val="28"/>
        </w:rPr>
        <w:tab/>
        <w:t>реального душевого ВВП.</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 xml:space="preserve">По этому индексу в 1994 году 1–е место занимала Канада, а последнее – Нигер. Республика Беларусь в 1998 году среди обследованных стран мира была на 57–м месте, Россия – на 62, Украина – на 78 месте. </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3–я группа – индикаторы социального участия. Эти показатели, полученные на основе социологических опросов, свидетельствуют о мере способности субъекта (семьи) следовать социальным нормам и традициям (например, по структуре  питания, социальному поведению) и сохранять свой социальный статус.</w:t>
      </w:r>
    </w:p>
    <w:p w:rsidR="003D394B" w:rsidRPr="00B575ED"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4–ю группу составляют субъективные индикаторы. Сам субъект определяет, скажем, бедный он или богатый.</w:t>
      </w:r>
    </w:p>
    <w:p w:rsidR="003D394B"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Социальная устойчивость общества обеспечивается прежде всего на основе с</w:t>
      </w:r>
      <w:r>
        <w:rPr>
          <w:rFonts w:ascii="Times New Roman" w:hAnsi="Times New Roman"/>
          <w:sz w:val="28"/>
          <w:szCs w:val="28"/>
        </w:rPr>
        <w:t xml:space="preserve">оциальной политики государства. </w:t>
      </w:r>
      <w:r w:rsidRPr="00B575ED">
        <w:rPr>
          <w:rFonts w:ascii="Times New Roman" w:hAnsi="Times New Roman"/>
          <w:sz w:val="28"/>
          <w:szCs w:val="28"/>
        </w:rPr>
        <w:t>В центре этой системы находится взвешенная реалистическая социальная политика.</w:t>
      </w:r>
    </w:p>
    <w:p w:rsidR="003D394B" w:rsidRDefault="003D394B" w:rsidP="00B575ED">
      <w:pPr>
        <w:spacing w:after="0" w:line="240" w:lineRule="auto"/>
        <w:ind w:right="-6" w:firstLine="709"/>
        <w:jc w:val="both"/>
        <w:rPr>
          <w:rFonts w:ascii="Times New Roman" w:hAnsi="Times New Roman"/>
          <w:sz w:val="28"/>
          <w:szCs w:val="28"/>
        </w:rPr>
      </w:pPr>
      <w:r>
        <w:rPr>
          <w:rFonts w:ascii="Times New Roman" w:hAnsi="Times New Roman"/>
          <w:sz w:val="28"/>
          <w:szCs w:val="28"/>
        </w:rPr>
        <w:t>Вообще, принято считать, что рыночная экономика сама по себе имеет ярко выраженный социальный характер, так как:</w:t>
      </w:r>
    </w:p>
    <w:p w:rsidR="003D394B" w:rsidRDefault="003D394B" w:rsidP="00B575ED">
      <w:pPr>
        <w:spacing w:after="0" w:line="240" w:lineRule="auto"/>
        <w:ind w:right="-6" w:firstLine="709"/>
        <w:jc w:val="both"/>
        <w:rPr>
          <w:rFonts w:ascii="Times New Roman" w:hAnsi="Times New Roman"/>
          <w:sz w:val="28"/>
          <w:szCs w:val="28"/>
        </w:rPr>
      </w:pPr>
      <w:r>
        <w:rPr>
          <w:rFonts w:ascii="Times New Roman" w:hAnsi="Times New Roman"/>
          <w:sz w:val="28"/>
          <w:szCs w:val="28"/>
        </w:rPr>
        <w:t xml:space="preserve"> - производство ориентируется на удовлетворение разнообразных потребностей общества;</w:t>
      </w:r>
    </w:p>
    <w:p w:rsidR="003D394B" w:rsidRDefault="003D394B" w:rsidP="00B575ED">
      <w:pPr>
        <w:spacing w:after="0" w:line="240" w:lineRule="auto"/>
        <w:ind w:right="-6" w:firstLine="709"/>
        <w:jc w:val="both"/>
        <w:rPr>
          <w:rFonts w:ascii="Times New Roman" w:hAnsi="Times New Roman"/>
          <w:sz w:val="28"/>
          <w:szCs w:val="28"/>
        </w:rPr>
      </w:pPr>
      <w:r>
        <w:rPr>
          <w:rFonts w:ascii="Times New Roman" w:hAnsi="Times New Roman"/>
          <w:sz w:val="28"/>
          <w:szCs w:val="28"/>
        </w:rPr>
        <w:t xml:space="preserve"> - вслед за развитием экономики и повышением производительности  труда растут реальные доходы населения;</w:t>
      </w:r>
    </w:p>
    <w:p w:rsidR="003D394B" w:rsidRDefault="003D394B" w:rsidP="00B575ED">
      <w:pPr>
        <w:spacing w:after="0" w:line="240" w:lineRule="auto"/>
        <w:ind w:right="-6" w:firstLine="709"/>
        <w:jc w:val="both"/>
        <w:rPr>
          <w:rFonts w:ascii="Times New Roman" w:hAnsi="Times New Roman"/>
          <w:sz w:val="28"/>
          <w:szCs w:val="28"/>
        </w:rPr>
      </w:pPr>
      <w:r>
        <w:rPr>
          <w:rFonts w:ascii="Times New Roman" w:hAnsi="Times New Roman"/>
          <w:sz w:val="28"/>
          <w:szCs w:val="28"/>
        </w:rPr>
        <w:t xml:space="preserve"> - пофакторное распределение доходов стимулирует бережливость, наращивание человеческого капитала, повышение квалификации и образованности человека;</w:t>
      </w:r>
    </w:p>
    <w:p w:rsidR="003D394B" w:rsidRPr="00B575ED" w:rsidRDefault="003D394B" w:rsidP="00B575ED">
      <w:pPr>
        <w:spacing w:after="0" w:line="240" w:lineRule="auto"/>
        <w:ind w:right="-6" w:firstLine="709"/>
        <w:jc w:val="both"/>
        <w:rPr>
          <w:rFonts w:ascii="Times New Roman" w:hAnsi="Times New Roman"/>
          <w:sz w:val="28"/>
          <w:szCs w:val="28"/>
        </w:rPr>
      </w:pPr>
      <w:r>
        <w:rPr>
          <w:rFonts w:ascii="Times New Roman" w:hAnsi="Times New Roman"/>
          <w:sz w:val="28"/>
          <w:szCs w:val="28"/>
        </w:rPr>
        <w:t xml:space="preserve"> - формируется прогрессивный тип экономического сознания, включающий предприимчивость, инициативность и ответственность </w:t>
      </w:r>
      <w:r w:rsidRPr="00857520">
        <w:rPr>
          <w:rFonts w:ascii="Times New Roman" w:hAnsi="Times New Roman"/>
          <w:sz w:val="28"/>
          <w:szCs w:val="28"/>
        </w:rPr>
        <w:t>[</w:t>
      </w:r>
      <w:r>
        <w:rPr>
          <w:rFonts w:ascii="Times New Roman" w:hAnsi="Times New Roman"/>
          <w:sz w:val="28"/>
          <w:szCs w:val="28"/>
        </w:rPr>
        <w:t>5, с.618</w:t>
      </w:r>
      <w:r w:rsidRPr="00857520">
        <w:rPr>
          <w:rFonts w:ascii="Times New Roman" w:hAnsi="Times New Roman"/>
          <w:sz w:val="28"/>
          <w:szCs w:val="28"/>
        </w:rPr>
        <w:t>]</w:t>
      </w:r>
      <w:r>
        <w:rPr>
          <w:rFonts w:ascii="Times New Roman" w:hAnsi="Times New Roman"/>
          <w:sz w:val="28"/>
          <w:szCs w:val="28"/>
        </w:rPr>
        <w:t>.</w:t>
      </w:r>
    </w:p>
    <w:p w:rsidR="003D394B" w:rsidRDefault="003D394B" w:rsidP="00B575ED">
      <w:pPr>
        <w:spacing w:after="0" w:line="240" w:lineRule="auto"/>
        <w:ind w:right="-6" w:firstLine="709"/>
        <w:jc w:val="both"/>
        <w:rPr>
          <w:rFonts w:ascii="Times New Roman" w:hAnsi="Times New Roman"/>
          <w:sz w:val="28"/>
          <w:szCs w:val="28"/>
        </w:rPr>
      </w:pPr>
      <w:r w:rsidRPr="00B575ED">
        <w:rPr>
          <w:rFonts w:ascii="Times New Roman" w:hAnsi="Times New Roman"/>
          <w:sz w:val="28"/>
          <w:szCs w:val="28"/>
        </w:rPr>
        <w:t>Социальная политика – совокупность принципов, норм и методов, используемых государством по регулированию социально–экономических условий жизни общества и отношений между его социальными группами.</w:t>
      </w:r>
    </w:p>
    <w:p w:rsidR="003D394B" w:rsidRPr="00160082" w:rsidRDefault="003D394B" w:rsidP="00160082">
      <w:pPr>
        <w:spacing w:after="0" w:line="240" w:lineRule="auto"/>
        <w:ind w:right="-6" w:firstLine="709"/>
        <w:jc w:val="both"/>
        <w:rPr>
          <w:rFonts w:ascii="Times New Roman" w:hAnsi="Times New Roman"/>
          <w:sz w:val="28"/>
          <w:szCs w:val="28"/>
        </w:rPr>
      </w:pPr>
      <w:r w:rsidRPr="00160082">
        <w:rPr>
          <w:rFonts w:ascii="Times New Roman" w:hAnsi="Times New Roman"/>
          <w:sz w:val="28"/>
          <w:szCs w:val="28"/>
        </w:rPr>
        <w:t xml:space="preserve">В широком смысле слова социальным принято называть все, что непосредственно относится к обществу, людям, их жизни. Вместе с тем существует и более узкая область экономики, непосредственно связанная с социальными явлениями и именуемая социальной сферой. К социальной сфере принято относить экономические объекты и процессы, виды экономической деятельности, непосредственно связанные и касающиеся образа жизни людей, </w:t>
      </w:r>
      <w:r w:rsidRPr="00160082">
        <w:rPr>
          <w:rFonts w:ascii="Times New Roman" w:hAnsi="Times New Roman"/>
          <w:spacing w:val="-2"/>
          <w:sz w:val="28"/>
          <w:szCs w:val="28"/>
        </w:rPr>
        <w:t>потребления населением материальных и духовных благ, услуг, удовлетворения конечных запросов человека, семьи, коллектива, групп, общества в целом.</w:t>
      </w:r>
    </w:p>
    <w:p w:rsidR="003D394B" w:rsidRPr="00160082" w:rsidRDefault="003D394B" w:rsidP="00160082">
      <w:pPr>
        <w:spacing w:after="0" w:line="240" w:lineRule="auto"/>
        <w:ind w:right="-6" w:firstLine="709"/>
        <w:jc w:val="both"/>
        <w:rPr>
          <w:rFonts w:ascii="Times New Roman" w:hAnsi="Times New Roman"/>
          <w:sz w:val="28"/>
          <w:szCs w:val="28"/>
        </w:rPr>
      </w:pPr>
      <w:r w:rsidRPr="00160082">
        <w:rPr>
          <w:rFonts w:ascii="Times New Roman" w:hAnsi="Times New Roman"/>
          <w:sz w:val="28"/>
          <w:szCs w:val="28"/>
        </w:rPr>
        <w:t>Социальная экономика как наука исследует и анализирует природу возникновения потребностей, потребительские запросы, структуру потребления, выделяет рациональные потребности человека, социальных групп, регионов, общества с учётом разнообразия самих потребностей и потребителей.</w:t>
      </w:r>
    </w:p>
    <w:p w:rsidR="003D394B" w:rsidRPr="00160082" w:rsidRDefault="003D394B" w:rsidP="00160082">
      <w:pPr>
        <w:spacing w:after="0" w:line="240" w:lineRule="auto"/>
        <w:ind w:right="-6" w:firstLine="709"/>
        <w:jc w:val="both"/>
        <w:rPr>
          <w:rFonts w:ascii="Times New Roman" w:hAnsi="Times New Roman"/>
          <w:sz w:val="28"/>
          <w:szCs w:val="28"/>
        </w:rPr>
      </w:pPr>
      <w:r w:rsidRPr="00160082">
        <w:rPr>
          <w:rFonts w:ascii="Times New Roman" w:hAnsi="Times New Roman"/>
          <w:sz w:val="28"/>
          <w:szCs w:val="28"/>
        </w:rPr>
        <w:t>С другой стороны, в зону действия социальной экономики попадают доходы различных слоёв и групп населения. Виды, природа возникновения, источники, уровень доходов, включая, в первую очередь, денежные доходы населения – это всё вопросы социальной экономики. Мера соответствия доходов и расходов, потребительские бюджеты человека и семьи применительно к разнообразным половозрастным, территориальным, профессиональным группам также составляет предмет социальной экономики.</w:t>
      </w:r>
    </w:p>
    <w:p w:rsidR="003D394B" w:rsidRDefault="003D394B" w:rsidP="005D06A4">
      <w:pPr>
        <w:spacing w:after="0" w:line="240" w:lineRule="auto"/>
        <w:ind w:firstLine="709"/>
        <w:jc w:val="both"/>
        <w:rPr>
          <w:rFonts w:ascii="Times New Roman" w:hAnsi="Times New Roman"/>
          <w:sz w:val="28"/>
          <w:szCs w:val="28"/>
        </w:rPr>
      </w:pPr>
      <w:r w:rsidRPr="00160082">
        <w:rPr>
          <w:rFonts w:ascii="Times New Roman" w:hAnsi="Times New Roman"/>
          <w:sz w:val="28"/>
          <w:szCs w:val="28"/>
        </w:rPr>
        <w:t>Социальная политика</w:t>
      </w:r>
      <w:r w:rsidRPr="00001E36">
        <w:rPr>
          <w:rFonts w:ascii="Times New Roman" w:hAnsi="Times New Roman"/>
          <w:sz w:val="28"/>
          <w:szCs w:val="28"/>
        </w:rPr>
        <w:t xml:space="preserve"> государства представляет собой комплекс мер, направленных</w:t>
      </w:r>
      <w:r>
        <w:rPr>
          <w:rFonts w:ascii="Times New Roman" w:hAnsi="Times New Roman"/>
          <w:sz w:val="28"/>
          <w:szCs w:val="28"/>
        </w:rPr>
        <w:t xml:space="preserve"> на обеспечение условий для удовлетворения потребностей, повышение благосостояния и создание системы социальных гарантий. Также социальная политика – проводимая государственными структурами, общественными организациями, органами местного самоуправления система мероприятий и акций, направленных на достижение целей и результатов, связанных с повышением общественного благосостояния, улучшением качества жизни народа, обеспечением социальной и политической стабильности, социального согласия в обществе.</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Объектом социальной политики – в широком смысле – являются все без исключения граждан страны (домохозяйства). В узком смысле – граждане (домохозяйства), не способные в силу определенных причин обеспечить себе достаточный для нормального потребления уровень доходов.</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К субъектам социальной политики относятся органы законодательной и исполнительной власти различных уровней, работодатели в государственном и частном секторах экономики, профсоюзные и другие общественные организации, а также другие структуры, влияющие на разработку и реализацию государственной социальной политики. Данные субъекты разделяются на резидентных (чья деятельность на территории страны определена ее конституцией и другими законами) и нерезидентных (иностранные работодатели, обязанные соблюдать социальные законы страны, в которой работают).</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Создание условий развития всех членов общества, представление им социальных прав реализуются через механизм социальной политики, проводимой государством и прочими участвующими субъектами. Универсальными долгосрочными целями социальной политики являются: развитие человеческого и социального капитала; достижение общественного здоровья человека как состояния полного физического, психического и социального благополучия; создание условий для экономического и научно-технического процесса, обеспечение законности и порядка; предотвращение угроз в социальной сфере, возникновения социальных конфликтов, проведение диагностики ее состояния.</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Социальная политика выполняет две универсальные задачи:</w:t>
      </w:r>
    </w:p>
    <w:p w:rsidR="003D394B" w:rsidRDefault="003D394B" w:rsidP="005D06A4">
      <w:pPr>
        <w:pStyle w:val="1"/>
        <w:numPr>
          <w:ilvl w:val="0"/>
          <w:numId w:val="3"/>
        </w:numPr>
        <w:spacing w:after="0" w:line="240" w:lineRule="auto"/>
        <w:jc w:val="both"/>
        <w:rPr>
          <w:rFonts w:ascii="Times New Roman" w:hAnsi="Times New Roman"/>
          <w:sz w:val="28"/>
          <w:szCs w:val="28"/>
        </w:rPr>
      </w:pPr>
      <w:r>
        <w:rPr>
          <w:rFonts w:ascii="Times New Roman" w:hAnsi="Times New Roman"/>
          <w:sz w:val="28"/>
          <w:szCs w:val="28"/>
        </w:rPr>
        <w:t>создание такой общественной социальной системы, которая бы, опираясь на механизмы свободной рыночной экономики как базы для развития, следовала концептам социальных прав, обеспечивала бы социальную защиту для отдельных слоев населения, формировала условия для свободного развития человеческого и социального капиталов личности и обязывала рынок быть социально ориентированным;</w:t>
      </w:r>
    </w:p>
    <w:p w:rsidR="003D394B" w:rsidRPr="00B332FA" w:rsidRDefault="003D394B" w:rsidP="005D06A4">
      <w:pPr>
        <w:pStyle w:val="1"/>
        <w:numPr>
          <w:ilvl w:val="0"/>
          <w:numId w:val="3"/>
        </w:numPr>
        <w:spacing w:after="0" w:line="240" w:lineRule="auto"/>
        <w:jc w:val="both"/>
        <w:rPr>
          <w:rFonts w:ascii="Times New Roman" w:hAnsi="Times New Roman"/>
          <w:sz w:val="28"/>
          <w:szCs w:val="28"/>
        </w:rPr>
      </w:pPr>
      <w:r w:rsidRPr="0079725E">
        <w:rPr>
          <w:rFonts w:ascii="Times New Roman" w:hAnsi="Times New Roman"/>
          <w:sz w:val="28"/>
          <w:szCs w:val="28"/>
        </w:rPr>
        <w:t xml:space="preserve"> </w:t>
      </w:r>
      <w:r>
        <w:rPr>
          <w:rFonts w:ascii="Times New Roman" w:hAnsi="Times New Roman"/>
          <w:sz w:val="28"/>
          <w:szCs w:val="28"/>
        </w:rPr>
        <w:t>выработка такого механизма политического действия, который бы поддерживал социальный мир и пресекал стремление единичных субъектов рынка к получению сиюминутных преимуществ в ущерб стратегическому развитию всего общества.</w:t>
      </w:r>
    </w:p>
    <w:p w:rsidR="003D394B" w:rsidRPr="001C718E" w:rsidRDefault="003D394B" w:rsidP="005D06A4">
      <w:pPr>
        <w:autoSpaceDE w:val="0"/>
        <w:autoSpaceDN w:val="0"/>
        <w:adjustRightInd w:val="0"/>
        <w:spacing w:after="0" w:line="240" w:lineRule="auto"/>
        <w:ind w:firstLine="709"/>
        <w:jc w:val="both"/>
        <w:rPr>
          <w:rFonts w:ascii="Times New Roman" w:hAnsi="Times New Roman"/>
          <w:color w:val="000000"/>
          <w:sz w:val="28"/>
          <w:szCs w:val="28"/>
        </w:rPr>
      </w:pPr>
      <w:r w:rsidRPr="00857520">
        <w:rPr>
          <w:rFonts w:ascii="Times New Roman" w:hAnsi="Times New Roman"/>
          <w:bCs/>
          <w:iCs/>
          <w:color w:val="000000"/>
          <w:sz w:val="28"/>
          <w:szCs w:val="28"/>
        </w:rPr>
        <w:t>Важнейшими принципами формирования и функционирования социальной политики</w:t>
      </w:r>
      <w:r w:rsidRPr="001C718E">
        <w:rPr>
          <w:rFonts w:ascii="Times New Roman" w:hAnsi="Times New Roman"/>
          <w:i/>
          <w:iCs/>
          <w:color w:val="000000"/>
          <w:sz w:val="28"/>
          <w:szCs w:val="28"/>
        </w:rPr>
        <w:t xml:space="preserve"> </w:t>
      </w:r>
      <w:r w:rsidRPr="001C718E">
        <w:rPr>
          <w:rFonts w:ascii="Times New Roman" w:hAnsi="Times New Roman"/>
          <w:color w:val="000000"/>
          <w:sz w:val="28"/>
          <w:szCs w:val="28"/>
        </w:rPr>
        <w:t>являются:</w:t>
      </w:r>
    </w:p>
    <w:p w:rsidR="003D394B" w:rsidRPr="001C718E" w:rsidRDefault="003D394B" w:rsidP="005D06A4">
      <w:pPr>
        <w:numPr>
          <w:ilvl w:val="0"/>
          <w:numId w:val="4"/>
        </w:numPr>
        <w:autoSpaceDE w:val="0"/>
        <w:autoSpaceDN w:val="0"/>
        <w:adjustRightInd w:val="0"/>
        <w:spacing w:after="0" w:line="240" w:lineRule="auto"/>
        <w:ind w:firstLine="709"/>
        <w:jc w:val="both"/>
        <w:rPr>
          <w:rFonts w:ascii="Times New Roman" w:hAnsi="Times New Roman"/>
          <w:sz w:val="28"/>
          <w:szCs w:val="28"/>
        </w:rPr>
      </w:pPr>
      <w:r w:rsidRPr="001C718E">
        <w:rPr>
          <w:rFonts w:ascii="Times New Roman" w:hAnsi="Times New Roman"/>
          <w:sz w:val="28"/>
          <w:szCs w:val="28"/>
        </w:rPr>
        <w:t>принцип социального равенства людей – членов данного общества (перед законом, в области национальных отношений, вероисповедания и т.д.);</w:t>
      </w:r>
    </w:p>
    <w:p w:rsidR="003D394B" w:rsidRPr="001C718E" w:rsidRDefault="003D394B" w:rsidP="005D06A4">
      <w:pPr>
        <w:numPr>
          <w:ilvl w:val="0"/>
          <w:numId w:val="4"/>
        </w:numPr>
        <w:autoSpaceDE w:val="0"/>
        <w:autoSpaceDN w:val="0"/>
        <w:adjustRightInd w:val="0"/>
        <w:spacing w:after="0" w:line="240" w:lineRule="auto"/>
        <w:ind w:firstLine="709"/>
        <w:jc w:val="both"/>
        <w:rPr>
          <w:rFonts w:ascii="Times New Roman" w:hAnsi="Times New Roman"/>
          <w:sz w:val="28"/>
          <w:szCs w:val="28"/>
        </w:rPr>
      </w:pPr>
      <w:r w:rsidRPr="001C718E">
        <w:rPr>
          <w:rFonts w:ascii="Times New Roman" w:hAnsi="Times New Roman"/>
          <w:sz w:val="28"/>
          <w:szCs w:val="28"/>
        </w:rPr>
        <w:t>принцип социальной солидарности, понимаемый как общая поддержка, опирающаяся на общность основных жизненных интересов и целей населения данной страны;</w:t>
      </w:r>
    </w:p>
    <w:p w:rsidR="003D394B" w:rsidRDefault="003D394B" w:rsidP="005D06A4">
      <w:pPr>
        <w:numPr>
          <w:ilvl w:val="0"/>
          <w:numId w:val="4"/>
        </w:numPr>
        <w:autoSpaceDE w:val="0"/>
        <w:autoSpaceDN w:val="0"/>
        <w:adjustRightInd w:val="0"/>
        <w:spacing w:after="0" w:line="240" w:lineRule="auto"/>
        <w:ind w:firstLine="709"/>
        <w:jc w:val="both"/>
        <w:rPr>
          <w:rFonts w:ascii="Times New Roman" w:hAnsi="Times New Roman"/>
          <w:sz w:val="28"/>
          <w:szCs w:val="28"/>
        </w:rPr>
      </w:pPr>
      <w:r w:rsidRPr="001C718E">
        <w:rPr>
          <w:rFonts w:ascii="Times New Roman" w:hAnsi="Times New Roman"/>
          <w:sz w:val="28"/>
          <w:szCs w:val="28"/>
        </w:rPr>
        <w:t>принцип социальной справедливости, имеющий исторические особенности, но в целом понимаемый как отношения симметричности (или эквивалентности) в жизни общества и его социальных групп (например, соответствие прав и обязанностей, практического вклада и реального положения человека).</w:t>
      </w:r>
    </w:p>
    <w:p w:rsidR="003D394B" w:rsidRPr="00B575ED" w:rsidRDefault="003D394B" w:rsidP="005D06A4">
      <w:pPr>
        <w:autoSpaceDE w:val="0"/>
        <w:autoSpaceDN w:val="0"/>
        <w:adjustRightInd w:val="0"/>
        <w:spacing w:after="0" w:line="240" w:lineRule="auto"/>
        <w:ind w:firstLine="709"/>
        <w:jc w:val="both"/>
        <w:rPr>
          <w:rFonts w:ascii="Times New Roman" w:hAnsi="Times New Roman"/>
          <w:sz w:val="28"/>
          <w:szCs w:val="28"/>
        </w:rPr>
      </w:pPr>
      <w:r w:rsidRPr="00B575ED">
        <w:rPr>
          <w:rFonts w:ascii="Times New Roman" w:hAnsi="Times New Roman"/>
          <w:sz w:val="28"/>
          <w:szCs w:val="28"/>
        </w:rPr>
        <w:t>Социальная политика по своей сути является долгосрочной, ориентированной на длительную перспективу. Поэтому исходным пунктом ее разработки является выбор перспективной модели социально–экономического устройства общества. Социальная политика должна содержать стратегические установки, направленные на достижение крупномасштабных целей.</w:t>
      </w:r>
    </w:p>
    <w:p w:rsidR="003D394B" w:rsidRPr="00B575ED" w:rsidRDefault="003D394B" w:rsidP="005D06A4">
      <w:pPr>
        <w:autoSpaceDE w:val="0"/>
        <w:autoSpaceDN w:val="0"/>
        <w:adjustRightInd w:val="0"/>
        <w:spacing w:after="0" w:line="240" w:lineRule="auto"/>
        <w:ind w:firstLine="709"/>
        <w:jc w:val="both"/>
        <w:rPr>
          <w:rFonts w:ascii="Times New Roman" w:hAnsi="Times New Roman"/>
          <w:sz w:val="28"/>
          <w:szCs w:val="28"/>
        </w:rPr>
      </w:pPr>
      <w:r w:rsidRPr="00857520">
        <w:rPr>
          <w:rFonts w:ascii="Times New Roman" w:hAnsi="Times New Roman"/>
          <w:iCs/>
          <w:sz w:val="28"/>
          <w:szCs w:val="28"/>
        </w:rPr>
        <w:t>Стратегические цели переходной социальной политики</w:t>
      </w:r>
      <w:r w:rsidRPr="00857520">
        <w:rPr>
          <w:rFonts w:ascii="Times New Roman" w:hAnsi="Times New Roman"/>
          <w:sz w:val="28"/>
          <w:szCs w:val="28"/>
        </w:rPr>
        <w:t xml:space="preserve"> </w:t>
      </w:r>
      <w:r w:rsidRPr="00B575ED">
        <w:rPr>
          <w:rFonts w:ascii="Times New Roman" w:hAnsi="Times New Roman"/>
          <w:sz w:val="28"/>
          <w:szCs w:val="28"/>
        </w:rPr>
        <w:t>определяются комплексом условий переходной экономики. Состояние социально–трудовой сферы при ограничении финансовых ресурсов и изменении функций государства требует четкого поэтапного разграничения задач и уточнения приоритетов в целях ранжирования мероприятий по социальной защите населения, выделения долговременных, среднесрочных и экстренных (неотложных) мер.</w:t>
      </w:r>
    </w:p>
    <w:p w:rsidR="003D394B" w:rsidRPr="00B575ED" w:rsidRDefault="003D394B" w:rsidP="005D06A4">
      <w:pPr>
        <w:autoSpaceDE w:val="0"/>
        <w:autoSpaceDN w:val="0"/>
        <w:adjustRightInd w:val="0"/>
        <w:spacing w:after="0" w:line="240" w:lineRule="auto"/>
        <w:ind w:firstLine="709"/>
        <w:jc w:val="both"/>
        <w:rPr>
          <w:rFonts w:ascii="Times New Roman" w:hAnsi="Times New Roman"/>
          <w:sz w:val="28"/>
          <w:szCs w:val="28"/>
        </w:rPr>
      </w:pPr>
      <w:r w:rsidRPr="00B575ED">
        <w:rPr>
          <w:rFonts w:ascii="Times New Roman" w:hAnsi="Times New Roman"/>
          <w:sz w:val="28"/>
          <w:szCs w:val="28"/>
        </w:rPr>
        <w:t>В настоящий момент неотложными являются обеспечение условий для социального и физического выживания людей. В среднесрочном периоде – достижение докризисного уровня и качества жизни, присущих им стандартов потребления; а в долговременной перспективе это приближение уровня и качества жизни к стандартам постиндустриального общества, достигнутым на основе научно–технической революции.</w:t>
      </w:r>
    </w:p>
    <w:p w:rsidR="003D394B" w:rsidRPr="00B575ED" w:rsidRDefault="003D394B" w:rsidP="005D06A4">
      <w:pPr>
        <w:autoSpaceDE w:val="0"/>
        <w:autoSpaceDN w:val="0"/>
        <w:adjustRightInd w:val="0"/>
        <w:spacing w:after="0" w:line="240" w:lineRule="auto"/>
        <w:ind w:firstLine="709"/>
        <w:jc w:val="both"/>
        <w:rPr>
          <w:rFonts w:ascii="Times New Roman" w:hAnsi="Times New Roman"/>
          <w:sz w:val="28"/>
          <w:szCs w:val="28"/>
        </w:rPr>
      </w:pPr>
      <w:r w:rsidRPr="00B575ED">
        <w:rPr>
          <w:rFonts w:ascii="Times New Roman" w:hAnsi="Times New Roman"/>
          <w:sz w:val="28"/>
          <w:szCs w:val="28"/>
        </w:rPr>
        <w:t xml:space="preserve">Наряду со стратегическими установками социальная политика содержит комплекс первоочередных неотложных мер преодоления кризиса. Их разработка требует </w:t>
      </w:r>
      <w:r w:rsidRPr="00857520">
        <w:rPr>
          <w:rFonts w:ascii="Times New Roman" w:hAnsi="Times New Roman"/>
          <w:iCs/>
          <w:sz w:val="28"/>
          <w:szCs w:val="28"/>
        </w:rPr>
        <w:t>определения социальных приоритетов</w:t>
      </w:r>
      <w:r w:rsidRPr="00B575ED">
        <w:rPr>
          <w:rFonts w:ascii="Times New Roman" w:hAnsi="Times New Roman"/>
          <w:sz w:val="28"/>
          <w:szCs w:val="28"/>
        </w:rPr>
        <w:t>. К ним прежде всего относится: прекращение дальнейшего снижения реальных доходов, объемов и калорийности питания; своевременная выплата заработной платы и пенсий; замедление расширения зоны бедности и безработицы; приостановка разрушения социальной сферы.</w:t>
      </w:r>
    </w:p>
    <w:p w:rsidR="003D394B" w:rsidRPr="00B575ED" w:rsidRDefault="003D394B" w:rsidP="005D06A4">
      <w:pPr>
        <w:autoSpaceDE w:val="0"/>
        <w:autoSpaceDN w:val="0"/>
        <w:adjustRightInd w:val="0"/>
        <w:spacing w:after="0" w:line="240" w:lineRule="auto"/>
        <w:ind w:firstLine="709"/>
        <w:jc w:val="both"/>
        <w:rPr>
          <w:rFonts w:ascii="Times New Roman" w:hAnsi="Times New Roman"/>
          <w:sz w:val="28"/>
          <w:szCs w:val="28"/>
        </w:rPr>
      </w:pPr>
      <w:r w:rsidRPr="00B575ED">
        <w:rPr>
          <w:rFonts w:ascii="Times New Roman" w:hAnsi="Times New Roman"/>
          <w:sz w:val="28"/>
          <w:szCs w:val="28"/>
        </w:rPr>
        <w:t>В дальнейшем при условии ежегодного увеличения ВВП и инвестиций, роста объема промышленного и сельскохозяйственного производства, снижения инфляции и бюджетного дефицита можно будет добиться восстановления дореформенных показателей уровня жизни и приступить к осуществлению долгосрочных целей</w:t>
      </w:r>
      <w:r>
        <w:rPr>
          <w:rFonts w:ascii="Times New Roman" w:hAnsi="Times New Roman"/>
          <w:sz w:val="28"/>
          <w:szCs w:val="28"/>
        </w:rPr>
        <w:t xml:space="preserve"> </w:t>
      </w:r>
      <w:r w:rsidRPr="00857520">
        <w:rPr>
          <w:rFonts w:ascii="Times New Roman" w:hAnsi="Times New Roman"/>
          <w:sz w:val="28"/>
          <w:szCs w:val="28"/>
        </w:rPr>
        <w:t>[</w:t>
      </w:r>
      <w:r>
        <w:rPr>
          <w:rFonts w:ascii="Times New Roman" w:hAnsi="Times New Roman"/>
          <w:sz w:val="28"/>
          <w:szCs w:val="28"/>
        </w:rPr>
        <w:t>14, с.210-211</w:t>
      </w:r>
      <w:r w:rsidRPr="00857520">
        <w:rPr>
          <w:rFonts w:ascii="Times New Roman" w:hAnsi="Times New Roman"/>
          <w:sz w:val="28"/>
          <w:szCs w:val="28"/>
        </w:rPr>
        <w:t>]</w:t>
      </w:r>
      <w:r w:rsidRPr="00B575ED">
        <w:rPr>
          <w:rFonts w:ascii="Times New Roman" w:hAnsi="Times New Roman"/>
          <w:sz w:val="28"/>
          <w:szCs w:val="28"/>
        </w:rPr>
        <w:t>.</w:t>
      </w:r>
    </w:p>
    <w:p w:rsidR="003D394B" w:rsidRPr="00B575ED" w:rsidRDefault="003D394B" w:rsidP="005D06A4">
      <w:pPr>
        <w:autoSpaceDE w:val="0"/>
        <w:autoSpaceDN w:val="0"/>
        <w:adjustRightInd w:val="0"/>
        <w:spacing w:after="0" w:line="240" w:lineRule="auto"/>
        <w:ind w:firstLine="709"/>
        <w:jc w:val="both"/>
        <w:rPr>
          <w:rFonts w:ascii="Times New Roman" w:hAnsi="Times New Roman"/>
          <w:sz w:val="28"/>
          <w:szCs w:val="28"/>
        </w:rPr>
      </w:pPr>
      <w:r w:rsidRPr="00B575ED">
        <w:rPr>
          <w:rFonts w:ascii="Times New Roman" w:hAnsi="Times New Roman"/>
          <w:sz w:val="28"/>
          <w:szCs w:val="28"/>
        </w:rPr>
        <w:t>Социальные приоритеты касаются также уровня и качества жизни, здравоохранения, образования, культуры, экологии. Для их определения необходимо установить соотношение бюджетных и небюджетных средств; разграничить области применения прямых и косвенных методов регулирования; разработать социальные программы, предполагающие структурную переориентацию экономики, развитие жилищного строительства, образования, здравоохранения, природоохранных мер.</w:t>
      </w:r>
    </w:p>
    <w:p w:rsidR="003D394B" w:rsidRPr="001C718E" w:rsidRDefault="003D394B" w:rsidP="005D06A4">
      <w:pPr>
        <w:autoSpaceDE w:val="0"/>
        <w:autoSpaceDN w:val="0"/>
        <w:adjustRightInd w:val="0"/>
        <w:spacing w:after="0" w:line="240" w:lineRule="auto"/>
        <w:ind w:firstLine="709"/>
        <w:jc w:val="both"/>
        <w:rPr>
          <w:rFonts w:ascii="Times New Roman" w:hAnsi="Times New Roman"/>
          <w:sz w:val="28"/>
          <w:szCs w:val="28"/>
        </w:rPr>
      </w:pPr>
      <w:r w:rsidRPr="001C718E">
        <w:rPr>
          <w:rFonts w:ascii="Times New Roman" w:hAnsi="Times New Roman"/>
          <w:sz w:val="28"/>
          <w:szCs w:val="28"/>
        </w:rPr>
        <w:t xml:space="preserve">Социальная политика не только многофункциональна, но и сложна структурно. </w:t>
      </w:r>
      <w:r w:rsidRPr="00857520">
        <w:rPr>
          <w:rFonts w:ascii="Times New Roman" w:hAnsi="Times New Roman"/>
          <w:bCs/>
          <w:iCs/>
          <w:sz w:val="28"/>
          <w:szCs w:val="28"/>
        </w:rPr>
        <w:t>В структуре социальной политики</w:t>
      </w:r>
      <w:r w:rsidRPr="001C718E">
        <w:rPr>
          <w:rFonts w:ascii="Times New Roman" w:hAnsi="Times New Roman"/>
          <w:sz w:val="28"/>
          <w:szCs w:val="28"/>
        </w:rPr>
        <w:t xml:space="preserve">  можно выделить пять важнейших структурных частей:</w:t>
      </w:r>
    </w:p>
    <w:p w:rsidR="003D394B" w:rsidRPr="001C718E" w:rsidRDefault="003D394B" w:rsidP="005D06A4">
      <w:pPr>
        <w:numPr>
          <w:ilvl w:val="0"/>
          <w:numId w:val="5"/>
        </w:numPr>
        <w:tabs>
          <w:tab w:val="num" w:pos="1097"/>
          <w:tab w:val="num" w:pos="2479"/>
        </w:tabs>
        <w:autoSpaceDE w:val="0"/>
        <w:autoSpaceDN w:val="0"/>
        <w:adjustRightInd w:val="0"/>
        <w:spacing w:after="0" w:line="240" w:lineRule="auto"/>
        <w:ind w:left="0" w:firstLine="709"/>
        <w:jc w:val="both"/>
        <w:rPr>
          <w:rFonts w:ascii="Times New Roman" w:hAnsi="Times New Roman"/>
          <w:sz w:val="28"/>
          <w:szCs w:val="28"/>
        </w:rPr>
      </w:pPr>
      <w:r w:rsidRPr="001C718E">
        <w:rPr>
          <w:rFonts w:ascii="Times New Roman" w:hAnsi="Times New Roman"/>
          <w:sz w:val="28"/>
          <w:szCs w:val="28"/>
        </w:rPr>
        <w:t>политику регулирования доходов населения;</w:t>
      </w:r>
    </w:p>
    <w:p w:rsidR="003D394B" w:rsidRPr="001C718E" w:rsidRDefault="003D394B" w:rsidP="005D06A4">
      <w:pPr>
        <w:numPr>
          <w:ilvl w:val="0"/>
          <w:numId w:val="5"/>
        </w:numPr>
        <w:tabs>
          <w:tab w:val="num" w:pos="1097"/>
          <w:tab w:val="num" w:pos="2479"/>
        </w:tabs>
        <w:autoSpaceDE w:val="0"/>
        <w:autoSpaceDN w:val="0"/>
        <w:adjustRightInd w:val="0"/>
        <w:spacing w:after="0" w:line="240" w:lineRule="auto"/>
        <w:ind w:left="0" w:firstLine="709"/>
        <w:jc w:val="both"/>
        <w:rPr>
          <w:rFonts w:ascii="Times New Roman" w:hAnsi="Times New Roman"/>
          <w:sz w:val="28"/>
          <w:szCs w:val="28"/>
        </w:rPr>
      </w:pPr>
      <w:r w:rsidRPr="001C718E">
        <w:rPr>
          <w:rFonts w:ascii="Times New Roman" w:hAnsi="Times New Roman"/>
          <w:sz w:val="28"/>
          <w:szCs w:val="28"/>
        </w:rPr>
        <w:t>политику обеспечения занятости;</w:t>
      </w:r>
    </w:p>
    <w:p w:rsidR="003D394B" w:rsidRPr="001C718E" w:rsidRDefault="003D394B" w:rsidP="005D06A4">
      <w:pPr>
        <w:numPr>
          <w:ilvl w:val="0"/>
          <w:numId w:val="5"/>
        </w:numPr>
        <w:tabs>
          <w:tab w:val="num" w:pos="1097"/>
          <w:tab w:val="num" w:pos="2479"/>
        </w:tabs>
        <w:autoSpaceDE w:val="0"/>
        <w:autoSpaceDN w:val="0"/>
        <w:adjustRightInd w:val="0"/>
        <w:spacing w:after="0" w:line="240" w:lineRule="auto"/>
        <w:ind w:left="0" w:firstLine="709"/>
        <w:jc w:val="both"/>
        <w:rPr>
          <w:rFonts w:ascii="Times New Roman" w:hAnsi="Times New Roman"/>
          <w:sz w:val="28"/>
          <w:szCs w:val="28"/>
        </w:rPr>
      </w:pPr>
      <w:r w:rsidRPr="001C718E">
        <w:rPr>
          <w:rFonts w:ascii="Times New Roman" w:hAnsi="Times New Roman"/>
          <w:sz w:val="28"/>
          <w:szCs w:val="28"/>
        </w:rPr>
        <w:t>политику социальных гарантий;</w:t>
      </w:r>
    </w:p>
    <w:p w:rsidR="003D394B" w:rsidRPr="001C718E" w:rsidRDefault="003D394B" w:rsidP="005D06A4">
      <w:pPr>
        <w:numPr>
          <w:ilvl w:val="0"/>
          <w:numId w:val="5"/>
        </w:numPr>
        <w:tabs>
          <w:tab w:val="num" w:pos="1097"/>
          <w:tab w:val="num" w:pos="2479"/>
        </w:tabs>
        <w:autoSpaceDE w:val="0"/>
        <w:autoSpaceDN w:val="0"/>
        <w:adjustRightInd w:val="0"/>
        <w:spacing w:after="0" w:line="240" w:lineRule="auto"/>
        <w:ind w:left="0" w:firstLine="709"/>
        <w:jc w:val="both"/>
        <w:rPr>
          <w:rFonts w:ascii="Times New Roman" w:hAnsi="Times New Roman"/>
          <w:sz w:val="28"/>
          <w:szCs w:val="28"/>
        </w:rPr>
      </w:pPr>
      <w:r w:rsidRPr="001C718E">
        <w:rPr>
          <w:rFonts w:ascii="Times New Roman" w:hAnsi="Times New Roman"/>
          <w:sz w:val="28"/>
          <w:szCs w:val="28"/>
        </w:rPr>
        <w:t>политику социальной защиты;</w:t>
      </w:r>
    </w:p>
    <w:p w:rsidR="003D394B" w:rsidRDefault="003D394B" w:rsidP="005D06A4">
      <w:pPr>
        <w:numPr>
          <w:ilvl w:val="0"/>
          <w:numId w:val="5"/>
        </w:numPr>
        <w:tabs>
          <w:tab w:val="num" w:pos="1097"/>
          <w:tab w:val="num" w:pos="2479"/>
        </w:tabs>
        <w:autoSpaceDE w:val="0"/>
        <w:autoSpaceDN w:val="0"/>
        <w:adjustRightInd w:val="0"/>
        <w:spacing w:after="0" w:line="240" w:lineRule="auto"/>
        <w:ind w:left="0" w:firstLine="709"/>
        <w:jc w:val="both"/>
        <w:rPr>
          <w:rFonts w:ascii="Times New Roman" w:hAnsi="Times New Roman"/>
          <w:sz w:val="28"/>
          <w:szCs w:val="28"/>
        </w:rPr>
      </w:pPr>
      <w:r w:rsidRPr="001C718E">
        <w:rPr>
          <w:rFonts w:ascii="Times New Roman" w:hAnsi="Times New Roman"/>
          <w:sz w:val="28"/>
          <w:szCs w:val="28"/>
        </w:rPr>
        <w:t>политику защиты здоровья и экологической безопасности населения.</w:t>
      </w:r>
    </w:p>
    <w:p w:rsidR="003D394B" w:rsidRPr="004D18F0" w:rsidRDefault="003D394B" w:rsidP="005D06A4">
      <w:pPr>
        <w:autoSpaceDE w:val="0"/>
        <w:autoSpaceDN w:val="0"/>
        <w:adjustRightInd w:val="0"/>
        <w:spacing w:after="0" w:line="240" w:lineRule="auto"/>
        <w:ind w:firstLine="709"/>
        <w:jc w:val="both"/>
        <w:rPr>
          <w:rFonts w:ascii="Times New Roman" w:hAnsi="Times New Roman"/>
          <w:sz w:val="28"/>
          <w:szCs w:val="28"/>
        </w:rPr>
      </w:pPr>
      <w:r w:rsidRPr="004D18F0">
        <w:rPr>
          <w:rFonts w:ascii="Times New Roman" w:hAnsi="Times New Roman"/>
          <w:sz w:val="28"/>
          <w:szCs w:val="28"/>
        </w:rPr>
        <w:t>Переходный период в связи со своими особенностями и крупными издержками резко усиливает значимость грамотной и эффективной социальной политики. Более того, без такой политики социальная неустойчивость или того хуже – социальный кризис и взрыв могут свести на нет все усилия по достижению задач переходного периода. Поэтому, проводя социальную политику, важно четко представлять особенности ее структуры и вовремя актуализировать соответствующие функции.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Существует система социальных показателей, которая отражает практическую реализацию социальной политики, ее восприятия гражданами. Эта система включает следующие блоки: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а) здоровье (состоит из таких показателей, как развитие системы здравоохранения, профилактика социальных болезней, данных об их росте и распространении, условия жизни, труда и отдыха и др.);</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б) общественная безопасность (включает развитие системы охраны общественного порядка, уровень правосознания и развития правовой системы);</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в) труд (определяется доступностью рабочих мест, уровнем безработицы, социальной защищенности трудящихся, стоимостью рабочей силы и пр.);</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г) жилище (включает обеспеченность жильем, его доступность, количество бездомных и нуждающихся в улучшении жилищных условий, расходы на социальное жилье и т.д.);</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д) доход (определяется из общего экономического роста, среднедушевого дохода, налоговых отчислений, средней заработной платы, сравнительного показателя разницы доходов и др.);</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ж) досуг (включает показатели развитости системы отдыха и развлечений, расходов на культуру и общественные инициативы в области отдыха и т.д.);</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з) образование (определяется развитием системы частного и государственного начального и среднего образования, развитием системы высшего образованием, уровнем доступности, системой стипендий и грантов, качеством образованием и т.д.).</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Социальная политика государства осуществляется по нескольким направлениям.</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Первое направление предполагает, что част доходов, получаемых населением, зависит от количества и качества труда. Со стороны государства необходимо учитывать тенденции в области занятости, связанные с сокращением общей численности занятых в стране, перераспределением занятых между государственными и негосударственными секторами экономики, усилением процессов трудовой миграции.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Второе направление связано с регулированием доходов, приостановлением социального расслоения, снижения уровня жизни, бедности. Это определяет приоритеты в социальной политике, связанные со стабилизацией уровня жизни, борьбой с малообеспеченностью.</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Особенностью третьего направления является то, что проводимые социальные выплаты неимущим слоям населения не имеют связи с трудом данного работника. Здесь важное значение приобретает проблема определения категорий населения, которые имеют право на социальную помощь.</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Следует учитывать взаимосвязь между социальной политикой и уровнем экономического развития общества. Так как решение задач социальной политики определяется экономическим развитием страны, то она выступает как фактор экономического развития, связанный с реализацией творческого потенциала трудовых ресурсов общества. Поэтому пределы социальных выплат должны быть согласованны с финансовыми возможностями государства, его бюджетом. Если социальные выплаты превращаются в один из факторов бюджетного дефицита и инфляции, то перераспределение замедляется инфляционным повышением номинальных доходов. В таком случае границы участия государства а реализации социальной политики определяются прежде всего состоянием экономики.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Государству необходимо так осуществлять социальную политику, чтобы сделать ее эффективной и не допускать инфляционного обесценения социальных расходов, образования  дефицита сбережений, роста безработицы.</w:t>
      </w:r>
    </w:p>
    <w:p w:rsidR="003D394B" w:rsidRPr="00857520"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политика осуществляется на различных уровнях. В условиях рыночной экономики особое значение приобретает социальная политика фирм, корпораций, различных организаций, в том числе и благотворительных. На макроуровне осуществляется общегосударственная и региональная политика. На интеруровне реализуется межгосударственная социальная политика, связанная с решением глобальных экономических проблем, преодолением социально-экономической отсталости отдельных стран </w:t>
      </w:r>
      <w:r w:rsidRPr="00857520">
        <w:rPr>
          <w:rFonts w:ascii="Times New Roman" w:hAnsi="Times New Roman"/>
          <w:sz w:val="28"/>
          <w:szCs w:val="28"/>
        </w:rPr>
        <w:t>[</w:t>
      </w:r>
      <w:r>
        <w:rPr>
          <w:rFonts w:ascii="Times New Roman" w:hAnsi="Times New Roman"/>
          <w:sz w:val="28"/>
          <w:szCs w:val="28"/>
        </w:rPr>
        <w:t>18</w:t>
      </w:r>
      <w:r w:rsidRPr="00857520">
        <w:rPr>
          <w:rFonts w:ascii="Times New Roman" w:hAnsi="Times New Roman"/>
          <w:sz w:val="28"/>
          <w:szCs w:val="28"/>
        </w:rPr>
        <w:t>].</w:t>
      </w:r>
    </w:p>
    <w:p w:rsidR="003D394B" w:rsidRDefault="003D394B" w:rsidP="005D06A4">
      <w:pPr>
        <w:spacing w:after="0" w:line="240" w:lineRule="auto"/>
        <w:ind w:firstLine="709"/>
        <w:jc w:val="both"/>
        <w:rPr>
          <w:rFonts w:ascii="Times New Roman" w:hAnsi="Times New Roman"/>
          <w:sz w:val="28"/>
          <w:szCs w:val="28"/>
        </w:rPr>
      </w:pPr>
    </w:p>
    <w:p w:rsidR="003D394B" w:rsidRDefault="003D394B" w:rsidP="005D06A4">
      <w:pPr>
        <w:spacing w:after="0" w:line="240" w:lineRule="auto"/>
        <w:ind w:firstLine="709"/>
        <w:jc w:val="both"/>
        <w:rPr>
          <w:rFonts w:ascii="Times New Roman" w:hAnsi="Times New Roman"/>
          <w:sz w:val="28"/>
          <w:szCs w:val="28"/>
        </w:rPr>
      </w:pPr>
    </w:p>
    <w:p w:rsidR="003D394B" w:rsidRDefault="003D394B" w:rsidP="005D06A4">
      <w:pPr>
        <w:tabs>
          <w:tab w:val="left" w:pos="1815"/>
        </w:tabs>
        <w:spacing w:after="0" w:line="240" w:lineRule="auto"/>
        <w:ind w:firstLine="709"/>
        <w:rPr>
          <w:rFonts w:ascii="Times New Roman" w:hAnsi="Times New Roman"/>
          <w:sz w:val="28"/>
          <w:szCs w:val="28"/>
        </w:rPr>
      </w:pPr>
      <w:r>
        <w:rPr>
          <w:rFonts w:ascii="Times New Roman" w:hAnsi="Times New Roman"/>
          <w:sz w:val="28"/>
          <w:szCs w:val="28"/>
        </w:rPr>
        <w:tab/>
      </w: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p>
    <w:p w:rsidR="003D394B" w:rsidRDefault="003D394B" w:rsidP="004D18F0">
      <w:pPr>
        <w:tabs>
          <w:tab w:val="left" w:pos="6435"/>
        </w:tabs>
        <w:spacing w:after="0" w:line="240" w:lineRule="auto"/>
        <w:rPr>
          <w:rFonts w:ascii="Times New Roman" w:hAnsi="Times New Roman"/>
          <w:sz w:val="28"/>
          <w:szCs w:val="28"/>
        </w:rPr>
      </w:pPr>
      <w:r>
        <w:rPr>
          <w:rFonts w:ascii="Times New Roman" w:hAnsi="Times New Roman"/>
          <w:sz w:val="28"/>
          <w:szCs w:val="28"/>
        </w:rPr>
        <w:tab/>
      </w:r>
    </w:p>
    <w:p w:rsidR="003D394B" w:rsidRPr="005D06A4" w:rsidRDefault="003D394B" w:rsidP="007728A8">
      <w:pPr>
        <w:pStyle w:val="1"/>
        <w:numPr>
          <w:ilvl w:val="0"/>
          <w:numId w:val="2"/>
        </w:numPr>
        <w:spacing w:line="240" w:lineRule="auto"/>
        <w:jc w:val="center"/>
        <w:rPr>
          <w:rFonts w:ascii="Times New Roman" w:hAnsi="Times New Roman"/>
          <w:b/>
          <w:sz w:val="32"/>
          <w:szCs w:val="32"/>
        </w:rPr>
      </w:pPr>
      <w:r w:rsidRPr="005D06A4">
        <w:rPr>
          <w:rFonts w:ascii="Times New Roman" w:hAnsi="Times New Roman"/>
          <w:b/>
          <w:sz w:val="32"/>
          <w:szCs w:val="32"/>
        </w:rPr>
        <w:t>НАПРАВЛЕНИЯ РЕАЛИЗАЦИИ СОЦИАЛЬНОЙ ПОЛИТИКИ В РБ</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В качестве перспективной для Республики Беларусь избрана модель социальной ориентированной рыночной экономики. Однако, формируя свою экономическую модель, следует учитывать экономическую и политическую специфику страны, менталитет народа, а также зарубежный опыт решения социальных проблем. Также следует отметить, что в силу социальности экономических отношений любая экономическая система имеет соответствующую социальную составляющую, содержит в себе в большей или меньшей мере социальные элементы, а потому любые экономические реформы влекут за собой соответствующие социальные преобразования. Результатом такого реформирования экономики должно стать создание такой экономической системы, которая сочетала бы в себе преимущества современного высокоразвитого рыночного хозяйства с обеспечением эффективной социальной защиты граждан.</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Процесс создания белорусской модели социально ориентированной рыночной экономики в переходный период связан с рядом проблем:</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1) проблема создания данной модели не сводится к простому обеспечению максимально большего числа жителей страны средствами существования, к перераспределению доходов в целях оказания социальных услуг населению;</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2) данная модель должна создавать условия для самостоятельного обеспечения индивидами достойного уровня жизни путем активной и инициативной деятельности. Если такая деятельность затруднена или невозможна по объективным причинам, тогда государство должно оказывать поддержку, частично компенсируя утраченные доходы, не гарантируя максимальные;</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3) проводя социальную политику, направленную на снижение вмешательства государства в решение индивидуальных социальных проблем граждан, следует учитывать менталитет людей и прошлую специфику. Раньше патерналистская политика государства в социальной сфере полностью снимала с людей заботу о решении собственных социальных проблем, лишая их стимулов к борьбе за существование и самореализацию. Поэтому в переходный период не все люди могут и готовы воспользоваться предоставленными возможностями для самореализации. Если этого не учитывать, то это может привести к расколу общества, социальной напряженности;</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4) социальная поддержка людей не должна ограничиваться только поддержкой малообеспеченных слоев населения и тех, кто не включен в общественное воспроизводство (пенсионеры, учащиеся, инвалиды). Она должна включать в себя и людей, занятых в общественном воспроизводстве (через регламентирование в законодательной форме продолжительность рабочего дня и недели, оплаты труда, отпуска, определении прав работника при приеме на работу и увольнении);</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5) социально ориентированная экономика должна эффективно функционировать и обеспечивать экономический рост, поскольку достигнутый уровень экономического развития является определяющим фактором преобразований в социальной сфере;</w:t>
      </w:r>
    </w:p>
    <w:p w:rsidR="003D394B" w:rsidRPr="005D06A4" w:rsidRDefault="003D394B" w:rsidP="005D06A4">
      <w:pPr>
        <w:spacing w:after="0" w:line="240" w:lineRule="auto"/>
        <w:ind w:firstLine="709"/>
        <w:jc w:val="both"/>
        <w:rPr>
          <w:rFonts w:ascii="Times New Roman" w:hAnsi="Times New Roman"/>
          <w:sz w:val="28"/>
          <w:szCs w:val="28"/>
        </w:rPr>
      </w:pPr>
      <w:r w:rsidRPr="005D06A4">
        <w:rPr>
          <w:rFonts w:ascii="Times New Roman" w:hAnsi="Times New Roman"/>
          <w:sz w:val="28"/>
          <w:szCs w:val="28"/>
        </w:rPr>
        <w:t>6) данная модель должна строиться на принципах конституционных гарантий прав и свобод граждан, свободы предпринимательства, выбора профессии и места работы, обеспечение взаимосвязи благосостояния работника и результатов его труда [15, с.57].</w:t>
      </w:r>
    </w:p>
    <w:p w:rsidR="003D394B" w:rsidRPr="005D06A4" w:rsidRDefault="003D394B" w:rsidP="005D06A4">
      <w:pPr>
        <w:pStyle w:val="a4"/>
        <w:rPr>
          <w:sz w:val="28"/>
          <w:szCs w:val="28"/>
        </w:rPr>
      </w:pPr>
      <w:r w:rsidRPr="005D06A4">
        <w:rPr>
          <w:sz w:val="28"/>
          <w:szCs w:val="28"/>
        </w:rPr>
        <w:t>Социально ориентированная рыночная  экономика предполагает значительную деятельность государства в решении социальных проблем. Это связано с тем, что рыночная экономика не гарантирует трудящимся право на труд, стандартное благосостояние, образование, не обеспечивает социальную защиту инвалидов, малоимущих, пенсионеров. Поэтому возникает необходимость вмешательства государства в сферу распределения дохода путем проведения социальной политики. Осуществляя перераспределение национального дохода через бюджет, государство реализует систему социальных программ. Система социальных программ сформировалась в развитых странах после второй мировой войны и получила название «государство благосостояния».</w:t>
      </w:r>
    </w:p>
    <w:p w:rsidR="003D394B" w:rsidRPr="005D06A4" w:rsidRDefault="003D394B" w:rsidP="005D06A4">
      <w:pPr>
        <w:pStyle w:val="a4"/>
        <w:rPr>
          <w:sz w:val="28"/>
          <w:szCs w:val="28"/>
        </w:rPr>
      </w:pPr>
      <w:r w:rsidRPr="005D06A4">
        <w:rPr>
          <w:sz w:val="28"/>
          <w:szCs w:val="28"/>
        </w:rPr>
        <w:t>В социальной сфере господствующее место занимает государственный сектор. В зависимости от величины государственного сектора в той или иной стране социальная политика имеет свои особенности. На практике это выражается в разных масштабах социальной политики государства. Расширенная социальная политика означает общедоступность социальных программ, универсальность социальных выплат, всеобъемлющий характер перераспределительной деятельности государства. Ограниченная социальная политика означает сведение ее к минимуму, к функции дополнять традиционные институты социальной сферой [13, с.356].</w:t>
      </w:r>
    </w:p>
    <w:p w:rsidR="003D394B" w:rsidRPr="005D06A4" w:rsidRDefault="003D394B" w:rsidP="005D06A4">
      <w:pPr>
        <w:pStyle w:val="a4"/>
        <w:rPr>
          <w:sz w:val="28"/>
          <w:szCs w:val="28"/>
        </w:rPr>
      </w:pPr>
      <w:r w:rsidRPr="005D06A4">
        <w:rPr>
          <w:sz w:val="28"/>
          <w:szCs w:val="28"/>
        </w:rPr>
        <w:t>Важнейшим условием развития человеческого потенциала являются стабильность общества, эффективная социальная политика государства, призванная создать необходимые условия, обеспечивающие достойную жизнь и свободное развитие человека. Социальная стабильность развития общества в Республике Беларусь должна обеспечиваться проведением эффективной социальной политики, критериями которой являются:</w:t>
      </w:r>
    </w:p>
    <w:p w:rsidR="003D394B" w:rsidRPr="005D06A4" w:rsidRDefault="003D394B" w:rsidP="005D06A4">
      <w:pPr>
        <w:pStyle w:val="a"/>
        <w:numPr>
          <w:ilvl w:val="0"/>
          <w:numId w:val="0"/>
        </w:numPr>
        <w:ind w:firstLine="720"/>
        <w:rPr>
          <w:sz w:val="28"/>
          <w:szCs w:val="28"/>
        </w:rPr>
      </w:pPr>
      <w:r w:rsidRPr="005D06A4">
        <w:rPr>
          <w:sz w:val="28"/>
          <w:szCs w:val="28"/>
        </w:rPr>
        <w:t>реализация приоритетов социальной политики как одного из важнейших условий устойчивого развития общества;</w:t>
      </w:r>
    </w:p>
    <w:p w:rsidR="003D394B" w:rsidRPr="005D06A4" w:rsidRDefault="003D394B" w:rsidP="005D06A4">
      <w:pPr>
        <w:pStyle w:val="a"/>
        <w:numPr>
          <w:ilvl w:val="0"/>
          <w:numId w:val="0"/>
        </w:numPr>
        <w:ind w:firstLine="720"/>
        <w:rPr>
          <w:sz w:val="28"/>
          <w:szCs w:val="28"/>
        </w:rPr>
      </w:pPr>
      <w:r w:rsidRPr="005D06A4">
        <w:rPr>
          <w:sz w:val="28"/>
          <w:szCs w:val="28"/>
        </w:rPr>
        <w:t>гарантии прав на свободу человека и на свободную реализацию трудового и интеллектуального потенциала с тем, чтобы трудоспособный гражданин смог обеспечить себе и своей семье материальное благополучие;</w:t>
      </w:r>
    </w:p>
    <w:p w:rsidR="003D394B" w:rsidRPr="005D06A4" w:rsidRDefault="003D394B" w:rsidP="005D06A4">
      <w:pPr>
        <w:pStyle w:val="a"/>
        <w:numPr>
          <w:ilvl w:val="0"/>
          <w:numId w:val="0"/>
        </w:numPr>
        <w:ind w:firstLine="720"/>
        <w:rPr>
          <w:sz w:val="28"/>
          <w:szCs w:val="28"/>
        </w:rPr>
      </w:pPr>
      <w:r w:rsidRPr="005D06A4">
        <w:rPr>
          <w:sz w:val="28"/>
          <w:szCs w:val="28"/>
        </w:rPr>
        <w:t>дифференциация социальной политики в отношении различных слоев населения; адресная социальная защита малообеспеченных слоев населения;</w:t>
      </w:r>
    </w:p>
    <w:p w:rsidR="003D394B" w:rsidRPr="005D06A4" w:rsidRDefault="003D394B" w:rsidP="005D06A4">
      <w:pPr>
        <w:pStyle w:val="a"/>
        <w:numPr>
          <w:ilvl w:val="0"/>
          <w:numId w:val="0"/>
        </w:numPr>
        <w:ind w:firstLine="720"/>
        <w:rPr>
          <w:sz w:val="28"/>
          <w:szCs w:val="28"/>
        </w:rPr>
      </w:pPr>
      <w:r w:rsidRPr="005D06A4">
        <w:rPr>
          <w:sz w:val="28"/>
          <w:szCs w:val="28"/>
        </w:rPr>
        <w:t>взаимная солидарная ответственность всех субъектов (государство, предприниматели, профсоюзы, население) за результаты социального развития;</w:t>
      </w:r>
    </w:p>
    <w:p w:rsidR="003D394B" w:rsidRPr="005D06A4" w:rsidRDefault="003D394B" w:rsidP="005D06A4">
      <w:pPr>
        <w:pStyle w:val="a"/>
        <w:numPr>
          <w:ilvl w:val="0"/>
          <w:numId w:val="0"/>
        </w:numPr>
        <w:ind w:firstLine="720"/>
        <w:rPr>
          <w:sz w:val="28"/>
          <w:szCs w:val="28"/>
        </w:rPr>
      </w:pPr>
      <w:r w:rsidRPr="005D06A4">
        <w:rPr>
          <w:sz w:val="28"/>
          <w:szCs w:val="28"/>
        </w:rPr>
        <w:t>права и гарантии, ориентированные на укрепление семьи, на духовное, культурное, нравственное развитие граждан и, прежде всего, молодежи, бережное отношение к историческому наследию предков и на преемственность поколений, сохранение самобытности национальных традиций.</w:t>
      </w:r>
    </w:p>
    <w:p w:rsidR="003D394B" w:rsidRPr="005D06A4" w:rsidRDefault="003D394B" w:rsidP="005D06A4">
      <w:pPr>
        <w:pStyle w:val="a4"/>
        <w:rPr>
          <w:sz w:val="28"/>
          <w:szCs w:val="28"/>
        </w:rPr>
      </w:pPr>
      <w:r w:rsidRPr="005D06A4">
        <w:rPr>
          <w:sz w:val="28"/>
          <w:szCs w:val="28"/>
        </w:rPr>
        <w:t>Главной целью социальной политики Республики Беларусь в долгосрочной перспективе является обеспечение устойчивого роста уровня и качества жизни населения и создание условий для развития человеческого потенциала. При этом государство должно предоставить каждому трудоспособному человеку условия, позволяющие ему собственным трудом и предприимчивостью обеспечить свое благосостояние и благосостояние своей семьи и полностью выполнить социальные обязательства перед инвалидами, многодетными семьями, нетрудоспособными и малообеспеченными слоями населения. Для реализации этой цели основными направлениями социальной политики в Республике Беларусь должны являться:</w:t>
      </w:r>
    </w:p>
    <w:p w:rsidR="003D394B" w:rsidRPr="005D06A4" w:rsidRDefault="003D394B" w:rsidP="005D06A4">
      <w:pPr>
        <w:pStyle w:val="a"/>
        <w:numPr>
          <w:ilvl w:val="0"/>
          <w:numId w:val="0"/>
        </w:numPr>
        <w:ind w:firstLine="720"/>
        <w:rPr>
          <w:sz w:val="28"/>
          <w:szCs w:val="28"/>
        </w:rPr>
      </w:pPr>
      <w:r w:rsidRPr="005D06A4">
        <w:rPr>
          <w:sz w:val="28"/>
          <w:szCs w:val="28"/>
        </w:rPr>
        <w:t>создание условий и возможностей всем трудоспособным гражданам зарабатывать средства для удовлетворения своих потребностей;</w:t>
      </w:r>
    </w:p>
    <w:p w:rsidR="003D394B" w:rsidRPr="005D06A4" w:rsidRDefault="003D394B" w:rsidP="005D06A4">
      <w:pPr>
        <w:pStyle w:val="a"/>
        <w:numPr>
          <w:ilvl w:val="0"/>
          <w:numId w:val="0"/>
        </w:numPr>
        <w:ind w:firstLine="720"/>
        <w:rPr>
          <w:sz w:val="28"/>
          <w:szCs w:val="28"/>
        </w:rPr>
      </w:pPr>
      <w:r w:rsidRPr="005D06A4">
        <w:rPr>
          <w:sz w:val="28"/>
          <w:szCs w:val="28"/>
        </w:rPr>
        <w:t>последовательное повышение уровня оплаты труда как основного источника денежных доходов населения и важнейшего стимула трудовой активности работников наемного труда;</w:t>
      </w:r>
    </w:p>
    <w:p w:rsidR="003D394B" w:rsidRPr="005D06A4" w:rsidRDefault="003D394B" w:rsidP="005D06A4">
      <w:pPr>
        <w:pStyle w:val="a"/>
        <w:numPr>
          <w:ilvl w:val="0"/>
          <w:numId w:val="0"/>
        </w:numPr>
        <w:ind w:firstLine="720"/>
        <w:rPr>
          <w:sz w:val="28"/>
          <w:szCs w:val="28"/>
        </w:rPr>
      </w:pPr>
      <w:r w:rsidRPr="005D06A4">
        <w:rPr>
          <w:sz w:val="28"/>
          <w:szCs w:val="28"/>
        </w:rPr>
        <w:t>формирование среднего класса как фактора стабилизации общества на основе значительного роста денежных доходов населения и снижения уровня малообеспеченности;</w:t>
      </w:r>
    </w:p>
    <w:p w:rsidR="003D394B" w:rsidRPr="005D06A4" w:rsidRDefault="003D394B" w:rsidP="005D06A4">
      <w:pPr>
        <w:pStyle w:val="a"/>
        <w:numPr>
          <w:ilvl w:val="0"/>
          <w:numId w:val="0"/>
        </w:numPr>
        <w:ind w:firstLine="720"/>
        <w:rPr>
          <w:sz w:val="28"/>
          <w:szCs w:val="28"/>
        </w:rPr>
      </w:pPr>
      <w:r w:rsidRPr="005D06A4">
        <w:rPr>
          <w:sz w:val="28"/>
          <w:szCs w:val="28"/>
        </w:rPr>
        <w:t>обеспечение рациональной занятости населения на основе сохранения рабочих мест на жизненно важных и перспективных предприятиях, создания новых рабочих мест, в том числе в частном секторе экономики, создание гибкой системы подготовки и переподготовки кадров;</w:t>
      </w:r>
    </w:p>
    <w:p w:rsidR="003D394B" w:rsidRPr="005D06A4" w:rsidRDefault="003D394B" w:rsidP="005D06A4">
      <w:pPr>
        <w:pStyle w:val="a"/>
        <w:numPr>
          <w:ilvl w:val="0"/>
          <w:numId w:val="0"/>
        </w:numPr>
        <w:ind w:firstLine="720"/>
        <w:rPr>
          <w:sz w:val="28"/>
          <w:szCs w:val="28"/>
        </w:rPr>
      </w:pPr>
      <w:r w:rsidRPr="005D06A4">
        <w:rPr>
          <w:sz w:val="28"/>
          <w:szCs w:val="28"/>
        </w:rPr>
        <w:t>повышение уровня пенсионного обеспечения, повышение социальной защиты нуждающихся на основе усиления адресности оказания помощи, рационализации системы льгот, улучшения социального обслуживания.</w:t>
      </w:r>
    </w:p>
    <w:p w:rsidR="003D394B" w:rsidRPr="005D06A4" w:rsidRDefault="003D394B" w:rsidP="005D06A4">
      <w:pPr>
        <w:pStyle w:val="a4"/>
        <w:rPr>
          <w:sz w:val="28"/>
          <w:szCs w:val="28"/>
        </w:rPr>
      </w:pPr>
      <w:r w:rsidRPr="005D06A4">
        <w:rPr>
          <w:sz w:val="28"/>
          <w:szCs w:val="28"/>
        </w:rPr>
        <w:t>Приоритетной задачей национальной экономики Республики Беларусь является необходимость приближения по уровню и качеству жизни населения нашей страны к экономически развитым странам на основе формирования социально ориентированного рыночного типа экономики.</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Важнейшим звеном социальной политики Республики Беларусь является система государственных стандартов, которая предполагает целенаправленную деятельность государства в вопросах гарантированного и более справедливого удовлетворения материальных и духовных потребностей граждан. Для решения отмеченных вопросов 11 ноября 1999 г. был принят Закон Республики Беларусь «О государственных социальных стандартах». В данном Законе минимальный социальный стандарт определен как минимальный уровень государственных гарантий социальной защиты, обеспечивающий удовлетворение основных потребностей человека, выражаемый в нормах и нормативах предоставления денежных выплат, бесплатных общедоступных социальных услуг, социальных пособий и выплат. При этом бесплатные и общедоступные услуги определяются как услуги, предоставление которых гарантируется государством за счет финансирования республиканского и местных бюджетов, а также государственных внебюджетных фондов, доступных для всех по возможности приобретения и пользования [15, с.25].</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Правительство Республики Беларусь с участием республиканских объединений, нанимателей и профсоюзов устанавливает государственные минимальные социальные стандарты, определяет порядок применения, а также пересматривает их не реже одного раза в пять лет, если иное не предусмотрено законодательством.</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Система минимальных государственных социальных стандартов в Республике Беларусь включает 44 норматива: в области ЖКХ – 13, образования – 10, культуры – 1, связи – 4, транспорта – 6, социальной поддержки и социального обслуживания – 1, здравоохранения – 4, торговли и бытового обслуживания – 4, физической культуры и спорта – 1[15, с.26].</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области оплаты труда государственными минимальными социальными стандартами является минимальная заработная плата. Законом Республики Беларусь «Об установлении и порядке повышения размера минимальной заработной платы» установлена правовая основа определения минимальной заработной платы и её применения. Минимальная заработная плата применяется исключительно в сфере трудовых отношений как государственный минимальный социальный стандарт в области оплаты труда за работу в нормальных условиях при выполнении установленной нормы труда.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Размер минимальной заработной платы является обязательным в качестве низшей границы оплаты труда работников.</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Размеры минимальной заработной платы (месячной и часовой) устанавливаются ежегодно исходя из потребностей работника в материальных благах и услугах, экономических возможностей республиканского и местных бюджетов, а также нанимателей, соотношения между её размерами и социальными нормативами (бюджетом прожиточного минимума, а в дальнейшем - минимальным потребительским бюджетом), обеспечивая при этом ежегодное поэтапное сближение их размеров.</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Указом Президента Республики Беларусь от 27 сентября 2010 г. № 490 «Об установлении на ноябрь-декабрь 2010 г. размеров заработной платы» на ноябрь-декабрь 2010 г. месячная минимальная заработная плата установлена в размере 400000 руб., часовая – 2360 руб. [8].</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Номинальная начисленная среднемесячная заработная плата работников в республике в январе-сентябре 2010 г. увеличилась к уровню соответствующего периода 2009 г. на 18,6 процента, и составила - 1167,1 тыс. руб., в том числе в сентябре - 1305,1 тыс. руб. (рис. 1).</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сентябре 2010 г. её уровень у работников промышленности составил 1461,3 тыс. руб., строительства – 1788,5, транспорта – 1530,5, связи – 1455,2, сельского хозяйства – 879,2 тыс. руб.</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бюджетной сфере среднемесячная заработная плата за этот период увеличилась на 16,7 процента и составила 896,2 тыс. руб., в том числе в сентябре - 1003,9 тыс. руб.</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сентябре 2010 г. заработная плата врачей составила 1692,4 тыс. руб., учителей – 1047,7 тыс. руб., профессорско-преподавательского состава – 1746,4 тыс. руб.</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Реальная среднемесячная заработная плата работников в республике увеличилась в январе-сентябре 2010 г. на 10,8 %.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Межотраслевая дифференциация в оплате труда работников в отраслях экономики, с учётом подотраслей, за 9 месяцев 2010 года составила 3,1 раза и снизилась по сравнению с 2000 годом в 2,2 раза [8] (см. Приложение 1).</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На особом контроле государства оказываются такие показатели как минимальный прожиточный бюджет, прожиточный минимум и бюджет прожиточного минимума.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Законом Республики Беларусь «О формировании  и использовании минимального потребительского бюджета» установлена правовая основа  определения и использования минимального потребительского бюджета. Минимальный потребительский бюджет представляет собой расходы на приобретение набора потребительских товаров и услуг для удовлетворения основных физиологических и социально-культурных потребностей человека. Минимальные потребительские бюджеты утверждаются ежеквартально постановлением Министерства труда и социальной защиты Республики Беларусь в ценах последнего месяца квартала  для 8 социально-демографических групп населения.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Минимальный потребительский бюджет применяется как социальный норматив для прогнозирования изменений уровня жизни населения; усиления социальной поддержки нуждающихся граждан; формирования системы народнохозяйственных пропорций и приоритетов, обеспечивающих поэтапное приближение потребления граждан к научно обоснованному уровню.</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В настоящее время среднедушевой минимальный потребительский бюджет семьи их четырех человек служит основой для определения права граждан на получение льготных кредитов и субсидий на строительство (реконструкцию) или приобретение жилых помещений.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Постановлением Министерства труда и социальной защиты Республики Беларусь от 15 октября 2010 г. № 147 утверждены следующие размеры среднедушевых минимальных потребительских бюджетов в ценах сентября 2010 г. на период с 1 ноября 2010 г. по 31 января 2011 г.: семьи из 4-х человек – 459620 руб.; молодой семьи с одним ребенком – 473920 руб.; трудоспособного населения – 575960 руб.; пенсионеров – 478250 руб.; студентов – 437430 руб.; детей в возрасте до 3-х лет – 364120 руб.; детей в возрасте от 3-х до 6-ти лет – 443910 руб.; детей в возрасте от 6-ти до 14-ти лет – 514890 руб. [8].</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Прожиточный минимум – это минимальный набор материальных благ и услуг, необходимых для обеспечения жизнедеятельности человека и сохранения его здоровья [15, с.10].</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Законом Республики Беларусь «О прожиточном минимуме в Республике Беларусь» установлена правовая основа определения прожиточного минимума и его использования. Бюджет прожиточного минимума представляет собой стоимостную величину минимального набора материальных благ и услуг, необходимых для обеспечения жизнедеятельности человека и сохранения его здоровья, а также обязательные платежи и взносы. Он рассчитывается в среднем на душу населения и по основным социально-демографическим группам и ежеквартально утверждается постановлением Совета Министров Республики Беларусь.</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Бюджет прожиточного минимума как социальный норматив используется для анализа и прогнозирования уровня жизни населения; оказания государственной социальной помощи малообеспеченным гражданам (семьям); обоснования минимальных государственных социально-трудовых гарантий.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Постановлением Совета Министров Республики Беларусь № 1567 от 26 октября 2010 г. утверждены следующие размеры бюджета прожиточного минимума в среднем на душу населения и по основным социально-демографическим группам в ценах сентября 2010 г. в расчете на один месяц на период с 1 ноября 2010 г. по 31 января 2011 г.:  в среднем на душу населения – 283050 руб.; для трудоспособного населения – 302490 руб.; для пенсионеров – 252230 руб.; для детей-студентов – 302950 руб.; для детей в возрасте от 3 до 16 лет – 345380 руб.; для детей в возрасте до 3 лет – 251830 руб.</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Структура бюджета прожиточного минимума в среднем на душу населения в ценах сентября 2010 года по статьям расходов: продукты питания – 54,0 %; плата за пользование жилым помещением и коммунальные услуги – 16,0 %; предметы гардероба – 17,4 %; бытовые и транспортные услуги – 6,6 %; товары бытового и хозяйственного назначения – 3,3 %; взносы и платежи – 0,5 %; предметы первой необходимости, санитарии и лекарства – 2,2 % [8].</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Об эффективной социальной политике  свидетельствуют сокращения имущественного неравенства населения, снижения уровня бедности.  В рамках реализации Плана мероприятий на 2010 год по выполнению Государственной программы содействия занятости населения Республики Беларусь на 2009-2010 годы в январе-сентябре  2010 г. достигнуты следующие результаты:</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обеспечено трудоустройство на новые рабочие места, созданные республиканскими и местными органами государственного управления, 133,4 тыс. человек (76,1 % к годовому заданию), в том числе на рабочие места, созданные с использованием бюджетных ссуд – 2,2 тыс. безработных (83,4 %);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оказано содействие в трудоустройстве на постоянную работу 159,1 тыс. человек, из них 103,8 тыс. - безработных (соответственно, 76,3  и 81,2 %);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направлено на профессиональную подготовку, переподготовку и повышение квалификации 19,3 тыс. безработных (73,7 %), из них 8,2 тыс. – женщин, 13,0  тыс. – молодежи в возрасте 16-29 лет;</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трудоустроено 1,4 тыс. безработных из числа выпускников высших учебных заведений, учреждений, обеспечивающих получение профессионально-технического, среднего специального образования, а также прошедших профессиональное обучение по направлениям органов по труду, занятости и социальной защите на временные рабочие места в рамках «Молодежной практики» (84,9 % к заданию);</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на постоянную работу трудоустроено 16,8 тыс.  безработных, не способных на равных условиях конкурировать на рынке труда,  из них  9,6  тыс. – в счет установленной брони;</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организована адаптация к трудовой деятельности 430 инвалидов  (95,1 %);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профинансированы и компенсированы нанимателям затраты  на приобретение специализированного оборудования для создания 93  рабочих мест и трудоустройства инвалидов;</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оказана финансовая поддержка в организации собственного дела 2,3 тыс.  безработным (82,2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на новое место жительства и работы переселено 315 семей безработных (86,5 %);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в оплачиваемых общественных работах приняли участие 75,5 тыс. человек, в том числе 39,0 тыс. безработных (соответственно, 83,5 и 79,3 %);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 - в свободное от учебы время организована трудовая занятость для 32,5 тысяч человек из числа студенческой и учащейся молодежи (134,7 %).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сельской местности обеспечено создание  рабочих мест для трудоустройства 16,5 тыс. человек, в том числе 767 – в агрогородках. Из общего количества рабочих мест 434 создано нанимателями за счет  выделенных бюджетных ссуд. Особое внимание уделяется стабилизации ситуации на рынке рабочей силы в малых и средних городских поселениях (далее – малые города). За январь-сентябрь 2010 г. в них создано 24,1 тыс. рабочих мест, или 94,7 % к заданию. Из общего количества рабочих мест 1,1 тыс. создано нанимателями за счет выделенных бюджетных ссуд.</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целях обеспечения занятости населения в малых городах органами по труду, занятости и социальной защите гор(рай)исполкомов в рамках Государственной программы:  оказано содействие в трудоустройстве на постоянное место работы 42,5 тыс. чел, в том числе 26,9  тыс. безработным, направлено на профессиональное обучение 3,9 тыс. безработных, оказана финансовая поддержка в организации предпринимательской деятельности  659 безработным, в оплачиваемых общественных работах приняли участие 23,1 тыс. человек, в том числе 10,3 тыс. безработных.</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результате принятых мер в малых городах республики количество безработных по сравнению с началом года уменьшилось на 1118 человек (с 7558 человек на 1.01.2010 до  6440 на 1.10.2010), или на 14,8 %, количество вакансий увеличилось с 6,1 тыс. до 9,9 тыс. рабочих мест, или на 62,9 %. Напряженность на рынке труда малых городов сократилась с 1,2  безработного на вакансию на 1.01.2010 (по республике 1,2) до 0,7 на 1.10.2010 (по республике 0,6). Этот показатель варьируется от 0,9  в Брестской и  Витебской областях до 0,4  в Минской.</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Итоги текущего мониторинга показывают, что существенного ухудшения ситуации с регистрируемой безработицей не наблюдается. Ситуация на рынке труда остается стабильной, управляемой, контролируемой и не выходит за рамки прогнозных показателей Государственной программы (см. Приложение 2).</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Уровень безработицы в течение третьего квартала стабилизировался  и составлял 0,8 % к численности экономически активного населения (задание Программы - 1,2 -1,5 %) [8].</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Состав безработных по данным на 1.10.2010 представлен в Приложении 3.</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Важнейшей составляющей системы социальной защиты является пенсионное обеспечение. В настоящее время в органах по труду, занятости и социальной защите различные виды пенсий получает более 2,4 млн. человек.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Гарантированное Конституцией Республики Беларусь право на пенсионное обеспечение реализуется через Закон Республики Беларусь «О пенсионном обеспечении» (далее – Закон), другие законодательные акты.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Законом закреплены условия предоставления трудовых пенсий по возрасту, по инвалидности, по случаю потери кормильца, за выслугу лет, за особые заслуги перед республикой.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Право на трудовую пенсию по возрасту на общих основаниях предоставляется мужчинам - по достижении 60 лет при стаже работы не менее 25 лет, женщинам - по достижении 55 лет при стаже работы не менее 20 лет. Обязательным условием для реализации права на пенсию является наличие не менее 5 лет работы с уплатой обязательных страховых взносов.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При исчислении размера пенсии учитывается стаж работы до назначения пенсии и заработок, с которого уплачивались обязательные страховые взносы. До 2000 года пенсия исчислялась из заработка за любые 5 лет подряд из последних 15 лет работы. С 2000 года указанные периоды увеличиваются на 1 год (в 2000 году пенсия исчислялась из заработка за любые 6 лет подряд из последних 16 лет работы, в 2001 году – за 7 лет из последних 17 лет и т.д.).</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Минимальный размер трудовой пенсии по возрасту установлен в размере 25 % наибольшей величины бюджета прожиточного минимума в среднем на душу населения, утвержденного Правительством Республики Беларусь за два последних квартала (статья 23 Закона).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Минимальный размер трудовой пенсии по инвалидности I и II групп установлен в размере 100 %, по III группе - 50 %, матерям-героиням (независимо от группы инвалидности) - 100 % минимального размера пенсии по возрасту (статья 31 Закона).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Минимальный размер трудовой пенсии по случаю потери кормильца установлен в размере 100 % минимального размера пенсии по возрасту, детям-сиротам, лицам из числа детей-сирот (при условии неполучения в связи со смертью родителя ежемесячной страховой выплаты) – 200 % минимального размера пенсии по возрасту (статья 38 Закона).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Минимальный размер трудовой пенсии за выслугу лет установлен в размере 100 % минимальной пенсии по возрасту (статья 50 Закона).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Постановлением Совета Министров Республики Беларусь от 22 декабря 1999 г. № 1976 к трудовым пенсиям, исчисленным в минимальном размере, установлена доплата в размере 15 % средней заработной платы работников в республике, применяемой для корректировки фактического заработка пенсионера при назначении и перерасчете пенсий в связи с ростом средней заработной платы в соответствии со статьей 70 Закона (далее – доплата к минимальным пенсиям).</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К пенсиям отдельных категорий пенсионеров устанавливается надбавка на уход (статьи 25, 33, 41-1, 50-1 Закона) и (или) повышение пенсий (статья 68 Закона).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Нетрудоспособным гражданам, не получающим трудовую пенсию, назначаются социальные пенсии. Согласно статье 73 Закона эти пенсии исчисляются из наибольшей величины утвержденного Правительством Республики Беларусь бюджета прожиточного минимума в среднем на душу населения за два последних квартала в следующих размерах:</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инвалидам I группы, в том числе инвалидам с детства, – 85 %; инвалидам с детства II группы – 75 %; инвалидам II группы (кроме инвалидов с детства), детям в случае потери кормильца (пункт «а» части третьей и часть четвертая статьи 35 настоящего Закона) на каждого ребенка – 65 %; инвалидам III группы – 55 %; лицам, достигшим возраста: мужчины – 60 лет, женщины – 55 лет, – 50 %; детям-инвалидам в возрасте до 18 лет при степени утраты здоровья: первой – 60 %, второй – 65 %, третьей – 75 %, четвертой – 85 %.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Одним из приоритетных направлений государственной социальной политики в области пенсионного обеспечения является последовательное повышение уровня пенсий. Перерасчет пенсий осуществляется: в связи с ростом средней заработной платы; в связи с изменением бюджета прожиточного минимума в среднем на душу населения.</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В соответствии со статьей 70 Закона перерасчет трудовых пенсий в связи с ростом средней заработной платы работников в республике осуществляется, если ее рост в истекшем квартале по сравнению с аналогичной величиной, примененной при предыдущем перерасчете пенсий, составил более 15 %. В случае, если за календарный год оснований для перерасчета пенсий не возникнет, с 1 ноября трудовые пенсии перерасчитываются в обязательном порядке на основании средней заработной платы работников в республике за III квартал.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С  1 ноября 2010 г. в соответствии с Указом Президента Республики Беларусь от 23 октября 2010 г. № 544 «О повышении пенсий» к социальным пенсиям установлена  ежемесячная доплата в размере 40 тыс. руб. детям-инвалидам в возрасте до 18 лет, инвалидам I, II и III групп (в том числе инвалидам с детства), детям, потерявшим кормильца.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Дополнительные расходы Фонда социальной защиты населения Министерства труда и социальной защиты в связи с выплатой с 1 ноября 2010 г. пенсии в новых размерах составят 135,7 млрд. руб/.[8].</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Семья является одним из социальных устоев общества и одновременно одной из важнейших его ценностей. В становлении и жизнедеятельности семьи, формировании  нравственных устоев общества роль матери имеет определяющее значение. Поэтому проблемы материнства и детства находятся в центре внимания общественности и государства.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Созданию условий для полноценного выполнения семьей ее основных функций  призвана содействовать государственная семейная политика, которая  является одним из приоритетных направлений в социальной сфере.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Система социальных пособий, гарантий и льгот семьям, воспитывающим детей, в Республики Беларусь является одной из самых эффективных среди стран СНГ. Нормативно-правовая база постоянно совершенствуется в целях усиления социальной защиты семей с детьми.</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С 1 января 2010 г. размер пособия по уходу за ребенком в возрасте до 3 лет увеличен до 100  % бюджета прожиточного минимума (далее – БПМ). В целях стимулирования рождения второго ребенка размер единовременного пособия в связи с рождением ребенка дифференцирован в зависимости от очередности рождения детей в семье: на первого ребенка - 5 БПМ в среднем на душу населения, на второго и последующих -  7 БПМ.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Всего системой пособий в 2009 году охвачено свыше 440,0 тыс.  детей, что составляет 25 % от их общего количества, в том числе по уходу за ребенком в возрасте до 3 лет - 99 %.  При этом ежемесячные пособия на детей до 3 лет назначаются безотносительно совокупного дохода семьи, а на детей старше 3 лет – с учетом совокупного дохода. Пособия на детей семьям, воспитывающим ребенка-инвалида, ребенка, инфицированного вирусом иммунодефицита человека или больного СПИД, в возрасте до 18 лет, назначаются независимо от совокупного дохода на члена семьи.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Существенной формой социальной поддержки семей с малолетними детьми является обеспечение бесплатным питанием детей первых двух лет жизни. Право на данный вид помощи имеют семьи, у которых среднедушевой доход в месяц не превышает 100 % бюджета прожиточного минимума в среднем на душу населения.  Количество получателей данного вида социальной поддержки в 2009 году составило  более 56,0 тыс. человек (26,7 % от общего количества детей данного возраста).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Семьям при рождении тройни и более детей бесплатное питание для детей первых двух лет жизни предоставляется независимо от совокупного дохода семьи. Такие семьи также имеют право на бесплатную услугу  няни до исполнения детям 3-летнего возраста.</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При рождении двоих и более детей оказывается государственная социальная поддержка в виде единовременной выплаты на приобретение детских вещей первой необходимости в размере 2 БПМ на каждого ребенка.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Достигнуты успехи в решении жилищных проблем многодетных, а также молодых семей путем предоставления финансовой поддержки государства в погашении задолженности по кредитам, выданным на строительство (реконструкцию) или приобретение жилья.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целях снижения налоговой нагрузки при воспитании детей многодетным родителям, имеющим троих и более детей в возрасте до восемнадцати лет или родителям, воспитывающим ребенка-инвалида в возрасте до восемнадцати лет, предоставляется стандартный налоговый вычет в размере 150,0 тыс. рублей на каждого ребенка в месяц (Налоговый кодекс Республики Беларусь).</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Отпуск по уходу за ребенком в возрасте до 3 лет по желанию семьи вместо матери предоставляется отцу либо другому родственнику, осуществляющему уход за ребенком.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Работникам, жены которых находятся в отпуске по беременности и родам, предоставляется право использовать свой трудовой отпуск в период отпуска по беременности и родам, предоставляемого жене.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целях усиления социальной защищенности матерей, работающих по контрактной форме, установлено, что с матерью, приступившей к работе до или после окончания отпуска по уходу за ребенком до достижения им возраста трех лет, с ее согласия наниматель обязан продлить (заключить новый) контракт на срок не менее чем до достижения ребенком возраста пяти лет.</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Об эффективности социально-экономических мер в отношении белорусских семей свидетельствует тенденция увеличения рождаемости, которая наблюдается в республике с 2004 года. А в 2007 году - впервые после 1995 года - Беларусь перешагнула 100-тысячный рубеж (на свет появилось 103 тыс. 626 детей).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 xml:space="preserve">В 2009 году тенденция увеличения рождаемости сохраняется. Так, число родившихся в январе-декабре 2009 года по данным текущей статистики составило 109813 человека, что на 1903 человека или 1,8 процента больше, чем в аналогичном периоде 2008 года. </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В январе-декабре 2009 года как в целом по республике, так и в областях наблюдался рост общего коэффициента рождаемости. Так, в целом по республике общий коэффициент рождаемости составил 11,6 (в аналогичном периоде 2008 года – 11,1). Самый высокий коэффициент рождаемости отмечен в Брестской области (12,3 на 1000 населения), самый низкий – в Витебской (10,3 на 1000 населения) (см.Приложение 4, 5).</w:t>
      </w:r>
    </w:p>
    <w:p w:rsidR="003D394B" w:rsidRPr="005D06A4" w:rsidRDefault="003D394B" w:rsidP="005D06A4">
      <w:pPr>
        <w:pStyle w:val="1"/>
        <w:spacing w:after="0" w:line="240" w:lineRule="auto"/>
        <w:ind w:left="0" w:firstLine="709"/>
        <w:jc w:val="both"/>
        <w:rPr>
          <w:rFonts w:ascii="Times New Roman" w:hAnsi="Times New Roman"/>
          <w:sz w:val="28"/>
          <w:szCs w:val="28"/>
        </w:rPr>
      </w:pPr>
      <w:r w:rsidRPr="005D06A4">
        <w:rPr>
          <w:rFonts w:ascii="Times New Roman" w:hAnsi="Times New Roman"/>
          <w:sz w:val="28"/>
          <w:szCs w:val="28"/>
        </w:rPr>
        <w:t>Общая задача социальной политики в отношении семьи – способствовать укреплению ее потенциала, создавать условия для его максимальной реализации в целях полноценного выполнения семьей ее основных функций. То, как решается эта задача, в значительной степени зависит от положения женщин в обществе, от степени их участия в процессах принятия решений, интеграции в процессы общественного развития, от того, как распределяются внутрисемейные роли, каковы возможности для сочетания профессиональных и семейных функций для лиц с семейными обязанностями.</w:t>
      </w:r>
    </w:p>
    <w:p w:rsidR="003D394B" w:rsidRPr="005D06A4" w:rsidRDefault="003D394B" w:rsidP="005D06A4">
      <w:pPr>
        <w:pStyle w:val="1"/>
        <w:spacing w:after="0" w:line="240" w:lineRule="auto"/>
        <w:ind w:left="0" w:firstLine="709"/>
        <w:jc w:val="both"/>
        <w:rPr>
          <w:rFonts w:ascii="Times New Roman" w:hAnsi="Times New Roman"/>
          <w:sz w:val="28"/>
          <w:szCs w:val="28"/>
        </w:rPr>
      </w:pPr>
    </w:p>
    <w:p w:rsidR="003D394B" w:rsidRPr="005D06A4" w:rsidRDefault="003D394B" w:rsidP="005D06A4">
      <w:pPr>
        <w:pStyle w:val="1"/>
        <w:tabs>
          <w:tab w:val="left" w:pos="1635"/>
        </w:tabs>
        <w:spacing w:after="0" w:line="240" w:lineRule="auto"/>
        <w:ind w:left="0" w:firstLine="709"/>
        <w:jc w:val="both"/>
        <w:rPr>
          <w:rFonts w:ascii="Times New Roman" w:hAnsi="Times New Roman"/>
          <w:sz w:val="28"/>
          <w:szCs w:val="28"/>
        </w:rPr>
      </w:pPr>
      <w:r w:rsidRPr="005D06A4">
        <w:rPr>
          <w:rFonts w:ascii="Times New Roman" w:hAnsi="Times New Roman"/>
          <w:sz w:val="28"/>
          <w:szCs w:val="28"/>
        </w:rPr>
        <w:tab/>
      </w: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Default="003D394B" w:rsidP="00D06C41">
      <w:pPr>
        <w:pStyle w:val="1"/>
        <w:spacing w:after="0" w:line="240" w:lineRule="auto"/>
        <w:ind w:left="0" w:firstLine="709"/>
        <w:rPr>
          <w:rFonts w:ascii="Times New Roman" w:hAnsi="Times New Roman"/>
          <w:sz w:val="28"/>
          <w:szCs w:val="28"/>
        </w:rPr>
      </w:pPr>
    </w:p>
    <w:p w:rsidR="003D394B" w:rsidRPr="00333FE4" w:rsidRDefault="003D394B" w:rsidP="00333FE4">
      <w:pPr>
        <w:spacing w:after="0" w:line="240" w:lineRule="auto"/>
        <w:rPr>
          <w:rFonts w:ascii="Times New Roman" w:hAnsi="Times New Roman"/>
          <w:sz w:val="28"/>
          <w:szCs w:val="28"/>
        </w:rPr>
      </w:pPr>
    </w:p>
    <w:p w:rsidR="003D394B" w:rsidRPr="005D06A4" w:rsidRDefault="003D394B" w:rsidP="00AD1BBE">
      <w:pPr>
        <w:ind w:left="360"/>
        <w:jc w:val="center"/>
        <w:rPr>
          <w:rFonts w:ascii="Times New Roman" w:hAnsi="Times New Roman"/>
          <w:b/>
          <w:sz w:val="32"/>
          <w:szCs w:val="32"/>
        </w:rPr>
      </w:pPr>
      <w:r w:rsidRPr="005D06A4">
        <w:rPr>
          <w:rFonts w:ascii="Times New Roman" w:hAnsi="Times New Roman"/>
          <w:b/>
          <w:sz w:val="32"/>
          <w:szCs w:val="32"/>
        </w:rPr>
        <w:t>3.НАПРАВЛЕНИЯ СОВЕРШЕНСТВОВАНИЯ СОЦИАЛЬНОЙ ПОЛИТИКИ В РБ</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Белорусские экономисты по-разному подходят к определению направлений совершенствования социальной политики в Республике Беларусь. Наиболее приемлемым является выделение следующих двух основных направлений:</w:t>
      </w:r>
    </w:p>
    <w:p w:rsidR="003D394B" w:rsidRDefault="003D394B" w:rsidP="005D06A4">
      <w:pPr>
        <w:pStyle w:val="1"/>
        <w:numPr>
          <w:ilvl w:val="0"/>
          <w:numId w:val="12"/>
        </w:numPr>
        <w:spacing w:after="0" w:line="240" w:lineRule="auto"/>
        <w:jc w:val="both"/>
        <w:rPr>
          <w:rFonts w:ascii="Times New Roman" w:hAnsi="Times New Roman"/>
          <w:sz w:val="28"/>
          <w:szCs w:val="28"/>
        </w:rPr>
      </w:pPr>
      <w:r>
        <w:rPr>
          <w:rFonts w:ascii="Times New Roman" w:hAnsi="Times New Roman"/>
          <w:sz w:val="28"/>
          <w:szCs w:val="28"/>
        </w:rPr>
        <w:t>Обеспечение всем трудоспособным благоприятных возможностей и стимулов для предпринимательства и труда, для зарабатывания максимально высоких доходов путем законной деятельности;</w:t>
      </w:r>
    </w:p>
    <w:p w:rsidR="003D394B" w:rsidRDefault="003D394B" w:rsidP="005D06A4">
      <w:pPr>
        <w:pStyle w:val="1"/>
        <w:numPr>
          <w:ilvl w:val="0"/>
          <w:numId w:val="12"/>
        </w:numPr>
        <w:spacing w:after="0" w:line="240" w:lineRule="auto"/>
        <w:jc w:val="both"/>
        <w:rPr>
          <w:rFonts w:ascii="Times New Roman" w:hAnsi="Times New Roman"/>
          <w:sz w:val="28"/>
          <w:szCs w:val="28"/>
        </w:rPr>
      </w:pPr>
      <w:r>
        <w:rPr>
          <w:rFonts w:ascii="Times New Roman" w:hAnsi="Times New Roman"/>
          <w:sz w:val="28"/>
          <w:szCs w:val="28"/>
        </w:rPr>
        <w:t>Обеспечение определенных социальных гарантий для нетрудоспособных, малоимущих и безработных.</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Первое направление включает в себя комплекс таких государственных мер, как:</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либерализация бизнеса – освобождение его от бюрократических преград, предоставление людям свободы предпринимательства в рамках закона и ответственности;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поддержание высокой занятости – увеличение рабочих мест, содействие профессиональному обучению, переквалификации, трудоустройству;</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регулирование трудовых отношений – минимальная заработная плата, продолжительность рабочего дня, отпусков, охрана труда и т.д.</w:t>
      </w:r>
    </w:p>
    <w:p w:rsidR="003D394B" w:rsidRPr="00F9298D"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Второе направление предусматривает меры, направленные на перераспределение доходов, обеспечение пенсиями и пособиями нетрудоспособных, малообеспеченных и безработных, повышение образовательного уровня и усиление медицинской помощи всем нуждающимся.</w:t>
      </w:r>
    </w:p>
    <w:p w:rsidR="003D394B" w:rsidRPr="00E509C1" w:rsidRDefault="003D394B" w:rsidP="005D06A4">
      <w:pPr>
        <w:spacing w:after="0" w:line="240" w:lineRule="auto"/>
        <w:ind w:firstLine="709"/>
        <w:jc w:val="both"/>
        <w:rPr>
          <w:rFonts w:ascii="Times New Roman" w:hAnsi="Times New Roman"/>
          <w:sz w:val="28"/>
          <w:szCs w:val="28"/>
        </w:rPr>
      </w:pPr>
      <w:r w:rsidRPr="00E509C1">
        <w:rPr>
          <w:rFonts w:ascii="Times New Roman" w:hAnsi="Times New Roman"/>
          <w:sz w:val="28"/>
          <w:szCs w:val="28"/>
        </w:rPr>
        <w:t xml:space="preserve">За последние десять лет Республика Беларусь достигла впечатляющих успехов в области снижения малообеспеченности: доля бедного населения сократилась в 7,6 раза - с 46,7% в 1999 году до 6,1% в 2008 году. Анализ, проведенный Всемирным Банком и совместным проектом ПРООН и Правительства Республики Беларусь «Содействие в подготовке основных направлений национальной стратегии предотвращения бедности в Республике Беларусь» (2003-2006 гг.), показал, что с повышенным риском бедности в первую очередь сталкивается население малых городов и сел, экономическое благосостояние которых зависит от градообразующих предприятий с избыточным числом занятых и высокой зависимостью от государственной поддержки. Также к категориям населения с повышенным риском бедности относятся неполные и многодетные семьи с тремя и более детьми, работники с низким уровнем образования, нетрудоспособные граждане, получающие социальные пенсии, одинокие пожилые граждане. </w:t>
      </w:r>
    </w:p>
    <w:p w:rsidR="003D394B" w:rsidRPr="00E509C1" w:rsidRDefault="003D394B" w:rsidP="005D06A4">
      <w:pPr>
        <w:spacing w:after="0" w:line="240" w:lineRule="auto"/>
        <w:ind w:firstLine="709"/>
        <w:jc w:val="both"/>
        <w:rPr>
          <w:rFonts w:ascii="Times New Roman" w:hAnsi="Times New Roman"/>
          <w:sz w:val="28"/>
          <w:szCs w:val="28"/>
        </w:rPr>
      </w:pPr>
      <w:r w:rsidRPr="00E509C1">
        <w:rPr>
          <w:rFonts w:ascii="Times New Roman" w:hAnsi="Times New Roman"/>
          <w:sz w:val="28"/>
          <w:szCs w:val="28"/>
        </w:rPr>
        <w:t xml:space="preserve">В условиях сегодняшнего дня важнейшей составляющей региональной социальной политики является система социальной поддержки, т.е. система временных мер для обеспечения адаптации населения региона к новым или изменившимся социально-экономическим условиям и амортизации негативных последствий кризисного периода. Одним из критериев оценки качества жизни является доступность и разнообразие перечня социальных услуг. В настоящее время такие услуги предоставляются государственными учреждениями – территориальными центрами социального обслуживания. Развитие центров, внедрение инновационных технологий социальной работы с нетрудоспособными гражданами, практики оказания социальных услуг на договорной основе (социальный заказ) являются в ближайшей перспективе основным направлением развития системы социального обслуживания. Кроме того, большое значение для решения многих проблем граждан, проживающих в регионах республики, является привлечение инвесторов в малые города и сельские поселения, а важнейшими составляющими инвестиционной привлекательности выступают, в свою очередь, стабильные доходы населения и благоприятная социальная ситуация. </w:t>
      </w:r>
    </w:p>
    <w:p w:rsidR="003D394B" w:rsidRPr="00E509C1" w:rsidRDefault="003D394B" w:rsidP="005D06A4">
      <w:pPr>
        <w:spacing w:after="0" w:line="240" w:lineRule="auto"/>
        <w:ind w:firstLine="709"/>
        <w:jc w:val="both"/>
        <w:rPr>
          <w:rFonts w:ascii="Times New Roman" w:hAnsi="Times New Roman"/>
          <w:sz w:val="28"/>
          <w:szCs w:val="28"/>
        </w:rPr>
      </w:pPr>
      <w:r w:rsidRPr="00E509C1">
        <w:rPr>
          <w:rFonts w:ascii="Times New Roman" w:hAnsi="Times New Roman"/>
          <w:sz w:val="28"/>
          <w:szCs w:val="28"/>
        </w:rPr>
        <w:t>В данном контексте эффективная социальная политика, нацеленная на предотвращение бедности и социальной уязвимости</w:t>
      </w:r>
      <w:r>
        <w:rPr>
          <w:rFonts w:ascii="Times New Roman" w:hAnsi="Times New Roman"/>
          <w:sz w:val="28"/>
          <w:szCs w:val="28"/>
        </w:rPr>
        <w:t xml:space="preserve"> </w:t>
      </w:r>
      <w:r w:rsidRPr="00E509C1">
        <w:rPr>
          <w:rFonts w:ascii="Times New Roman" w:hAnsi="Times New Roman"/>
          <w:sz w:val="28"/>
          <w:szCs w:val="28"/>
        </w:rPr>
        <w:t>населения, становится ключевым условием успешного социально-экономического развития регионов. Принятая Правительством Государственная комплексная программа развития регионов, малых и средних городских поселений на 2007-2010 годы ставит своими целями ускорение экономического развития регионов, создание новых рабочих мест, улучшение социальной инфраструктуры. Государственная программа возрождения и развития села на 2005-2010 гг. определяет направления развития сельской местности. Республиканская комплексная программа социальной поддержки пожилых людей, ветеранов и лиц, пострадавших от последствий войн, на 2006-2010 годы, Комплексная программа по совершенствованию системы социальной работы с одинокими гражданами пожилого возраста в Республике Беларусь до 2010 года направлены на улучшение положения пожилых людей, усиление их социальной защищенности, повышение качества жизни.</w:t>
      </w:r>
    </w:p>
    <w:p w:rsidR="003D394B" w:rsidRPr="00E509C1" w:rsidRDefault="003D394B" w:rsidP="005D06A4">
      <w:pPr>
        <w:spacing w:after="0" w:line="240" w:lineRule="auto"/>
        <w:ind w:firstLine="709"/>
        <w:jc w:val="both"/>
        <w:rPr>
          <w:rFonts w:ascii="Times New Roman" w:hAnsi="Times New Roman"/>
          <w:sz w:val="28"/>
          <w:szCs w:val="28"/>
        </w:rPr>
      </w:pPr>
      <w:r w:rsidRPr="00E509C1">
        <w:rPr>
          <w:rFonts w:ascii="Times New Roman" w:hAnsi="Times New Roman"/>
          <w:sz w:val="28"/>
          <w:szCs w:val="28"/>
        </w:rPr>
        <w:t xml:space="preserve">Как известно, сегодня многие необходимые показатели представлены только на национальном и областном уровнях, аккумулируются в разных ведомствах, имеют разный временной лаг представления. Во многих регионах необходимо проведение реструктуризации производств, что может привести к существенному изменению социальной обстановки. Остаются малоизученными потенциал регионов и механизмы по выходу населения из кризисных ситуаций. </w:t>
      </w:r>
    </w:p>
    <w:p w:rsidR="003D394B" w:rsidRPr="00E509C1" w:rsidRDefault="003D394B" w:rsidP="005D06A4">
      <w:pPr>
        <w:spacing w:after="0" w:line="240" w:lineRule="auto"/>
        <w:ind w:firstLine="709"/>
        <w:jc w:val="both"/>
        <w:rPr>
          <w:rFonts w:ascii="Times New Roman" w:hAnsi="Times New Roman"/>
          <w:sz w:val="28"/>
          <w:szCs w:val="28"/>
        </w:rPr>
      </w:pPr>
      <w:r w:rsidRPr="00E509C1">
        <w:rPr>
          <w:rFonts w:ascii="Times New Roman" w:hAnsi="Times New Roman"/>
          <w:sz w:val="28"/>
          <w:szCs w:val="28"/>
        </w:rPr>
        <w:t>Для обеспечения реализации мер государственной политики в области снижения бедности Министерство труда и социальной защиты выступило с инициативой о реализации нового проекта технической помощи в сотрудничестве с ПРООН «Разработка модели комплексной региональной социальной политики для предотвращения бедности в Республике Беларусь», исполняющей организацией которого выступает Министер</w:t>
      </w:r>
      <w:r>
        <w:rPr>
          <w:rFonts w:ascii="Times New Roman" w:hAnsi="Times New Roman"/>
          <w:sz w:val="28"/>
          <w:szCs w:val="28"/>
        </w:rPr>
        <w:t>ство труда и социальной защиты.</w:t>
      </w:r>
    </w:p>
    <w:p w:rsidR="003D394B" w:rsidRPr="00E509C1" w:rsidRDefault="003D394B" w:rsidP="005D06A4">
      <w:pPr>
        <w:spacing w:after="0" w:line="240" w:lineRule="auto"/>
        <w:ind w:firstLine="709"/>
        <w:jc w:val="both"/>
        <w:rPr>
          <w:rFonts w:ascii="Times New Roman" w:hAnsi="Times New Roman"/>
          <w:sz w:val="28"/>
          <w:szCs w:val="28"/>
        </w:rPr>
      </w:pPr>
      <w:r w:rsidRPr="00E509C1">
        <w:rPr>
          <w:rFonts w:ascii="Times New Roman" w:hAnsi="Times New Roman"/>
          <w:sz w:val="28"/>
          <w:szCs w:val="28"/>
        </w:rPr>
        <w:t xml:space="preserve">Проект направлен на совершенствование оценки уровня жизни, безработицы и бедности в регионах, в частности, на уровне района, малого города и сельского населенного пункта; на разработку модели комплексной региональной социальной политики для предотвращения бедности в Республике Беларусь. В новом проекте акцент сделан на повышение национального управленческого потенциала в преодолении кризисных явлений и оптимизации ресурсов (фондов), выделенных для социальной защиты населения, повышения уровня занятости и оказания социальных услуг. </w:t>
      </w:r>
    </w:p>
    <w:p w:rsidR="003D394B" w:rsidRDefault="003D394B" w:rsidP="005D06A4">
      <w:pPr>
        <w:spacing w:after="0" w:line="240" w:lineRule="auto"/>
        <w:ind w:firstLine="709"/>
        <w:jc w:val="both"/>
        <w:rPr>
          <w:rFonts w:ascii="Times New Roman" w:hAnsi="Times New Roman"/>
          <w:sz w:val="28"/>
          <w:szCs w:val="28"/>
        </w:rPr>
      </w:pPr>
      <w:r w:rsidRPr="00E509C1">
        <w:rPr>
          <w:rFonts w:ascii="Times New Roman" w:hAnsi="Times New Roman"/>
          <w:sz w:val="28"/>
          <w:szCs w:val="28"/>
        </w:rPr>
        <w:t>Реализация данного проекта ставит своей целью оказание существенной помощи органам управления в оптимизации ответных мер, направленных на улучшение целевой социальной помощи и снижение негативных последствий реформирования местных предприятий. Оперативное получение информации в ходе реализации данного проекта непосредственно от наиболее уязвимых групп населения из малых населенных пунктов будет способствовать большей адресности социальной помощи, совершенствованию качества и разнообразию видов социальных услуг. А отработка модели комплексной региональной социальной политики для предотвращения бедности в республике будет способствовать обеспечению социальной стабильности в обществе, что и является главной задачей социальной политики белорусского государства.</w:t>
      </w:r>
    </w:p>
    <w:p w:rsidR="003D394B" w:rsidRPr="00CE62FE" w:rsidRDefault="003D394B" w:rsidP="005D06A4">
      <w:pPr>
        <w:pStyle w:val="a8"/>
        <w:tabs>
          <w:tab w:val="left" w:pos="1600"/>
        </w:tabs>
        <w:ind w:firstLine="709"/>
        <w:jc w:val="both"/>
      </w:pPr>
      <w:r w:rsidRPr="00CE62FE">
        <w:t>Несмотря на оживление в экономике и даже небольшой рост, говорить о долгосрочных тенденциях пока рано. Одна из главных социальных и экономических проблем - низкие реальные доходы населения, сильно ограничивающие спрос, в том числе на продукцию инвестиционных отраслей и тормозящие экономическое развитие. Решать сугубо экономические вопросы нужно только в комплексе с совершенствованием социальной политики.</w:t>
      </w:r>
    </w:p>
    <w:p w:rsidR="003D394B" w:rsidRPr="00CE62FE" w:rsidRDefault="003D394B" w:rsidP="005D06A4">
      <w:pPr>
        <w:pStyle w:val="a8"/>
        <w:tabs>
          <w:tab w:val="left" w:pos="1600"/>
        </w:tabs>
        <w:ind w:firstLine="709"/>
        <w:jc w:val="both"/>
      </w:pPr>
      <w:r w:rsidRPr="00CE62FE">
        <w:t>Реальностью сегодняшнего дня стало изменение принципов финансирования социальной сферы - она все более опирается на внебюджетные средства.</w:t>
      </w:r>
    </w:p>
    <w:p w:rsidR="003D394B" w:rsidRPr="00CE62FE" w:rsidRDefault="003D394B" w:rsidP="005D06A4">
      <w:pPr>
        <w:pStyle w:val="a8"/>
        <w:tabs>
          <w:tab w:val="left" w:pos="1600"/>
        </w:tabs>
        <w:ind w:firstLine="709"/>
        <w:jc w:val="both"/>
      </w:pPr>
      <w:r w:rsidRPr="00CE62FE">
        <w:t xml:space="preserve">Главными задачами остаются стабилизация экономического положения, повышения уровня жизни и снижение числа бедных </w:t>
      </w:r>
    </w:p>
    <w:p w:rsidR="003D394B" w:rsidRDefault="003D394B" w:rsidP="005D06A4">
      <w:pPr>
        <w:pStyle w:val="a8"/>
        <w:tabs>
          <w:tab w:val="left" w:pos="1600"/>
        </w:tabs>
        <w:ind w:firstLine="709"/>
        <w:jc w:val="both"/>
      </w:pPr>
      <w:r w:rsidRPr="00CE62FE">
        <w:t xml:space="preserve">Предстоит перевод жилищно-коммунального хозяйства на рыночные рельсы и его демонополизация, повышение доли оплаты жилищно-коммунальных услуг населением до 100% (сейчас на уровне 40%) при одновременном введение системы жилищных субсидий для беднейших слоев. Одна из главных задач – необходимо повышать размеры оплаты труда при одновременном повышении уровня пенсий. Должна вводится концепция “государства благосостояния”, которая включает в себя, как программы социального страхования, относящихся ко всем слоям населения, так и систему мероприятий для поддержки доходов наименее обеспеченных семей: страхование по старости, от болезней, пособие по безработице, дополнительные программы государственной помощи для неполных семей с детьми, слепых, нетрудоспособных и т. п., включающие продовольственные талоны, обеспечение жильем, другие социальные услуги. </w:t>
      </w:r>
    </w:p>
    <w:p w:rsidR="003D394B" w:rsidRDefault="003D394B" w:rsidP="005D06A4">
      <w:pPr>
        <w:pStyle w:val="a8"/>
        <w:tabs>
          <w:tab w:val="left" w:pos="1600"/>
        </w:tabs>
        <w:ind w:firstLine="709"/>
        <w:jc w:val="both"/>
      </w:pPr>
      <w:r>
        <w:t>Также следует отметить еще несколько направлений совершенствования социальной политики. Совершенствование пенсионной системы должно быть направленно на повышение уровня жизни граждан пенсионного возраста и нетрудоспособных на основе сочетания обязательного и дополнительного добровольного пенсионного страхования, распределительных и накопительных механизмов финансирования.</w:t>
      </w:r>
    </w:p>
    <w:p w:rsidR="003D394B" w:rsidRDefault="003D394B" w:rsidP="005D06A4">
      <w:pPr>
        <w:pStyle w:val="a8"/>
        <w:tabs>
          <w:tab w:val="left" w:pos="1600"/>
        </w:tabs>
        <w:ind w:firstLine="709"/>
        <w:jc w:val="both"/>
      </w:pPr>
      <w:r>
        <w:t>Для улучшения демографической ситуации должны предусматриваться мероприятия по обеспечению охраны  материнства и детства, повышению рождаемости и снижению смертности, укреплению семьи и ее престижа в обществе. Это требует разработки механизма стимулирования рождаемости на основе совершенствования системы выплаты пособий гражданам, имеющим детей, государственной поддержки молодых семей в решении жилищных и других социальных проблем, будет ужесточена ответственность тех родителей, которые оставили своих детей.</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Основной государственной целью в области оплаты труда является предотвращение заработной платы в надежный источник доходов и повышение ее роли как стимула трудовой активности работников. Политика оплаты труда должна основываться на сочетании государственных, рыночных и коллективно-договорных механизмов регулирования заработной платы при постепенном расширении прав самих субъектов хозяйствования и использования в реальном секторе экономики в большей степени рыночных механизмов регулирования. </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Важнейшей функцией государства остается, как я уже говорила, обеспечение государственных минимальных социальных гарантий в области оплаты труда и регулирование заработной платы работников бюджетной сферы.</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В качестве целевых ориентиров политики доходов населения, необходимо предусмотреть:</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рост реальных денежных доходов населения;</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повышение реальной заработной платы как источника формирования доходов населения и важного стимула трудовой активности работников;</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поэтапное повышение уровня минимальной заработной платы до уровня минимального потребительского бюджета, размеров социальных пособий – до величины бюджета прожиточного минимума;</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предотвращение необоснованной дифференциации населения по уровню доходов;</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социальную поддержку малообеспеченным категорий населения, дальнейшее совершенствование государственной адресной помощи;</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совершенствование системы пенсионного обеспечения;</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сокращение уровня малообеспеченных;</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дальнейшее совершенствование системы поддержки семей в связи с рождением и воспитанием детей.</w:t>
      </w:r>
    </w:p>
    <w:p w:rsidR="003D394B" w:rsidRPr="00D95B8D"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Повышение реальных денежных доходов населения следует осуществлять путем создания условий для усиления трудовой мотивации работников, содействия развитию малого предпринимательства. Важным направлением должно быть обеспечение существенного роста доходов сельского населения на основе повышения размеров оплаты их труда </w:t>
      </w:r>
      <w:r w:rsidRPr="00D95B8D">
        <w:rPr>
          <w:rFonts w:ascii="Times New Roman" w:hAnsi="Times New Roman"/>
          <w:sz w:val="28"/>
          <w:szCs w:val="28"/>
        </w:rPr>
        <w:t>[</w:t>
      </w:r>
      <w:r>
        <w:rPr>
          <w:rFonts w:ascii="Times New Roman" w:hAnsi="Times New Roman"/>
          <w:sz w:val="28"/>
          <w:szCs w:val="28"/>
        </w:rPr>
        <w:t>12, с.11</w:t>
      </w:r>
      <w:r w:rsidRPr="00D95B8D">
        <w:rPr>
          <w:rFonts w:ascii="Times New Roman" w:hAnsi="Times New Roman"/>
          <w:sz w:val="28"/>
          <w:szCs w:val="28"/>
        </w:rPr>
        <w:t>]</w:t>
      </w:r>
      <w:r>
        <w:rPr>
          <w:rFonts w:ascii="Times New Roman" w:hAnsi="Times New Roman"/>
          <w:sz w:val="28"/>
          <w:szCs w:val="28"/>
        </w:rPr>
        <w:t>.</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Основной целью государственной политики в социально-трудовой сфере является повышение эффективности использования ресурсов труда и формирования кадрового потенциала с учетом реальных потребностей производства.</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Программа действий на рынке труда в предстоящем пятилетии предусматривает реализацию системы мер, направленных на постепенную ликвидацию вынужденной неполной занятости на производстве, обновление и улучшение структуры рабочих мест, расширение социальной направленности отраслевой структуры занятости, создание благоприятных условий для развития малого бизнеса и индивидуального предпринимательства. Важным направлением является повышение конкурентоспособности рабочей силы и сбалансированности спроса и предложения рабочих мест на рынке труда.</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Основной задачей социальной защиты населения является обеспечение поддержки и создания необходимых условий для повышения экономической активности населения. Для ее решения необходимо повысить эффективность, надежность, устойчивость и доступность системы социальной защиты, базирующейся на государственных социальных гарантий и стандартах; обеспечить дифференцированный подход к социальной защите различных слоев (групп) населения; перейти на адресный принцип социальной защиты малообеспеченных групп населения. Повышение эффективности социальной поддержки следует обеспечить на основе усиления принципа адресности и индивидуального подхода и упорядочения социальных выплат, пособий и льгот</w:t>
      </w:r>
      <w:r w:rsidRPr="00D95B8D">
        <w:rPr>
          <w:rFonts w:ascii="Times New Roman" w:hAnsi="Times New Roman"/>
          <w:sz w:val="28"/>
          <w:szCs w:val="28"/>
        </w:rPr>
        <w:t xml:space="preserve"> [</w:t>
      </w:r>
      <w:r>
        <w:rPr>
          <w:rFonts w:ascii="Times New Roman" w:hAnsi="Times New Roman"/>
          <w:sz w:val="28"/>
          <w:szCs w:val="28"/>
        </w:rPr>
        <w:t>12, с.10</w:t>
      </w:r>
      <w:r w:rsidRPr="00D95B8D">
        <w:rPr>
          <w:rFonts w:ascii="Times New Roman" w:hAnsi="Times New Roman"/>
          <w:sz w:val="28"/>
          <w:szCs w:val="28"/>
        </w:rPr>
        <w:t>]</w:t>
      </w:r>
      <w:r>
        <w:rPr>
          <w:rFonts w:ascii="Times New Roman" w:hAnsi="Times New Roman"/>
          <w:sz w:val="28"/>
          <w:szCs w:val="28"/>
        </w:rPr>
        <w:t>.</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Основной целью совершенствования пенсионной системы является обеспечение более высокого уровня жизни пенсионеров. Пенсионное обеспечение в стране строится на многоуровневой основе, предполагающей сочетание программ обязательного и дополнительного добровольного пенсионного страхования, распределительных и накопительных механизмов финансирования. Последовательное проведение преобразований позволит без коренной ломки адаптировать пенсионную систему к изменяющимся социально-экономическим и демографическим условиям и обеспечить выполнение возложенных на нее задач.</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Основной целью развития сферы услуг является обеспечение потребностей национальной экономики и населения в широком спектре высококачественных услуг по  доступным  ценам при опережающем развитии приоритетных и новых видов.</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В предстоящем пятилетии следует обеспечить высокие темпы роста развития этого сектора экономики, значительно повысить уровень коммуникабельности услуг, выполняемых отечественными организациями, на внутреннем и внешних рынках. Для этого необходимо дальнейшее развитие соответствующей инфраструктуры, стимулирование притока инвестиций в эту сферу, создание дополнительных рабочих мест, расширение перспективных для Беларуси внешних рынков услуг и увеличение объемов экспорта, внедрение систем управления качеством, соответствующих международным стандартам.</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Требуются существенные изменения в структуре сферы услуг, включая и оказание услуг населению. Объемы производства традиционных услуг (транспорта, заготовок и др.) могут быть несколько ниже, чем по сфере услуг в целом. По новым прогрессивным видам услуг (мобильная связь, Интернет, а также услуги, образующие инфраструктуру рыночного хозяйства – страховые, информационные и т.д.) должны быть обеспечены опережающие темпы роста.</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 обеспечить дальнейшее развитие услуг образования, здравоохранения, культуры, физической культуры и спорта, туризма, транспорта и связи, а также прогрессивных информационных и телекоммуникационных услуг. Особое внимание следует уделить развитию новых видов услуг, образующих инфраструктуру рыночного хозяйства (маркетинговые, правовые, банковские, депозитарные, страховые, информационные, консалтинговые).</w:t>
      </w:r>
    </w:p>
    <w:p w:rsidR="003D394B"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Основной целью развития системы образования является приведение ее в соответствие с современными потребностями личности, общества и государства, повышение качества подготовки высококвалифицированных специалистов, способных обеспечить переход на инновационный путь развития экономики.</w:t>
      </w:r>
    </w:p>
    <w:p w:rsidR="003D394B" w:rsidRPr="00A43BBC"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Приоритетными направлениями развития образования должны стать: развитие новых форм дошкольного образования, прежде всего на селе; расширение использования здоровьесберегающих технологий обучения, повышение качества образования , создание эффективных механизмов взаимодействия систем профессионального образования с организациями – заказчиками кадров, укрепление связи высшего образования с фундаментальной и прикладной наукой </w:t>
      </w:r>
      <w:r w:rsidRPr="00D95B8D">
        <w:rPr>
          <w:rFonts w:ascii="Times New Roman" w:hAnsi="Times New Roman"/>
          <w:sz w:val="28"/>
          <w:szCs w:val="28"/>
        </w:rPr>
        <w:t>[</w:t>
      </w:r>
      <w:r>
        <w:rPr>
          <w:rFonts w:ascii="Times New Roman" w:hAnsi="Times New Roman"/>
          <w:sz w:val="28"/>
          <w:szCs w:val="28"/>
        </w:rPr>
        <w:t>12, с.11</w:t>
      </w:r>
      <w:r w:rsidRPr="00D95B8D">
        <w:rPr>
          <w:rFonts w:ascii="Times New Roman" w:hAnsi="Times New Roman"/>
          <w:sz w:val="28"/>
          <w:szCs w:val="28"/>
        </w:rPr>
        <w:t>]</w:t>
      </w:r>
      <w:r>
        <w:rPr>
          <w:rFonts w:ascii="Times New Roman" w:hAnsi="Times New Roman"/>
          <w:sz w:val="28"/>
          <w:szCs w:val="28"/>
        </w:rPr>
        <w:t xml:space="preserve">. </w:t>
      </w:r>
      <w:r w:rsidRPr="00A43BBC">
        <w:rPr>
          <w:rFonts w:ascii="Times New Roman" w:hAnsi="Times New Roman"/>
          <w:sz w:val="28"/>
          <w:szCs w:val="28"/>
        </w:rPr>
        <w:t>Должна проводиться целенаправленная работа по обновлению структуры и содержания образования, учебных программ, систем научно-методического обеспечения во всех его звеньях, материально-технической базы, внедрению новых информационно образовательных технологий и компьютеризации, обеспечение широкого выбора образовательных программ и услуг, повышение их качества и конкурентоспособности.</w:t>
      </w:r>
      <w:r>
        <w:t xml:space="preserve"> </w:t>
      </w:r>
    </w:p>
    <w:p w:rsidR="003D394B" w:rsidRDefault="003D394B" w:rsidP="005D06A4">
      <w:pPr>
        <w:pStyle w:val="a8"/>
        <w:tabs>
          <w:tab w:val="left" w:pos="1600"/>
        </w:tabs>
        <w:ind w:firstLine="709"/>
        <w:jc w:val="both"/>
      </w:pPr>
      <w:r>
        <w:t>В области здравоохранения должно предусматриваться повышения доступности и качества медицинской помощи для широких слоев населения на основе: внедрения передовых медицинских технологий и создания научно-практических центров; расширение доступа граждан к эффективным, безопасным и качественным лекарственным средствам, совершенствования системы управления качеством медицинской помощи, стандартизация медицинских технологий, развитие профилактических и реабилитационных технологий.</w:t>
      </w:r>
    </w:p>
    <w:p w:rsidR="003D394B" w:rsidRPr="00CE62FE" w:rsidRDefault="003D394B" w:rsidP="005D06A4">
      <w:pPr>
        <w:pStyle w:val="a8"/>
        <w:tabs>
          <w:tab w:val="left" w:pos="1600"/>
        </w:tabs>
        <w:ind w:firstLine="709"/>
        <w:jc w:val="both"/>
      </w:pPr>
      <w:r>
        <w:t>В сфере физической культуры, спорта и туризма должно предусматриваться: совершенствование системы массового физкультурно-оздоровительного движения в стране и привлечение наибольшего количества населения к регулярным занятиям физической культурой и спортом; повышение уровня физического воспитания населения; улучшение условий для занятий физической культурой и спортом различных категорий и слоев населения, повышение качества физкультурно-оздоровительных услуг и их доступности. Особое внимание должно быть уделено физическому воспитанию детей и учащейся молодежи.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Для развития туризма в Беларуси должны предусматриваться: создание конкурентоспособного туристического комплекса, обеспечивающего удовлетворение потребностей отечественных и зарубежных туристов в разнообразных и качественных услугах, развитие смежных  отраслей экономики.</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Приоритетным должен стать въездной туризм. Также дальше должны развиваться познавательный, транзитный, трансграничный, деловой, агротуризм, рекреационный, оздоровительный и другие виды туризма.</w:t>
      </w:r>
    </w:p>
    <w:p w:rsidR="003D394B" w:rsidRPr="00E509C1"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Главным результатами социально-экономического развития Республики Беларусь должны стать активизация инновационного развития национальной экономики, создание необходимых условий для обеспечения устойчивого эффективного ее развития и реализации социально-экономических приоритетов страны, значительное повышение уровня и качества жизни народа.</w:t>
      </w:r>
    </w:p>
    <w:p w:rsidR="003D394B" w:rsidRPr="00E509C1" w:rsidRDefault="003D394B" w:rsidP="005D06A4">
      <w:pPr>
        <w:pStyle w:val="1"/>
        <w:spacing w:after="0" w:line="240" w:lineRule="auto"/>
        <w:ind w:left="0" w:firstLine="709"/>
        <w:jc w:val="both"/>
        <w:rPr>
          <w:rFonts w:ascii="Times New Roman" w:hAnsi="Times New Roman"/>
          <w:sz w:val="28"/>
          <w:szCs w:val="28"/>
        </w:rPr>
      </w:pPr>
      <w:r>
        <w:rPr>
          <w:rFonts w:ascii="Times New Roman" w:hAnsi="Times New Roman"/>
          <w:sz w:val="28"/>
          <w:szCs w:val="28"/>
        </w:rPr>
        <w:t>Каждый житель нашей страны должен ощутить реальную заботу и убедиться, что живет в социально справедливом государстве.</w:t>
      </w:r>
    </w:p>
    <w:p w:rsidR="003D394B" w:rsidRDefault="003D394B" w:rsidP="005D06A4">
      <w:pPr>
        <w:spacing w:after="0" w:line="240" w:lineRule="auto"/>
        <w:ind w:firstLine="709"/>
        <w:jc w:val="both"/>
        <w:rPr>
          <w:rFonts w:ascii="Times New Roman" w:hAnsi="Times New Roman"/>
          <w:sz w:val="28"/>
          <w:szCs w:val="28"/>
        </w:rPr>
      </w:pPr>
    </w:p>
    <w:p w:rsidR="003D394B" w:rsidRDefault="003D394B" w:rsidP="005D06A4">
      <w:pPr>
        <w:tabs>
          <w:tab w:val="left" w:pos="1710"/>
        </w:tabs>
        <w:spacing w:after="0" w:line="240" w:lineRule="auto"/>
        <w:ind w:firstLine="709"/>
        <w:rPr>
          <w:rFonts w:ascii="Times New Roman" w:hAnsi="Times New Roman"/>
          <w:sz w:val="28"/>
          <w:szCs w:val="28"/>
        </w:rPr>
      </w:pPr>
      <w:r>
        <w:rPr>
          <w:rFonts w:ascii="Times New Roman" w:hAnsi="Times New Roman"/>
          <w:sz w:val="28"/>
          <w:szCs w:val="28"/>
        </w:rPr>
        <w:tab/>
      </w: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Default="003D394B" w:rsidP="00333FE4">
      <w:pPr>
        <w:spacing w:after="0" w:line="240" w:lineRule="auto"/>
        <w:rPr>
          <w:rFonts w:ascii="Times New Roman" w:hAnsi="Times New Roman"/>
          <w:sz w:val="28"/>
          <w:szCs w:val="28"/>
        </w:rPr>
      </w:pPr>
    </w:p>
    <w:p w:rsidR="003D394B" w:rsidRPr="005D06A4" w:rsidRDefault="003D394B" w:rsidP="00912A5D">
      <w:pPr>
        <w:tabs>
          <w:tab w:val="left" w:pos="1600"/>
        </w:tabs>
        <w:spacing w:after="0" w:line="240" w:lineRule="auto"/>
        <w:ind w:firstLine="709"/>
        <w:jc w:val="center"/>
        <w:rPr>
          <w:rFonts w:ascii="Times New Roman" w:hAnsi="Times New Roman"/>
          <w:b/>
          <w:bCs/>
          <w:sz w:val="32"/>
          <w:szCs w:val="32"/>
        </w:rPr>
      </w:pPr>
      <w:r w:rsidRPr="005D06A4">
        <w:rPr>
          <w:rFonts w:ascii="Times New Roman" w:hAnsi="Times New Roman"/>
          <w:b/>
          <w:bCs/>
          <w:sz w:val="32"/>
          <w:szCs w:val="32"/>
        </w:rPr>
        <w:t>ЗАКЛЮЧЕНИЕ</w:t>
      </w:r>
    </w:p>
    <w:p w:rsidR="003D394B" w:rsidRDefault="003D394B" w:rsidP="005D06A4">
      <w:pPr>
        <w:tabs>
          <w:tab w:val="left" w:pos="1600"/>
        </w:tabs>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социального государства явилось результатом объективного исторического процесса. Только со временем социальные функции государства приобрели самостоятельное значение. Системы социальной защиты и социальное государство развивались в разных странах сходным образом. Промышленная революция, развитие капиталистических отношений привели к резкой социальной и материальной дифференциации общества, росту социальной напряженности. В этих условиях государство было вынуждено взять на себя функцию поддержания и повышения уровня социальной справедливости в обществе и создания равных условий для развития всех социальных групп и отдельных граждан. В результате в начале XX века во многих странах начинает формироваться социальное государство, в котором на первый план выходя социальная целесообразность и социальные ценности, а доминирующее положение занимает новое направление – социальная политика.</w:t>
      </w:r>
    </w:p>
    <w:p w:rsidR="003D394B" w:rsidRDefault="003D394B" w:rsidP="005D06A4">
      <w:pPr>
        <w:tabs>
          <w:tab w:val="left" w:pos="1600"/>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Особенностью социальной политики большинства современных государств является поиск моделей наиболее адекватных изменившимся условиям.</w:t>
      </w:r>
    </w:p>
    <w:p w:rsidR="003D394B" w:rsidRDefault="003D394B" w:rsidP="005D06A4">
      <w:pPr>
        <w:tabs>
          <w:tab w:val="left" w:pos="160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Беларуси сложилась собственная модель социально-экономического развития, в центре которой человек с его потребностями и интересами. В Конституции Республики Беларусь отмечается, что человек, его права, свободы, гарантии и их реализация являются высшей ценностью и целью общества и государства. Такая концепция в наибольшей мере отвечает интересам граждан, и наиболее близка исторической практике государственного устройства и менталитету белорусского народа. В ее основе лежит активная социальная политика государства, для которой характерно обеспечение условий для наиболее полной реализации способностей человека, его гармоничного развития. </w:t>
      </w:r>
    </w:p>
    <w:p w:rsidR="003D394B" w:rsidRPr="006F7DA9" w:rsidRDefault="003D394B" w:rsidP="005D06A4">
      <w:pPr>
        <w:tabs>
          <w:tab w:val="left" w:pos="1600"/>
        </w:tabs>
        <w:spacing w:after="0" w:line="240" w:lineRule="auto"/>
        <w:ind w:firstLine="709"/>
        <w:jc w:val="both"/>
        <w:rPr>
          <w:rFonts w:ascii="Times New Roman" w:hAnsi="Times New Roman"/>
          <w:sz w:val="28"/>
          <w:szCs w:val="28"/>
        </w:rPr>
      </w:pPr>
      <w:r>
        <w:rPr>
          <w:rFonts w:ascii="Times New Roman" w:hAnsi="Times New Roman"/>
          <w:sz w:val="28"/>
          <w:szCs w:val="28"/>
        </w:rPr>
        <w:t>Преобладание женского населения, старение общества, снижение рождаемости, увеличение смертности, распад молодых семей – обуславливают особенности социальной политики, важным элементом которой является стабильно функционирующая система социальной защиты самых уязвимых в экономическом плане групп населения – людей пожилого возраста, детей и инвалидов.</w:t>
      </w:r>
    </w:p>
    <w:p w:rsidR="003D394B" w:rsidRPr="00912A5D" w:rsidRDefault="003D394B" w:rsidP="005D06A4">
      <w:pPr>
        <w:tabs>
          <w:tab w:val="left" w:pos="1600"/>
        </w:tabs>
        <w:spacing w:after="0" w:line="240" w:lineRule="auto"/>
        <w:ind w:firstLine="709"/>
        <w:jc w:val="both"/>
        <w:rPr>
          <w:rFonts w:ascii="Times New Roman" w:hAnsi="Times New Roman"/>
          <w:sz w:val="28"/>
          <w:szCs w:val="28"/>
        </w:rPr>
      </w:pPr>
      <w:r w:rsidRPr="00912A5D">
        <w:rPr>
          <w:rFonts w:ascii="Times New Roman" w:hAnsi="Times New Roman"/>
          <w:sz w:val="28"/>
          <w:szCs w:val="28"/>
        </w:rPr>
        <w:t xml:space="preserve">После рассмотрения и анализа вышеизложенных проблем и предложений по их решению, без которых немыслимо существование и плодотворная жизнедеятельность нашего общества, напрашивается единственно возможный в этой непростой ситуации вывод, что для нормального функционирования социально ориентированной рыночной экономики и успешного создания эффективного социально-защитного механизма являются следующие конкретные шаги, как незамедлительное принятие и неукоснительное претворение в жизнь нормативно-законодательных актов, направленных на повышение занятости и обеспечение государством социальной поддержки населения; оказание государственной помощи в создании и поддержке таких новых, присущих рыночной экономике институтов, как биржи труда, рынок рабочей силы, центры занятости и повышения квалификации. </w:t>
      </w:r>
    </w:p>
    <w:p w:rsidR="003D394B" w:rsidRPr="00912A5D" w:rsidRDefault="003D394B" w:rsidP="005D06A4">
      <w:pPr>
        <w:tabs>
          <w:tab w:val="left" w:pos="426"/>
        </w:tabs>
        <w:spacing w:after="0" w:line="240" w:lineRule="auto"/>
        <w:ind w:firstLine="709"/>
        <w:jc w:val="both"/>
        <w:rPr>
          <w:rFonts w:ascii="Times New Roman" w:hAnsi="Times New Roman"/>
          <w:sz w:val="28"/>
          <w:szCs w:val="28"/>
        </w:rPr>
      </w:pPr>
      <w:r w:rsidRPr="00912A5D">
        <w:rPr>
          <w:rFonts w:ascii="Times New Roman" w:hAnsi="Times New Roman"/>
          <w:sz w:val="28"/>
          <w:szCs w:val="28"/>
        </w:rPr>
        <w:t>Рассмотренные в курсовой работе проблемы в социальной политике государства требуют незам</w:t>
      </w:r>
      <w:r>
        <w:rPr>
          <w:rFonts w:ascii="Times New Roman" w:hAnsi="Times New Roman"/>
          <w:sz w:val="28"/>
          <w:szCs w:val="28"/>
        </w:rPr>
        <w:t>едлительного решения. Именно от</w:t>
      </w:r>
      <w:r w:rsidRPr="00912A5D">
        <w:rPr>
          <w:rFonts w:ascii="Times New Roman" w:hAnsi="Times New Roman"/>
          <w:sz w:val="28"/>
          <w:szCs w:val="28"/>
        </w:rPr>
        <w:t xml:space="preserve"> социальной благоустроенности зависит эффективность производства, благосостояние государства. В первую очередь должен быть создан нормальный уровень жизни простым гражданам (среднему классу). Социальная забота государства о своих гражданах требует больших финансовых вложений. На первый взгляд не видимая отдача от этих вложений приумножит благосостояние не только населения, но и самого государства. То как государство проводит социальные программы можно судить о уровне жизни наименее обеспеченных слоев общества и то какую часть занимает эта группа населения в общем населении страны.</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Социальная жизнь общества за последний период пошла по двум направлениям. С одной стороны появилась свобода выбора товаров и услуг, их форм. Но с другой стороны все эти социальные блага не доступны подавляющему числу жителей страны. Получили распространение такие явления как нищета, явная безработица, необеспеченность в старости, беженцы. Эти явления не были явно видны при старой политической системе. Пособия и разного рода выплаты и дотации не исправляют положения.</w:t>
      </w:r>
    </w:p>
    <w:p w:rsidR="003D394B" w:rsidRDefault="003D394B" w:rsidP="005D06A4">
      <w:pPr>
        <w:spacing w:after="0" w:line="240" w:lineRule="auto"/>
        <w:ind w:firstLine="709"/>
        <w:jc w:val="both"/>
        <w:rPr>
          <w:rFonts w:ascii="Times New Roman" w:hAnsi="Times New Roman"/>
          <w:sz w:val="28"/>
          <w:szCs w:val="28"/>
        </w:rPr>
      </w:pPr>
      <w:r>
        <w:rPr>
          <w:rFonts w:ascii="Times New Roman" w:hAnsi="Times New Roman"/>
          <w:sz w:val="28"/>
          <w:szCs w:val="28"/>
        </w:rPr>
        <w:t>Все эти и другие явления социальной жизни страны негативно влияют на экономическое и политическое положение государства. Тем самым становится очевидно, что для нормального функционирования социально ориентированной рыночной экономики и успешного создания эффективного социально-защитного механизма необходимо незамедлительное принятие и неукоснительное претворение в жизнь нормативно-законодательных актов, направленных на повышение занятости и обеспечение государством социальной поддержки населения.</w:t>
      </w:r>
    </w:p>
    <w:p w:rsidR="003D394B" w:rsidRDefault="003D394B" w:rsidP="005D06A4">
      <w:pPr>
        <w:spacing w:after="0" w:line="240" w:lineRule="auto"/>
        <w:ind w:firstLine="709"/>
        <w:jc w:val="both"/>
        <w:rPr>
          <w:rFonts w:ascii="Times New Roman" w:hAnsi="Times New Roman"/>
          <w:sz w:val="28"/>
          <w:szCs w:val="28"/>
        </w:rPr>
      </w:pPr>
    </w:p>
    <w:p w:rsidR="003D394B" w:rsidRDefault="003D394B" w:rsidP="005D06A4">
      <w:pPr>
        <w:spacing w:after="0" w:line="240" w:lineRule="auto"/>
        <w:ind w:firstLine="709"/>
        <w:jc w:val="both"/>
        <w:rPr>
          <w:rFonts w:ascii="Times New Roman" w:hAnsi="Times New Roman"/>
          <w:sz w:val="28"/>
          <w:szCs w:val="28"/>
        </w:rPr>
      </w:pPr>
    </w:p>
    <w:p w:rsidR="003D394B" w:rsidRDefault="003D394B" w:rsidP="005D06A4">
      <w:pPr>
        <w:tabs>
          <w:tab w:val="left" w:pos="1140"/>
        </w:tabs>
        <w:spacing w:after="0" w:line="240" w:lineRule="auto"/>
        <w:ind w:firstLine="709"/>
        <w:rPr>
          <w:rFonts w:ascii="Times New Roman" w:hAnsi="Times New Roman"/>
          <w:sz w:val="28"/>
          <w:szCs w:val="28"/>
        </w:rPr>
      </w:pPr>
      <w:r>
        <w:rPr>
          <w:rFonts w:ascii="Times New Roman" w:hAnsi="Times New Roman"/>
          <w:sz w:val="28"/>
          <w:szCs w:val="28"/>
        </w:rPr>
        <w:tab/>
      </w: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6F6A5C">
      <w:pPr>
        <w:spacing w:after="0" w:line="240" w:lineRule="auto"/>
        <w:ind w:firstLine="709"/>
        <w:rPr>
          <w:rFonts w:ascii="Times New Roman" w:hAnsi="Times New Roman"/>
          <w:sz w:val="28"/>
          <w:szCs w:val="28"/>
        </w:rPr>
      </w:pPr>
    </w:p>
    <w:p w:rsidR="003D394B" w:rsidRDefault="003D394B" w:rsidP="008A3A05">
      <w:pPr>
        <w:spacing w:after="0" w:line="240" w:lineRule="auto"/>
        <w:rPr>
          <w:rFonts w:ascii="Times New Roman" w:hAnsi="Times New Roman"/>
          <w:sz w:val="28"/>
          <w:szCs w:val="28"/>
        </w:rPr>
      </w:pPr>
    </w:p>
    <w:p w:rsidR="003D394B" w:rsidRDefault="003D394B" w:rsidP="00366BF1">
      <w:pPr>
        <w:spacing w:after="0" w:line="240" w:lineRule="auto"/>
        <w:ind w:firstLine="709"/>
        <w:jc w:val="center"/>
        <w:rPr>
          <w:rFonts w:ascii="Times New Roman" w:hAnsi="Times New Roman"/>
          <w:b/>
          <w:sz w:val="28"/>
          <w:szCs w:val="28"/>
        </w:rPr>
      </w:pPr>
      <w:r>
        <w:rPr>
          <w:rFonts w:ascii="Times New Roman" w:hAnsi="Times New Roman"/>
          <w:b/>
          <w:sz w:val="28"/>
          <w:szCs w:val="28"/>
        </w:rPr>
        <w:t>СПИСОК ИСПОЛЬЗОВАННОЙ ЛИТЕРАТУРЫ:</w:t>
      </w:r>
    </w:p>
    <w:p w:rsidR="003D394B" w:rsidRPr="00C33AE1" w:rsidRDefault="003D394B" w:rsidP="001910D0">
      <w:pPr>
        <w:pStyle w:val="1"/>
        <w:numPr>
          <w:ilvl w:val="0"/>
          <w:numId w:val="6"/>
        </w:numPr>
        <w:spacing w:after="0" w:line="240" w:lineRule="auto"/>
        <w:rPr>
          <w:rFonts w:ascii="Times New Roman" w:hAnsi="Times New Roman"/>
          <w:sz w:val="28"/>
          <w:szCs w:val="28"/>
        </w:rPr>
      </w:pPr>
      <w:r w:rsidRPr="00B575ED">
        <w:rPr>
          <w:rFonts w:ascii="Times New Roman" w:hAnsi="Times New Roman"/>
          <w:sz w:val="28"/>
          <w:szCs w:val="28"/>
        </w:rPr>
        <w:t>Головачев, А.С.</w:t>
      </w:r>
      <w:r w:rsidRPr="00B575ED">
        <w:rPr>
          <w:rFonts w:ascii="Times New Roman" w:hAnsi="Times New Roman"/>
          <w:b/>
          <w:sz w:val="28"/>
          <w:szCs w:val="28"/>
        </w:rPr>
        <w:t> </w:t>
      </w:r>
      <w:r w:rsidRPr="00B575ED">
        <w:rPr>
          <w:rFonts w:ascii="Times New Roman" w:hAnsi="Times New Roman"/>
          <w:bCs/>
          <w:sz w:val="28"/>
          <w:szCs w:val="28"/>
        </w:rPr>
        <w:t xml:space="preserve">Макроэкономика: курс лекций </w:t>
      </w:r>
      <w:r w:rsidRPr="00B575ED">
        <w:rPr>
          <w:rFonts w:ascii="Times New Roman" w:hAnsi="Times New Roman"/>
          <w:bCs/>
          <w:kern w:val="20"/>
          <w:sz w:val="28"/>
          <w:szCs w:val="28"/>
        </w:rPr>
        <w:t>/</w:t>
      </w:r>
      <w:r w:rsidRPr="00B575ED">
        <w:rPr>
          <w:rFonts w:ascii="Times New Roman" w:hAnsi="Times New Roman"/>
          <w:bCs/>
          <w:sz w:val="28"/>
          <w:szCs w:val="28"/>
        </w:rPr>
        <w:t xml:space="preserve"> А.С. Головачев, И.В.  Головачева – </w:t>
      </w:r>
      <w:r w:rsidRPr="00B575ED">
        <w:rPr>
          <w:rFonts w:ascii="Times New Roman" w:hAnsi="Times New Roman"/>
          <w:bCs/>
          <w:kern w:val="20"/>
          <w:sz w:val="28"/>
          <w:szCs w:val="28"/>
        </w:rPr>
        <w:t>2-е изд., стер.– Мн.:</w:t>
      </w:r>
      <w:r>
        <w:rPr>
          <w:rFonts w:ascii="Times New Roman" w:hAnsi="Times New Roman"/>
          <w:bCs/>
          <w:kern w:val="20"/>
          <w:sz w:val="28"/>
          <w:szCs w:val="28"/>
        </w:rPr>
        <w:t xml:space="preserve"> </w:t>
      </w:r>
      <w:r w:rsidRPr="00B575ED">
        <w:rPr>
          <w:rFonts w:ascii="Times New Roman" w:hAnsi="Times New Roman"/>
          <w:bCs/>
          <w:kern w:val="20"/>
          <w:sz w:val="28"/>
          <w:szCs w:val="28"/>
        </w:rPr>
        <w:t>Акад. упр. при Президенте Респ. Беларусь, 2005. – 256 с.</w:t>
      </w:r>
    </w:p>
    <w:p w:rsidR="003D394B" w:rsidRPr="00A43BBC"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 xml:space="preserve">Клюня, В.Л. Госу3дарственные социальные стандарты: сущность, содержание и тенденции развития/ В.Л.Клюня, Ф.Н.Ходоркин// Веснік БДУ. </w:t>
      </w:r>
      <w:r>
        <w:rPr>
          <w:rFonts w:ascii="Times New Roman" w:hAnsi="Times New Roman"/>
          <w:sz w:val="28"/>
          <w:szCs w:val="28"/>
          <w:lang w:val="be-BY"/>
        </w:rPr>
        <w:t>Серыя 3. – 2006. №3</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Курс экономической теории: Общие основы экономической теории. Микроэкономика. Макроэкономика. Основы национальной экономики.: Учебное пособие/ Под ред.д-ра наук проф. А.В.Сидоровича; МГУ им. М.В.Ломоносова.М.: Изд. «Дело и Сервис», 2001.</w:t>
      </w:r>
    </w:p>
    <w:p w:rsidR="003D394B" w:rsidRPr="00DB48D9"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Курс экономической теории: Учеб./ М.И.Плотницкий, Э.И.Лобкович, М.Г.Муталимов и др.; Под ред. М.И.Плотницкого. – Мн.: «Интерпрессервис»; «Мисанта», 2003. – 496 с.</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Лемешевский И.М. Экономическая теория (в трех частях). Ч.1. Основы. Вводный курс: Учеб.пособие для вузов. – Мн.: ООО «ФУАинформ», 2002. – 632 с.</w:t>
      </w:r>
    </w:p>
    <w:p w:rsidR="003D394B" w:rsidRDefault="003D394B" w:rsidP="001910D0">
      <w:pPr>
        <w:pStyle w:val="1"/>
        <w:numPr>
          <w:ilvl w:val="0"/>
          <w:numId w:val="6"/>
        </w:numPr>
        <w:spacing w:after="0" w:line="240" w:lineRule="auto"/>
        <w:rPr>
          <w:rFonts w:ascii="Times New Roman" w:hAnsi="Times New Roman"/>
          <w:sz w:val="28"/>
          <w:szCs w:val="28"/>
        </w:rPr>
      </w:pPr>
      <w:r w:rsidRPr="001C718E">
        <w:rPr>
          <w:rFonts w:ascii="Times New Roman" w:hAnsi="Times New Roman"/>
          <w:sz w:val="28"/>
          <w:szCs w:val="28"/>
        </w:rPr>
        <w:t xml:space="preserve">Морова  А.П. Социальная политика </w:t>
      </w:r>
      <w:r>
        <w:rPr>
          <w:rFonts w:ascii="Times New Roman" w:hAnsi="Times New Roman"/>
          <w:sz w:val="28"/>
          <w:szCs w:val="28"/>
        </w:rPr>
        <w:t xml:space="preserve">в сфере трудовых отношений. Мн. – </w:t>
      </w:r>
      <w:r w:rsidRPr="001C718E">
        <w:rPr>
          <w:rFonts w:ascii="Times New Roman" w:hAnsi="Times New Roman"/>
          <w:sz w:val="28"/>
          <w:szCs w:val="28"/>
        </w:rPr>
        <w:t>2000</w:t>
      </w:r>
      <w:r>
        <w:rPr>
          <w:rFonts w:ascii="Times New Roman" w:hAnsi="Times New Roman"/>
          <w:sz w:val="28"/>
          <w:szCs w:val="28"/>
        </w:rPr>
        <w:t>.</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Микроэкономика: Учеб.пособие/ М.И. Плотницкий, А.К. Корольчук, Л.В. Лемешкевкая, М.К. Радько; Под ред. М.И. Плотницкого. – 2-е изд. – Мн.: Новое знание, 2003. – 427 с.</w:t>
      </w:r>
    </w:p>
    <w:p w:rsidR="003D394B" w:rsidRDefault="003D394B" w:rsidP="00366BF1">
      <w:pPr>
        <w:pStyle w:val="1"/>
        <w:numPr>
          <w:ilvl w:val="0"/>
          <w:numId w:val="6"/>
        </w:numPr>
        <w:spacing w:after="0" w:line="240" w:lineRule="auto"/>
        <w:rPr>
          <w:rFonts w:ascii="Times New Roman" w:hAnsi="Times New Roman"/>
          <w:sz w:val="28"/>
          <w:szCs w:val="28"/>
        </w:rPr>
      </w:pPr>
      <w:r w:rsidRPr="00B26842">
        <w:rPr>
          <w:rFonts w:ascii="Times New Roman" w:hAnsi="Times New Roman"/>
          <w:sz w:val="28"/>
          <w:szCs w:val="28"/>
        </w:rPr>
        <w:t>Министе</w:t>
      </w:r>
      <w:r>
        <w:rPr>
          <w:rFonts w:ascii="Times New Roman" w:hAnsi="Times New Roman"/>
          <w:sz w:val="28"/>
          <w:szCs w:val="28"/>
        </w:rPr>
        <w:t xml:space="preserve">рство труда и социальной защиты Республики Беларусь (Электронный ресурс). – 2010. – Режим доступа: </w:t>
      </w:r>
      <w:r w:rsidRPr="0061454E">
        <w:rPr>
          <w:rFonts w:ascii="Times New Roman" w:hAnsi="Times New Roman"/>
          <w:sz w:val="28"/>
          <w:szCs w:val="28"/>
        </w:rPr>
        <w:t>www.mintrud.gov.by</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Национальная стратегия устойчивого социально-экономического развития Республики Беларусь на период до 2020 г.Мн.: Юнипак, 2004.</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Николаевский, В.В. Социальная защита населения: теория и практика/ В.В.Николаевский // Социология. – 2004. №3</w:t>
      </w:r>
    </w:p>
    <w:p w:rsidR="003D394B" w:rsidRDefault="003D394B" w:rsidP="00366BF1">
      <w:pPr>
        <w:pStyle w:val="1"/>
        <w:numPr>
          <w:ilvl w:val="0"/>
          <w:numId w:val="6"/>
        </w:numPr>
        <w:spacing w:after="0" w:line="240" w:lineRule="auto"/>
        <w:rPr>
          <w:rFonts w:ascii="Times New Roman" w:hAnsi="Times New Roman"/>
          <w:sz w:val="28"/>
          <w:szCs w:val="28"/>
        </w:rPr>
      </w:pPr>
      <w:r w:rsidRPr="00B26842">
        <w:rPr>
          <w:rFonts w:ascii="Times New Roman" w:hAnsi="Times New Roman"/>
          <w:sz w:val="28"/>
          <w:szCs w:val="28"/>
        </w:rPr>
        <w:t xml:space="preserve">Официальный сайт Республики Беларусь (Электронный ресурс). – 2010. – Режим доступа: </w:t>
      </w:r>
      <w:r w:rsidRPr="0061454E">
        <w:rPr>
          <w:rFonts w:ascii="Times New Roman" w:hAnsi="Times New Roman"/>
          <w:sz w:val="28"/>
          <w:szCs w:val="28"/>
          <w:lang w:val="en-US"/>
        </w:rPr>
        <w:t>www</w:t>
      </w:r>
      <w:r w:rsidRPr="0061454E">
        <w:rPr>
          <w:rFonts w:ascii="Times New Roman" w:hAnsi="Times New Roman"/>
          <w:sz w:val="28"/>
          <w:szCs w:val="28"/>
        </w:rPr>
        <w:t>.</w:t>
      </w:r>
      <w:r w:rsidRPr="0061454E">
        <w:rPr>
          <w:rFonts w:ascii="Times New Roman" w:hAnsi="Times New Roman"/>
          <w:sz w:val="28"/>
          <w:szCs w:val="28"/>
          <w:lang w:val="en-US"/>
        </w:rPr>
        <w:t>belarus</w:t>
      </w:r>
      <w:r w:rsidRPr="0061454E">
        <w:rPr>
          <w:rFonts w:ascii="Times New Roman" w:hAnsi="Times New Roman"/>
          <w:sz w:val="28"/>
          <w:szCs w:val="28"/>
        </w:rPr>
        <w:t>.</w:t>
      </w:r>
      <w:r w:rsidRPr="0061454E">
        <w:rPr>
          <w:rFonts w:ascii="Times New Roman" w:hAnsi="Times New Roman"/>
          <w:sz w:val="28"/>
          <w:szCs w:val="28"/>
          <w:lang w:val="en-US"/>
        </w:rPr>
        <w:t>by</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Подоник С.С., Александрович Я.М, Богданович А.В. Проблемы и перспективы социально-экономического развития Республики Беларусь// Белорусский экономический журнал. 2006. №1</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Сажина М.А., Чибриков Г.Г. Экономическая теория. Учебник для вузов. – М.: Издательская группа НОРМА – ИНФА, 1998. – 456 с.</w:t>
      </w:r>
    </w:p>
    <w:p w:rsidR="003D394B" w:rsidRPr="001910D0" w:rsidRDefault="003D394B" w:rsidP="001910D0">
      <w:pPr>
        <w:pStyle w:val="1"/>
        <w:numPr>
          <w:ilvl w:val="0"/>
          <w:numId w:val="6"/>
        </w:numPr>
        <w:spacing w:after="0" w:line="240" w:lineRule="auto"/>
        <w:rPr>
          <w:rFonts w:ascii="Times New Roman" w:hAnsi="Times New Roman"/>
          <w:sz w:val="28"/>
          <w:szCs w:val="28"/>
        </w:rPr>
      </w:pPr>
      <w:r w:rsidRPr="001910D0">
        <w:rPr>
          <w:rFonts w:ascii="Times New Roman" w:hAnsi="Times New Roman"/>
          <w:sz w:val="28"/>
          <w:szCs w:val="28"/>
        </w:rPr>
        <w:t>Сверж, А.Н. Финансовые вопросы социальной политики/ А.Н.Сверж// Белорусский банковский бюллетень. – 2002. №18 (173)</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Силюк, Т.С. Социальная политика: курс лекций для студентов специальности 1-86 01 01 Соц. работа днев. и заоч. форм обучения/ Т.С.Силюк, Е.И. Каверина; Брест. гос. ун-т имени А.С.Пушкина, Каф. теор. и прикладной экономики. – Брест: Изд-во БрГУ, 2008. – 65 с.</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Социальная политика в муниципальных образованиях: Учебник/ Под общ.ред.Н.А.Волгина, В.К.Еголова, С.В.Калашникова. – М.: Издательство «Альфа-Пресс», 2006. – 568 с.</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Щ</w:t>
      </w:r>
      <w:r w:rsidRPr="001C718E">
        <w:rPr>
          <w:rFonts w:ascii="Times New Roman" w:hAnsi="Times New Roman"/>
          <w:sz w:val="28"/>
          <w:szCs w:val="28"/>
        </w:rPr>
        <w:t>авель С.А., Смирнова Р.А. Социальная политика суверенной Беларуси.</w:t>
      </w:r>
      <w:r>
        <w:rPr>
          <w:rFonts w:ascii="Times New Roman" w:hAnsi="Times New Roman"/>
          <w:sz w:val="28"/>
          <w:szCs w:val="28"/>
        </w:rPr>
        <w:t xml:space="preserve"> – </w:t>
      </w:r>
      <w:r w:rsidRPr="001C718E">
        <w:rPr>
          <w:rFonts w:ascii="Times New Roman" w:hAnsi="Times New Roman"/>
          <w:sz w:val="28"/>
          <w:szCs w:val="28"/>
        </w:rPr>
        <w:t xml:space="preserve"> Мн., 1996.</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Экономическая теория: Пособие для преподават., аспирантов и стажеров/Н.И.Базылев, С.П.Гурко, М.Н.Базылева и др.; Под редакцией Н.И.Базылева, С.П.Гурко. – 4-е изд., стереотип. – Мн.: Книжный Дом; Экоперспектива, 2005. – 637 с.</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Экономическая теория: Системный курс: Учеб.пособие/ Под ред. Э.И.Лобковича. – Мн.: ООО «Новое знание», 2000. – 664 с.</w:t>
      </w:r>
    </w:p>
    <w:p w:rsidR="003D394B" w:rsidRDefault="003D394B" w:rsidP="001910D0">
      <w:pPr>
        <w:pStyle w:val="1"/>
        <w:numPr>
          <w:ilvl w:val="0"/>
          <w:numId w:val="6"/>
        </w:numPr>
        <w:spacing w:after="0" w:line="240" w:lineRule="auto"/>
        <w:rPr>
          <w:rFonts w:ascii="Times New Roman" w:hAnsi="Times New Roman"/>
          <w:sz w:val="28"/>
          <w:szCs w:val="28"/>
        </w:rPr>
      </w:pPr>
      <w:r>
        <w:rPr>
          <w:rFonts w:ascii="Times New Roman" w:hAnsi="Times New Roman"/>
          <w:sz w:val="28"/>
          <w:szCs w:val="28"/>
        </w:rPr>
        <w:t>Экономическая теория: Учебник/ Н.И.Базылев, М.Н. Базылева, С.П. Гурко и др.; Под ред. Н.И. Базылева, С.П. Гурко. 3-е изд., перераб. и  доп. – Мн.: БГЭУ, 2002. – 752 с.</w:t>
      </w:r>
    </w:p>
    <w:p w:rsidR="003D394B" w:rsidRPr="00B26842" w:rsidRDefault="003D394B" w:rsidP="00C33AE1">
      <w:pPr>
        <w:pStyle w:val="1"/>
        <w:spacing w:after="0" w:line="240" w:lineRule="auto"/>
        <w:ind w:left="1069"/>
        <w:rPr>
          <w:rFonts w:ascii="Times New Roman" w:hAnsi="Times New Roman"/>
          <w:sz w:val="28"/>
          <w:szCs w:val="28"/>
        </w:rPr>
      </w:pPr>
    </w:p>
    <w:p w:rsidR="003D394B" w:rsidRDefault="003D394B" w:rsidP="006573CD">
      <w:pPr>
        <w:spacing w:after="0" w:line="240" w:lineRule="auto"/>
        <w:rPr>
          <w:rFonts w:ascii="Times New Roman" w:hAnsi="Times New Roman"/>
          <w:sz w:val="28"/>
          <w:szCs w:val="28"/>
        </w:rPr>
      </w:pPr>
    </w:p>
    <w:p w:rsidR="003D394B" w:rsidRDefault="003D394B" w:rsidP="006573CD">
      <w:pPr>
        <w:spacing w:after="0" w:line="240" w:lineRule="auto"/>
        <w:rPr>
          <w:rFonts w:ascii="Times New Roman" w:hAnsi="Times New Roman"/>
          <w:sz w:val="28"/>
          <w:szCs w:val="28"/>
        </w:rPr>
      </w:pPr>
    </w:p>
    <w:p w:rsidR="003D394B" w:rsidRDefault="003D394B" w:rsidP="00802BF9">
      <w:pPr>
        <w:spacing w:after="0" w:line="240" w:lineRule="auto"/>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333FE4">
      <w:pPr>
        <w:spacing w:after="0" w:line="240" w:lineRule="auto"/>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r>
        <w:rPr>
          <w:rFonts w:ascii="Times New Roman" w:hAnsi="Times New Roman"/>
          <w:b/>
          <w:sz w:val="28"/>
          <w:szCs w:val="28"/>
        </w:rPr>
        <w:t>ПРИЛОЖЕНИЕ 1</w: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61454E" w:rsidP="006573CD">
      <w:pPr>
        <w:spacing w:after="0" w:line="240" w:lineRule="auto"/>
        <w:jc w:val="center"/>
        <w:rPr>
          <w:rFonts w:ascii="Times New Roman" w:hAnsi="Times New Roman"/>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pt;height:297.75pt;visibility:visible">
            <v:imagedata r:id="rId7" o:title=""/>
          </v:shape>
        </w:pic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A43BBC">
      <w:pPr>
        <w:spacing w:after="0" w:line="240" w:lineRule="auto"/>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r>
        <w:rPr>
          <w:rFonts w:ascii="Times New Roman" w:hAnsi="Times New Roman"/>
          <w:b/>
          <w:sz w:val="28"/>
          <w:szCs w:val="28"/>
        </w:rPr>
        <w:t>ПРИЛОЖЕНИЕ 2</w: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61454E" w:rsidP="006573CD">
      <w:pPr>
        <w:spacing w:after="0" w:line="240" w:lineRule="auto"/>
        <w:jc w:val="center"/>
        <w:rPr>
          <w:rFonts w:ascii="Times New Roman" w:hAnsi="Times New Roman"/>
          <w:b/>
          <w:sz w:val="28"/>
          <w:szCs w:val="28"/>
        </w:rPr>
      </w:pPr>
      <w:r>
        <w:rPr>
          <w:noProof/>
          <w:lang w:eastAsia="ru-RU"/>
        </w:rPr>
        <w:pict>
          <v:shape id="Рисунок 10" o:spid="_x0000_i1026" type="#_x0000_t75" style="width:462.75pt;height:302.25pt;visibility:visible">
            <v:imagedata r:id="rId8" o:title=""/>
          </v:shape>
        </w:pic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noProof/>
          <w:lang w:eastAsia="ru-RU"/>
        </w:rPr>
      </w:pPr>
    </w:p>
    <w:p w:rsidR="003D394B" w:rsidRDefault="003D394B" w:rsidP="006573CD">
      <w:pPr>
        <w:spacing w:after="0" w:line="240" w:lineRule="auto"/>
        <w:jc w:val="center"/>
        <w:rPr>
          <w:noProof/>
          <w:lang w:eastAsia="ru-RU"/>
        </w:rPr>
      </w:pPr>
    </w:p>
    <w:p w:rsidR="003D394B" w:rsidRDefault="003D394B" w:rsidP="006573CD">
      <w:pPr>
        <w:spacing w:after="0" w:line="240" w:lineRule="auto"/>
        <w:jc w:val="center"/>
        <w:rPr>
          <w:noProof/>
          <w:lang w:eastAsia="ru-RU"/>
        </w:rPr>
      </w:pPr>
    </w:p>
    <w:p w:rsidR="003D394B" w:rsidRDefault="003D394B" w:rsidP="006573CD">
      <w:pPr>
        <w:spacing w:after="0" w:line="240" w:lineRule="auto"/>
        <w:jc w:val="center"/>
        <w:rPr>
          <w:noProof/>
          <w:lang w:eastAsia="ru-RU"/>
        </w:rPr>
      </w:pPr>
    </w:p>
    <w:p w:rsidR="003D394B" w:rsidRDefault="003D394B" w:rsidP="006573CD">
      <w:pPr>
        <w:spacing w:after="0" w:line="240" w:lineRule="auto"/>
        <w:jc w:val="center"/>
        <w:rPr>
          <w:noProof/>
          <w:lang w:eastAsia="ru-RU"/>
        </w:rPr>
      </w:pPr>
    </w:p>
    <w:p w:rsidR="003D394B" w:rsidRDefault="003D394B" w:rsidP="006573CD">
      <w:pPr>
        <w:spacing w:after="0" w:line="240" w:lineRule="auto"/>
        <w:jc w:val="center"/>
        <w:rPr>
          <w:rFonts w:ascii="Times New Roman" w:hAnsi="Times New Roman"/>
          <w:b/>
          <w:noProof/>
          <w:sz w:val="28"/>
          <w:szCs w:val="28"/>
          <w:lang w:eastAsia="ru-RU"/>
        </w:rPr>
      </w:pPr>
    </w:p>
    <w:p w:rsidR="003D394B" w:rsidRDefault="003D394B" w:rsidP="006573CD">
      <w:pPr>
        <w:spacing w:after="0" w:line="240" w:lineRule="auto"/>
        <w:jc w:val="center"/>
        <w:rPr>
          <w:rFonts w:ascii="Times New Roman" w:hAnsi="Times New Roman"/>
          <w:b/>
          <w:noProof/>
          <w:sz w:val="28"/>
          <w:szCs w:val="28"/>
          <w:lang w:eastAsia="ru-RU"/>
        </w:rPr>
      </w:pPr>
    </w:p>
    <w:p w:rsidR="003D394B" w:rsidRDefault="003D394B" w:rsidP="00A43BBC">
      <w:pPr>
        <w:spacing w:after="0" w:line="240" w:lineRule="auto"/>
        <w:rPr>
          <w:rFonts w:ascii="Times New Roman" w:hAnsi="Times New Roman"/>
          <w:b/>
          <w:noProof/>
          <w:sz w:val="28"/>
          <w:szCs w:val="28"/>
          <w:lang w:eastAsia="ru-RU"/>
        </w:rPr>
      </w:pPr>
    </w:p>
    <w:p w:rsidR="003D394B" w:rsidRDefault="003D394B" w:rsidP="00A43BBC">
      <w:pPr>
        <w:spacing w:after="0" w:line="240" w:lineRule="auto"/>
        <w:rPr>
          <w:rFonts w:ascii="Times New Roman" w:hAnsi="Times New Roman"/>
          <w:b/>
          <w:noProof/>
          <w:sz w:val="28"/>
          <w:szCs w:val="28"/>
          <w:lang w:eastAsia="ru-RU"/>
        </w:rPr>
      </w:pPr>
    </w:p>
    <w:p w:rsidR="003D394B" w:rsidRDefault="003D394B" w:rsidP="006573CD">
      <w:pPr>
        <w:spacing w:after="0" w:line="240" w:lineRule="auto"/>
        <w:jc w:val="center"/>
        <w:rPr>
          <w:rFonts w:ascii="Times New Roman" w:hAnsi="Times New Roman"/>
          <w:b/>
          <w:noProof/>
          <w:sz w:val="28"/>
          <w:szCs w:val="28"/>
          <w:lang w:eastAsia="ru-RU"/>
        </w:rPr>
      </w:pPr>
      <w:r>
        <w:rPr>
          <w:rFonts w:ascii="Times New Roman" w:hAnsi="Times New Roman"/>
          <w:b/>
          <w:noProof/>
          <w:sz w:val="28"/>
          <w:szCs w:val="28"/>
          <w:lang w:eastAsia="ru-RU"/>
        </w:rPr>
        <w:t>ПРИЛОЖЕНИЕ 3</w:t>
      </w:r>
    </w:p>
    <w:p w:rsidR="003D394B" w:rsidRDefault="003D394B" w:rsidP="006573CD">
      <w:pPr>
        <w:spacing w:after="0" w:line="240" w:lineRule="auto"/>
        <w:jc w:val="center"/>
        <w:rPr>
          <w:rFonts w:ascii="Times New Roman" w:hAnsi="Times New Roman"/>
          <w:b/>
          <w:noProof/>
          <w:sz w:val="28"/>
          <w:szCs w:val="28"/>
          <w:lang w:eastAsia="ru-RU"/>
        </w:rPr>
      </w:pPr>
    </w:p>
    <w:p w:rsidR="003D394B" w:rsidRDefault="003D394B" w:rsidP="006573CD">
      <w:pPr>
        <w:spacing w:after="0" w:line="240" w:lineRule="auto"/>
        <w:jc w:val="center"/>
        <w:rPr>
          <w:rFonts w:ascii="Times New Roman" w:hAnsi="Times New Roman"/>
          <w:b/>
          <w:noProof/>
          <w:sz w:val="28"/>
          <w:szCs w:val="28"/>
          <w:lang w:eastAsia="ru-RU"/>
        </w:rPr>
      </w:pPr>
    </w:p>
    <w:p w:rsidR="003D394B" w:rsidRPr="00B332FA" w:rsidRDefault="003D394B" w:rsidP="006573CD">
      <w:pPr>
        <w:spacing w:after="0" w:line="240" w:lineRule="auto"/>
        <w:jc w:val="center"/>
        <w:rPr>
          <w:rFonts w:ascii="Times New Roman" w:hAnsi="Times New Roman"/>
          <w:b/>
          <w:noProof/>
          <w:sz w:val="28"/>
          <w:szCs w:val="28"/>
          <w:lang w:eastAsia="ru-RU"/>
        </w:rPr>
      </w:pPr>
    </w:p>
    <w:p w:rsidR="003D394B" w:rsidRDefault="0061454E" w:rsidP="006573CD">
      <w:pPr>
        <w:spacing w:after="0" w:line="240" w:lineRule="auto"/>
        <w:jc w:val="center"/>
        <w:rPr>
          <w:rFonts w:ascii="Times New Roman" w:hAnsi="Times New Roman"/>
          <w:b/>
          <w:sz w:val="28"/>
          <w:szCs w:val="28"/>
        </w:rPr>
      </w:pPr>
      <w:r>
        <w:rPr>
          <w:noProof/>
          <w:lang w:eastAsia="ru-RU"/>
        </w:rPr>
        <w:pict>
          <v:shape id="Рисунок 7" o:spid="_x0000_i1027" type="#_x0000_t75" style="width:464.25pt;height:330pt;visibility:visible">
            <v:imagedata r:id="rId9" o:title=""/>
          </v:shape>
        </w:pic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A43BBC">
      <w:pPr>
        <w:spacing w:after="0" w:line="240" w:lineRule="auto"/>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r>
        <w:rPr>
          <w:rFonts w:ascii="Times New Roman" w:hAnsi="Times New Roman"/>
          <w:b/>
          <w:sz w:val="28"/>
          <w:szCs w:val="28"/>
        </w:rPr>
        <w:t>ПРИЛОЖЕНИЕ 4</w: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61454E" w:rsidP="006573CD">
      <w:pPr>
        <w:spacing w:after="0" w:line="240" w:lineRule="auto"/>
        <w:jc w:val="center"/>
        <w:rPr>
          <w:rFonts w:ascii="Times New Roman" w:hAnsi="Times New Roman"/>
          <w:b/>
          <w:sz w:val="28"/>
          <w:szCs w:val="28"/>
        </w:rPr>
      </w:pPr>
      <w:r>
        <w:rPr>
          <w:noProof/>
          <w:lang w:eastAsia="ru-RU"/>
        </w:rPr>
        <w:pict>
          <v:shape id="Рисунок 16" o:spid="_x0000_i1028" type="#_x0000_t75" style="width:467.25pt;height:330.75pt;visibility:visible">
            <v:imagedata r:id="rId10" o:title=""/>
          </v:shape>
        </w:pic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3D394B" w:rsidP="00A43BBC">
      <w:pPr>
        <w:spacing w:after="0" w:line="240" w:lineRule="auto"/>
        <w:rPr>
          <w:rFonts w:ascii="Times New Roman" w:hAnsi="Times New Roman"/>
          <w:b/>
          <w:sz w:val="28"/>
          <w:szCs w:val="28"/>
        </w:rPr>
      </w:pPr>
    </w:p>
    <w:p w:rsidR="003D394B" w:rsidRDefault="003D394B" w:rsidP="00A43BBC">
      <w:pPr>
        <w:spacing w:after="0" w:line="240" w:lineRule="auto"/>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r>
        <w:rPr>
          <w:rFonts w:ascii="Times New Roman" w:hAnsi="Times New Roman"/>
          <w:b/>
          <w:sz w:val="28"/>
          <w:szCs w:val="28"/>
        </w:rPr>
        <w:t>ПРИЛОЖЕНИЕ 5</w: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p>
    <w:p w:rsidR="003D394B" w:rsidRDefault="0061454E" w:rsidP="006573CD">
      <w:pPr>
        <w:spacing w:after="0" w:line="240" w:lineRule="auto"/>
        <w:jc w:val="center"/>
        <w:rPr>
          <w:rFonts w:ascii="Times New Roman" w:hAnsi="Times New Roman"/>
          <w:b/>
          <w:sz w:val="28"/>
          <w:szCs w:val="28"/>
        </w:rPr>
      </w:pPr>
      <w:r>
        <w:rPr>
          <w:noProof/>
          <w:lang w:eastAsia="ru-RU"/>
        </w:rPr>
        <w:pict>
          <v:shape id="Рисунок 22" o:spid="_x0000_i1029" type="#_x0000_t75" style="width:465pt;height:311.25pt;visibility:visible">
            <v:imagedata r:id="rId11" o:title=""/>
          </v:shape>
        </w:pict>
      </w:r>
    </w:p>
    <w:p w:rsidR="003D394B" w:rsidRDefault="003D394B" w:rsidP="006573CD">
      <w:pPr>
        <w:spacing w:after="0" w:line="240" w:lineRule="auto"/>
        <w:jc w:val="center"/>
        <w:rPr>
          <w:rFonts w:ascii="Times New Roman" w:hAnsi="Times New Roman"/>
          <w:b/>
          <w:sz w:val="28"/>
          <w:szCs w:val="28"/>
        </w:rPr>
      </w:pPr>
    </w:p>
    <w:p w:rsidR="003D394B" w:rsidRDefault="003D394B" w:rsidP="006573CD">
      <w:pPr>
        <w:spacing w:after="0" w:line="240" w:lineRule="auto"/>
        <w:jc w:val="center"/>
        <w:rPr>
          <w:rFonts w:ascii="Times New Roman" w:hAnsi="Times New Roman"/>
          <w:b/>
          <w:sz w:val="28"/>
          <w:szCs w:val="28"/>
        </w:rPr>
      </w:pPr>
      <w:bookmarkStart w:id="0" w:name="_GoBack"/>
      <w:bookmarkEnd w:id="0"/>
    </w:p>
    <w:sectPr w:rsidR="003D394B" w:rsidSect="00A43BBC">
      <w:footerReference w:type="default" r:id="rId1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94B" w:rsidRDefault="003D394B" w:rsidP="00A43BBC">
      <w:pPr>
        <w:spacing w:after="0" w:line="240" w:lineRule="auto"/>
      </w:pPr>
      <w:r>
        <w:separator/>
      </w:r>
    </w:p>
  </w:endnote>
  <w:endnote w:type="continuationSeparator" w:id="0">
    <w:p w:rsidR="003D394B" w:rsidRDefault="003D394B" w:rsidP="00A43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B" w:rsidRDefault="003D394B">
    <w:pPr>
      <w:pStyle w:val="ac"/>
      <w:jc w:val="center"/>
    </w:pPr>
    <w:r w:rsidRPr="00A43BBC">
      <w:rPr>
        <w:rFonts w:ascii="Times New Roman" w:hAnsi="Times New Roman"/>
        <w:sz w:val="28"/>
        <w:szCs w:val="28"/>
      </w:rPr>
      <w:fldChar w:fldCharType="begin"/>
    </w:r>
    <w:r w:rsidRPr="00A43BBC">
      <w:rPr>
        <w:rFonts w:ascii="Times New Roman" w:hAnsi="Times New Roman"/>
        <w:sz w:val="28"/>
        <w:szCs w:val="28"/>
      </w:rPr>
      <w:instrText xml:space="preserve"> PAGE   \* MERGEFORMAT </w:instrText>
    </w:r>
    <w:r w:rsidRPr="00A43BBC">
      <w:rPr>
        <w:rFonts w:ascii="Times New Roman" w:hAnsi="Times New Roman"/>
        <w:sz w:val="28"/>
        <w:szCs w:val="28"/>
      </w:rPr>
      <w:fldChar w:fldCharType="separate"/>
    </w:r>
    <w:r w:rsidR="00FC0E5A">
      <w:rPr>
        <w:rFonts w:ascii="Times New Roman" w:hAnsi="Times New Roman"/>
        <w:noProof/>
        <w:sz w:val="28"/>
        <w:szCs w:val="28"/>
      </w:rPr>
      <w:t>2</w:t>
    </w:r>
    <w:r w:rsidRPr="00A43BBC">
      <w:rPr>
        <w:rFonts w:ascii="Times New Roman" w:hAnsi="Times New Roman"/>
        <w:sz w:val="28"/>
        <w:szCs w:val="28"/>
      </w:rPr>
      <w:fldChar w:fldCharType="end"/>
    </w:r>
  </w:p>
  <w:p w:rsidR="003D394B" w:rsidRDefault="003D394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94B" w:rsidRDefault="003D394B" w:rsidP="00A43BBC">
      <w:pPr>
        <w:spacing w:after="0" w:line="240" w:lineRule="auto"/>
      </w:pPr>
      <w:r>
        <w:separator/>
      </w:r>
    </w:p>
  </w:footnote>
  <w:footnote w:type="continuationSeparator" w:id="0">
    <w:p w:rsidR="003D394B" w:rsidRDefault="003D394B" w:rsidP="00A43B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F729DB8"/>
    <w:lvl w:ilvl="0">
      <w:numFmt w:val="decimal"/>
      <w:lvlText w:val="*"/>
      <w:lvlJc w:val="left"/>
      <w:rPr>
        <w:rFonts w:cs="Times New Roman"/>
      </w:rPr>
    </w:lvl>
  </w:abstractNum>
  <w:abstractNum w:abstractNumId="1">
    <w:nsid w:val="0DD420FE"/>
    <w:multiLevelType w:val="hybridMultilevel"/>
    <w:tmpl w:val="85C2E790"/>
    <w:lvl w:ilvl="0" w:tplc="77267F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1EE918C7"/>
    <w:multiLevelType w:val="hybridMultilevel"/>
    <w:tmpl w:val="0EF2DE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DBA78C1"/>
    <w:multiLevelType w:val="hybridMultilevel"/>
    <w:tmpl w:val="0EF2DE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1EE38F5"/>
    <w:multiLevelType w:val="hybridMultilevel"/>
    <w:tmpl w:val="60389BAC"/>
    <w:lvl w:ilvl="0" w:tplc="B744590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39147359"/>
    <w:multiLevelType w:val="singleLevel"/>
    <w:tmpl w:val="2ADED854"/>
    <w:lvl w:ilvl="0">
      <w:start w:val="1"/>
      <w:numFmt w:val="bullet"/>
      <w:pStyle w:val="a"/>
      <w:lvlText w:val=""/>
      <w:lvlJc w:val="left"/>
      <w:pPr>
        <w:tabs>
          <w:tab w:val="num" w:pos="1134"/>
        </w:tabs>
        <w:ind w:firstLine="709"/>
      </w:pPr>
      <w:rPr>
        <w:rFonts w:ascii="Symbol" w:hAnsi="Symbol" w:hint="default"/>
        <w:sz w:val="24"/>
      </w:rPr>
    </w:lvl>
  </w:abstractNum>
  <w:abstractNum w:abstractNumId="6">
    <w:nsid w:val="3BA1437C"/>
    <w:multiLevelType w:val="hybridMultilevel"/>
    <w:tmpl w:val="45B832C2"/>
    <w:lvl w:ilvl="0" w:tplc="13C8565C">
      <w:start w:val="1"/>
      <w:numFmt w:val="decimal"/>
      <w:lvlText w:val="%1)"/>
      <w:lvlJc w:val="left"/>
      <w:pPr>
        <w:tabs>
          <w:tab w:val="num" w:pos="1834"/>
        </w:tabs>
        <w:ind w:left="1834" w:hanging="360"/>
      </w:pPr>
      <w:rPr>
        <w:rFonts w:cs="Times New Roman" w:hint="default"/>
      </w:rPr>
    </w:lvl>
    <w:lvl w:ilvl="1" w:tplc="04190019" w:tentative="1">
      <w:start w:val="1"/>
      <w:numFmt w:val="lowerLetter"/>
      <w:lvlText w:val="%2."/>
      <w:lvlJc w:val="left"/>
      <w:pPr>
        <w:tabs>
          <w:tab w:val="num" w:pos="2177"/>
        </w:tabs>
        <w:ind w:left="2177" w:hanging="360"/>
      </w:pPr>
      <w:rPr>
        <w:rFonts w:cs="Times New Roman"/>
      </w:rPr>
    </w:lvl>
    <w:lvl w:ilvl="2" w:tplc="0419001B" w:tentative="1">
      <w:start w:val="1"/>
      <w:numFmt w:val="lowerRoman"/>
      <w:lvlText w:val="%3."/>
      <w:lvlJc w:val="right"/>
      <w:pPr>
        <w:tabs>
          <w:tab w:val="num" w:pos="2897"/>
        </w:tabs>
        <w:ind w:left="2897" w:hanging="180"/>
      </w:pPr>
      <w:rPr>
        <w:rFonts w:cs="Times New Roman"/>
      </w:rPr>
    </w:lvl>
    <w:lvl w:ilvl="3" w:tplc="0419000F" w:tentative="1">
      <w:start w:val="1"/>
      <w:numFmt w:val="decimal"/>
      <w:lvlText w:val="%4."/>
      <w:lvlJc w:val="left"/>
      <w:pPr>
        <w:tabs>
          <w:tab w:val="num" w:pos="3617"/>
        </w:tabs>
        <w:ind w:left="3617" w:hanging="360"/>
      </w:pPr>
      <w:rPr>
        <w:rFonts w:cs="Times New Roman"/>
      </w:rPr>
    </w:lvl>
    <w:lvl w:ilvl="4" w:tplc="04190019" w:tentative="1">
      <w:start w:val="1"/>
      <w:numFmt w:val="lowerLetter"/>
      <w:lvlText w:val="%5."/>
      <w:lvlJc w:val="left"/>
      <w:pPr>
        <w:tabs>
          <w:tab w:val="num" w:pos="4337"/>
        </w:tabs>
        <w:ind w:left="4337" w:hanging="360"/>
      </w:pPr>
      <w:rPr>
        <w:rFonts w:cs="Times New Roman"/>
      </w:rPr>
    </w:lvl>
    <w:lvl w:ilvl="5" w:tplc="0419001B" w:tentative="1">
      <w:start w:val="1"/>
      <w:numFmt w:val="lowerRoman"/>
      <w:lvlText w:val="%6."/>
      <w:lvlJc w:val="right"/>
      <w:pPr>
        <w:tabs>
          <w:tab w:val="num" w:pos="5057"/>
        </w:tabs>
        <w:ind w:left="5057" w:hanging="180"/>
      </w:pPr>
      <w:rPr>
        <w:rFonts w:cs="Times New Roman"/>
      </w:rPr>
    </w:lvl>
    <w:lvl w:ilvl="6" w:tplc="0419000F" w:tentative="1">
      <w:start w:val="1"/>
      <w:numFmt w:val="decimal"/>
      <w:lvlText w:val="%7."/>
      <w:lvlJc w:val="left"/>
      <w:pPr>
        <w:tabs>
          <w:tab w:val="num" w:pos="5777"/>
        </w:tabs>
        <w:ind w:left="5777" w:hanging="360"/>
      </w:pPr>
      <w:rPr>
        <w:rFonts w:cs="Times New Roman"/>
      </w:rPr>
    </w:lvl>
    <w:lvl w:ilvl="7" w:tplc="04190019" w:tentative="1">
      <w:start w:val="1"/>
      <w:numFmt w:val="lowerLetter"/>
      <w:lvlText w:val="%8."/>
      <w:lvlJc w:val="left"/>
      <w:pPr>
        <w:tabs>
          <w:tab w:val="num" w:pos="6497"/>
        </w:tabs>
        <w:ind w:left="6497" w:hanging="360"/>
      </w:pPr>
      <w:rPr>
        <w:rFonts w:cs="Times New Roman"/>
      </w:rPr>
    </w:lvl>
    <w:lvl w:ilvl="8" w:tplc="0419001B" w:tentative="1">
      <w:start w:val="1"/>
      <w:numFmt w:val="lowerRoman"/>
      <w:lvlText w:val="%9."/>
      <w:lvlJc w:val="right"/>
      <w:pPr>
        <w:tabs>
          <w:tab w:val="num" w:pos="7217"/>
        </w:tabs>
        <w:ind w:left="7217" w:hanging="180"/>
      </w:pPr>
      <w:rPr>
        <w:rFonts w:cs="Times New Roman"/>
      </w:rPr>
    </w:lvl>
  </w:abstractNum>
  <w:abstractNum w:abstractNumId="7">
    <w:nsid w:val="3F8E6569"/>
    <w:multiLevelType w:val="hybridMultilevel"/>
    <w:tmpl w:val="25548CFC"/>
    <w:lvl w:ilvl="0" w:tplc="2E783358">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46C23EA0"/>
    <w:multiLevelType w:val="hybridMultilevel"/>
    <w:tmpl w:val="A3F8F0DA"/>
    <w:lvl w:ilvl="0" w:tplc="BE78928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47AF3FF0"/>
    <w:multiLevelType w:val="hybridMultilevel"/>
    <w:tmpl w:val="57860CF2"/>
    <w:lvl w:ilvl="0" w:tplc="309657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494A52A9"/>
    <w:multiLevelType w:val="hybridMultilevel"/>
    <w:tmpl w:val="B49EBB86"/>
    <w:lvl w:ilvl="0" w:tplc="C6346C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4AC35420"/>
    <w:multiLevelType w:val="singleLevel"/>
    <w:tmpl w:val="26FAB074"/>
    <w:lvl w:ilvl="0">
      <w:start w:val="1"/>
      <w:numFmt w:val="decimal"/>
      <w:lvlText w:val="%1)"/>
      <w:legacy w:legacy="1" w:legacySpace="0" w:legacyIndent="283"/>
      <w:lvlJc w:val="left"/>
      <w:rPr>
        <w:rFonts w:ascii="Times New Roman CYR" w:hAnsi="Times New Roman CYR" w:cs="Times New Roman" w:hint="default"/>
      </w:rPr>
    </w:lvl>
  </w:abstractNum>
  <w:abstractNum w:abstractNumId="12">
    <w:nsid w:val="718D0155"/>
    <w:multiLevelType w:val="hybridMultilevel"/>
    <w:tmpl w:val="246218EA"/>
    <w:lvl w:ilvl="0" w:tplc="3028CA58">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7AEB5450"/>
    <w:multiLevelType w:val="singleLevel"/>
    <w:tmpl w:val="DF729DB8"/>
    <w:lvl w:ilvl="0">
      <w:numFmt w:val="decimal"/>
      <w:lvlText w:val="*"/>
      <w:lvlJc w:val="left"/>
      <w:rPr>
        <w:rFonts w:cs="Times New Roman"/>
      </w:rPr>
    </w:lvl>
  </w:abstractNum>
  <w:num w:numId="1">
    <w:abstractNumId w:val="3"/>
  </w:num>
  <w:num w:numId="2">
    <w:abstractNumId w:val="2"/>
  </w:num>
  <w:num w:numId="3">
    <w:abstractNumId w:val="9"/>
  </w:num>
  <w:num w:numId="4">
    <w:abstractNumId w:val="0"/>
    <w:lvlOverride w:ilvl="0">
      <w:lvl w:ilvl="0">
        <w:numFmt w:val="bullet"/>
        <w:lvlText w:val=""/>
        <w:legacy w:legacy="1" w:legacySpace="0" w:legacyIndent="283"/>
        <w:lvlJc w:val="left"/>
        <w:rPr>
          <w:rFonts w:ascii="Symbol" w:hAnsi="Symbol" w:hint="default"/>
        </w:rPr>
      </w:lvl>
    </w:lvlOverride>
  </w:num>
  <w:num w:numId="5">
    <w:abstractNumId w:val="6"/>
  </w:num>
  <w:num w:numId="6">
    <w:abstractNumId w:val="8"/>
  </w:num>
  <w:num w:numId="7">
    <w:abstractNumId w:val="5"/>
  </w:num>
  <w:num w:numId="8">
    <w:abstractNumId w:val="0"/>
  </w:num>
  <w:num w:numId="9">
    <w:abstractNumId w:val="13"/>
  </w:num>
  <w:num w:numId="10">
    <w:abstractNumId w:val="7"/>
  </w:num>
  <w:num w:numId="11">
    <w:abstractNumId w:val="11"/>
    <w:lvlOverride w:ilvl="0">
      <w:lvl w:ilvl="0">
        <w:start w:val="2"/>
        <w:numFmt w:val="decimal"/>
        <w:lvlText w:val="%1)"/>
        <w:legacy w:legacy="1" w:legacySpace="0" w:legacyIndent="283"/>
        <w:lvlJc w:val="left"/>
        <w:rPr>
          <w:rFonts w:ascii="Times New Roman CYR" w:hAnsi="Times New Roman CYR" w:cs="Times New Roman" w:hint="default"/>
        </w:rPr>
      </w:lvl>
    </w:lvlOverride>
  </w:num>
  <w:num w:numId="12">
    <w:abstractNumId w:val="4"/>
  </w:num>
  <w:num w:numId="13">
    <w:abstractNumId w:val="10"/>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7907"/>
    <w:rsid w:val="00001E36"/>
    <w:rsid w:val="00023B27"/>
    <w:rsid w:val="000248AF"/>
    <w:rsid w:val="00034AD5"/>
    <w:rsid w:val="00056039"/>
    <w:rsid w:val="000A403A"/>
    <w:rsid w:val="00102154"/>
    <w:rsid w:val="0012269A"/>
    <w:rsid w:val="00124D14"/>
    <w:rsid w:val="0013265D"/>
    <w:rsid w:val="00160082"/>
    <w:rsid w:val="001616CC"/>
    <w:rsid w:val="00186940"/>
    <w:rsid w:val="001910D0"/>
    <w:rsid w:val="00191D17"/>
    <w:rsid w:val="001A38E1"/>
    <w:rsid w:val="001B123B"/>
    <w:rsid w:val="001B5CB8"/>
    <w:rsid w:val="001C718E"/>
    <w:rsid w:val="001F31F1"/>
    <w:rsid w:val="00223DF9"/>
    <w:rsid w:val="002C5458"/>
    <w:rsid w:val="002C6540"/>
    <w:rsid w:val="002C6552"/>
    <w:rsid w:val="003059D1"/>
    <w:rsid w:val="00314E9F"/>
    <w:rsid w:val="00333FE4"/>
    <w:rsid w:val="00366BF1"/>
    <w:rsid w:val="0038580E"/>
    <w:rsid w:val="00396B31"/>
    <w:rsid w:val="003A10C6"/>
    <w:rsid w:val="003D394B"/>
    <w:rsid w:val="00475E50"/>
    <w:rsid w:val="00476DE6"/>
    <w:rsid w:val="00477907"/>
    <w:rsid w:val="004D18F0"/>
    <w:rsid w:val="004E242F"/>
    <w:rsid w:val="004F275E"/>
    <w:rsid w:val="00503F7C"/>
    <w:rsid w:val="00543A74"/>
    <w:rsid w:val="005465F7"/>
    <w:rsid w:val="00552C25"/>
    <w:rsid w:val="005903BF"/>
    <w:rsid w:val="005D06A4"/>
    <w:rsid w:val="005E4FBB"/>
    <w:rsid w:val="0061454E"/>
    <w:rsid w:val="00635B89"/>
    <w:rsid w:val="006573CD"/>
    <w:rsid w:val="006C14DA"/>
    <w:rsid w:val="006C71A2"/>
    <w:rsid w:val="006D1C17"/>
    <w:rsid w:val="006F6A5C"/>
    <w:rsid w:val="006F7DA9"/>
    <w:rsid w:val="00705F85"/>
    <w:rsid w:val="00744C51"/>
    <w:rsid w:val="00744E31"/>
    <w:rsid w:val="00767EF3"/>
    <w:rsid w:val="007728A8"/>
    <w:rsid w:val="007869E8"/>
    <w:rsid w:val="0079725E"/>
    <w:rsid w:val="007A709B"/>
    <w:rsid w:val="007B500D"/>
    <w:rsid w:val="007C42A8"/>
    <w:rsid w:val="007D1D17"/>
    <w:rsid w:val="00802BF9"/>
    <w:rsid w:val="008051A4"/>
    <w:rsid w:val="00810081"/>
    <w:rsid w:val="0082194C"/>
    <w:rsid w:val="0084686F"/>
    <w:rsid w:val="008526D9"/>
    <w:rsid w:val="00857520"/>
    <w:rsid w:val="00870053"/>
    <w:rsid w:val="00872A77"/>
    <w:rsid w:val="00882B87"/>
    <w:rsid w:val="008A3A05"/>
    <w:rsid w:val="008C3C7A"/>
    <w:rsid w:val="008E7067"/>
    <w:rsid w:val="00902071"/>
    <w:rsid w:val="00912A5D"/>
    <w:rsid w:val="009229DD"/>
    <w:rsid w:val="0093680F"/>
    <w:rsid w:val="009717E7"/>
    <w:rsid w:val="00985E3A"/>
    <w:rsid w:val="00986A94"/>
    <w:rsid w:val="00A03A62"/>
    <w:rsid w:val="00A16880"/>
    <w:rsid w:val="00A43BBC"/>
    <w:rsid w:val="00A65273"/>
    <w:rsid w:val="00A6674D"/>
    <w:rsid w:val="00AD1BBE"/>
    <w:rsid w:val="00B13C4D"/>
    <w:rsid w:val="00B24AFC"/>
    <w:rsid w:val="00B26842"/>
    <w:rsid w:val="00B332FA"/>
    <w:rsid w:val="00B575ED"/>
    <w:rsid w:val="00B77D56"/>
    <w:rsid w:val="00B97EC2"/>
    <w:rsid w:val="00BB35EF"/>
    <w:rsid w:val="00C012A3"/>
    <w:rsid w:val="00C205BC"/>
    <w:rsid w:val="00C33AE1"/>
    <w:rsid w:val="00C35E18"/>
    <w:rsid w:val="00C558E2"/>
    <w:rsid w:val="00CC1B65"/>
    <w:rsid w:val="00CD4602"/>
    <w:rsid w:val="00CE3636"/>
    <w:rsid w:val="00CE62FE"/>
    <w:rsid w:val="00D06C41"/>
    <w:rsid w:val="00D61830"/>
    <w:rsid w:val="00D7750D"/>
    <w:rsid w:val="00D95B8D"/>
    <w:rsid w:val="00DB48D9"/>
    <w:rsid w:val="00DC5D31"/>
    <w:rsid w:val="00DC6A22"/>
    <w:rsid w:val="00E43C3B"/>
    <w:rsid w:val="00E509C1"/>
    <w:rsid w:val="00EA1C92"/>
    <w:rsid w:val="00EB1985"/>
    <w:rsid w:val="00F0043B"/>
    <w:rsid w:val="00F64759"/>
    <w:rsid w:val="00F723F1"/>
    <w:rsid w:val="00F9298D"/>
    <w:rsid w:val="00FB16B0"/>
    <w:rsid w:val="00FB527E"/>
    <w:rsid w:val="00FC02ED"/>
    <w:rsid w:val="00FC0E5A"/>
    <w:rsid w:val="00FC6369"/>
    <w:rsid w:val="00FD2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3783887C-14B1-45B0-B135-B165960F3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2B87"/>
    <w:pPr>
      <w:spacing w:after="200" w:line="276" w:lineRule="auto"/>
    </w:pPr>
    <w:rPr>
      <w:rFonts w:eastAsia="Times New Roman"/>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Абзац списку1"/>
    <w:basedOn w:val="a0"/>
    <w:rsid w:val="00477907"/>
    <w:pPr>
      <w:ind w:left="720"/>
      <w:contextualSpacing/>
    </w:pPr>
  </w:style>
  <w:style w:type="paragraph" w:customStyle="1" w:styleId="a4">
    <w:name w:val="ОСНОВНОЙ"/>
    <w:basedOn w:val="a0"/>
    <w:rsid w:val="007728A8"/>
    <w:pPr>
      <w:spacing w:after="0" w:line="240" w:lineRule="auto"/>
      <w:ind w:firstLine="720"/>
      <w:jc w:val="both"/>
    </w:pPr>
    <w:rPr>
      <w:rFonts w:ascii="Times New Roman" w:eastAsia="Calibri" w:hAnsi="Times New Roman"/>
      <w:sz w:val="26"/>
      <w:szCs w:val="26"/>
      <w:lang w:eastAsia="ru-RU"/>
    </w:rPr>
  </w:style>
  <w:style w:type="paragraph" w:customStyle="1" w:styleId="a">
    <w:name w:val="Ст переч"/>
    <w:basedOn w:val="a0"/>
    <w:rsid w:val="007728A8"/>
    <w:pPr>
      <w:numPr>
        <w:numId w:val="7"/>
      </w:numPr>
      <w:tabs>
        <w:tab w:val="left" w:pos="993"/>
      </w:tabs>
      <w:spacing w:after="0" w:line="240" w:lineRule="auto"/>
      <w:jc w:val="both"/>
    </w:pPr>
    <w:rPr>
      <w:rFonts w:ascii="Times New Roman" w:eastAsia="Calibri" w:hAnsi="Times New Roman"/>
      <w:sz w:val="26"/>
      <w:szCs w:val="26"/>
      <w:lang w:eastAsia="ru-RU"/>
    </w:rPr>
  </w:style>
  <w:style w:type="paragraph" w:styleId="a5">
    <w:name w:val="Balloon Text"/>
    <w:basedOn w:val="a0"/>
    <w:link w:val="a6"/>
    <w:semiHidden/>
    <w:rsid w:val="006573CD"/>
    <w:pPr>
      <w:spacing w:after="0" w:line="240" w:lineRule="auto"/>
    </w:pPr>
    <w:rPr>
      <w:rFonts w:ascii="Tahoma" w:hAnsi="Tahoma" w:cs="Tahoma"/>
      <w:sz w:val="16"/>
      <w:szCs w:val="16"/>
    </w:rPr>
  </w:style>
  <w:style w:type="character" w:customStyle="1" w:styleId="a6">
    <w:name w:val="Текст у виносці Знак"/>
    <w:basedOn w:val="a1"/>
    <w:link w:val="a5"/>
    <w:semiHidden/>
    <w:locked/>
    <w:rsid w:val="006573CD"/>
    <w:rPr>
      <w:rFonts w:ascii="Tahoma" w:hAnsi="Tahoma" w:cs="Tahoma"/>
      <w:sz w:val="16"/>
      <w:szCs w:val="16"/>
    </w:rPr>
  </w:style>
  <w:style w:type="character" w:styleId="a7">
    <w:name w:val="Hyperlink"/>
    <w:basedOn w:val="a1"/>
    <w:rsid w:val="00F0043B"/>
    <w:rPr>
      <w:rFonts w:cs="Times New Roman"/>
      <w:color w:val="0000FF"/>
      <w:u w:val="single"/>
    </w:rPr>
  </w:style>
  <w:style w:type="paragraph" w:styleId="10">
    <w:name w:val="toc 1"/>
    <w:basedOn w:val="a0"/>
    <w:next w:val="a0"/>
    <w:autoRedefine/>
    <w:semiHidden/>
    <w:rsid w:val="00B575ED"/>
    <w:pPr>
      <w:spacing w:after="0" w:line="240" w:lineRule="auto"/>
      <w:jc w:val="right"/>
    </w:pPr>
    <w:rPr>
      <w:rFonts w:ascii="Times New Roman" w:eastAsia="Calibri" w:hAnsi="Times New Roman"/>
      <w:sz w:val="28"/>
      <w:szCs w:val="24"/>
      <w:lang w:eastAsia="ru-RU"/>
    </w:rPr>
  </w:style>
  <w:style w:type="paragraph" w:styleId="a8">
    <w:name w:val="Body Text"/>
    <w:basedOn w:val="a0"/>
    <w:link w:val="a9"/>
    <w:rsid w:val="00FC6369"/>
    <w:pPr>
      <w:spacing w:after="0" w:line="240" w:lineRule="auto"/>
    </w:pPr>
    <w:rPr>
      <w:rFonts w:ascii="Times New Roman" w:eastAsia="Calibri" w:hAnsi="Times New Roman"/>
      <w:sz w:val="28"/>
      <w:szCs w:val="28"/>
      <w:lang w:eastAsia="ru-RU"/>
    </w:rPr>
  </w:style>
  <w:style w:type="character" w:customStyle="1" w:styleId="a9">
    <w:name w:val="Основний текст Знак"/>
    <w:basedOn w:val="a1"/>
    <w:link w:val="a8"/>
    <w:locked/>
    <w:rsid w:val="00FC6369"/>
    <w:rPr>
      <w:rFonts w:ascii="Times New Roman" w:hAnsi="Times New Roman" w:cs="Times New Roman"/>
      <w:sz w:val="28"/>
      <w:szCs w:val="28"/>
      <w:lang w:val="x-none" w:eastAsia="ru-RU"/>
    </w:rPr>
  </w:style>
  <w:style w:type="paragraph" w:styleId="aa">
    <w:name w:val="header"/>
    <w:basedOn w:val="a0"/>
    <w:link w:val="ab"/>
    <w:semiHidden/>
    <w:rsid w:val="00A43BBC"/>
    <w:pPr>
      <w:tabs>
        <w:tab w:val="center" w:pos="4677"/>
        <w:tab w:val="right" w:pos="9355"/>
      </w:tabs>
      <w:spacing w:after="0" w:line="240" w:lineRule="auto"/>
    </w:pPr>
  </w:style>
  <w:style w:type="character" w:customStyle="1" w:styleId="ab">
    <w:name w:val="Верхній колонтитул Знак"/>
    <w:basedOn w:val="a1"/>
    <w:link w:val="aa"/>
    <w:semiHidden/>
    <w:locked/>
    <w:rsid w:val="00A43BBC"/>
    <w:rPr>
      <w:rFonts w:cs="Times New Roman"/>
    </w:rPr>
  </w:style>
  <w:style w:type="paragraph" w:styleId="ac">
    <w:name w:val="footer"/>
    <w:basedOn w:val="a0"/>
    <w:link w:val="ad"/>
    <w:rsid w:val="00A43BBC"/>
    <w:pPr>
      <w:tabs>
        <w:tab w:val="center" w:pos="4677"/>
        <w:tab w:val="right" w:pos="9355"/>
      </w:tabs>
      <w:spacing w:after="0" w:line="240" w:lineRule="auto"/>
    </w:pPr>
  </w:style>
  <w:style w:type="character" w:customStyle="1" w:styleId="ad">
    <w:name w:val="Нижній колонтитул Знак"/>
    <w:basedOn w:val="a1"/>
    <w:link w:val="ac"/>
    <w:locked/>
    <w:rsid w:val="00A43B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11974</Words>
  <Characters>68254</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С О Д Е Р Ж А Н И Е :</vt:lpstr>
    </vt:vector>
  </TitlesOfParts>
  <Company>Microsoft</Company>
  <LinksUpToDate>false</LinksUpToDate>
  <CharactersWithSpaces>80068</CharactersWithSpaces>
  <SharedDoc>false</SharedDoc>
  <HLinks>
    <vt:vector size="12" baseType="variant">
      <vt:variant>
        <vt:i4>6881398</vt:i4>
      </vt:variant>
      <vt:variant>
        <vt:i4>3</vt:i4>
      </vt:variant>
      <vt:variant>
        <vt:i4>0</vt:i4>
      </vt:variant>
      <vt:variant>
        <vt:i4>5</vt:i4>
      </vt:variant>
      <vt:variant>
        <vt:lpwstr>http://www.belarus.by/</vt:lpwstr>
      </vt:variant>
      <vt:variant>
        <vt:lpwstr/>
      </vt:variant>
      <vt:variant>
        <vt:i4>6422574</vt:i4>
      </vt:variant>
      <vt:variant>
        <vt:i4>0</vt:i4>
      </vt:variant>
      <vt:variant>
        <vt:i4>0</vt:i4>
      </vt:variant>
      <vt:variant>
        <vt:i4>5</vt:i4>
      </vt:variant>
      <vt:variant>
        <vt:lpwstr>http://www.mintrud.gov.by/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О Д Е Р Ж А Н И Е :</dc:title>
  <dc:subject/>
  <dc:creator>Ira</dc:creator>
  <cp:keywords/>
  <dc:description/>
  <cp:lastModifiedBy>Irina</cp:lastModifiedBy>
  <cp:revision>2</cp:revision>
  <dcterms:created xsi:type="dcterms:W3CDTF">2014-08-16T05:22:00Z</dcterms:created>
  <dcterms:modified xsi:type="dcterms:W3CDTF">2014-08-16T05:22:00Z</dcterms:modified>
</cp:coreProperties>
</file>