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FA" w:rsidRDefault="002408FA" w:rsidP="00F85050">
      <w:pPr>
        <w:pStyle w:val="a3"/>
        <w:spacing w:line="360" w:lineRule="auto"/>
        <w:jc w:val="center"/>
        <w:rPr>
          <w:b/>
          <w:bCs/>
          <w:sz w:val="32"/>
          <w:szCs w:val="32"/>
        </w:rPr>
      </w:pPr>
    </w:p>
    <w:p w:rsidR="008E042D" w:rsidRPr="007B58EA" w:rsidRDefault="008E042D" w:rsidP="00F85050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 w:rsidRPr="007B58EA">
        <w:rPr>
          <w:b/>
          <w:bCs/>
          <w:sz w:val="32"/>
          <w:szCs w:val="32"/>
        </w:rPr>
        <w:t>Содержание:</w:t>
      </w:r>
    </w:p>
    <w:p w:rsidR="008E042D" w:rsidRPr="00CA1CBF" w:rsidRDefault="008E042D" w:rsidP="00CA1CBF">
      <w:pPr>
        <w:pStyle w:val="a3"/>
        <w:rPr>
          <w:bCs/>
          <w:sz w:val="28"/>
          <w:szCs w:val="28"/>
        </w:rPr>
      </w:pPr>
      <w:r w:rsidRPr="00CA1CBF"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>………………………………………………………………………….3</w:t>
      </w:r>
    </w:p>
    <w:p w:rsidR="008E042D" w:rsidRPr="00957189" w:rsidRDefault="008E042D" w:rsidP="00BA014D">
      <w:pPr>
        <w:pStyle w:val="a3"/>
        <w:rPr>
          <w:bCs/>
          <w:sz w:val="28"/>
          <w:szCs w:val="28"/>
        </w:rPr>
      </w:pPr>
      <w:r w:rsidRPr="00BA014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57189">
        <w:rPr>
          <w:bCs/>
          <w:sz w:val="28"/>
          <w:szCs w:val="28"/>
        </w:rPr>
        <w:t>Сущность и содержание основных понятий</w:t>
      </w:r>
      <w:r>
        <w:rPr>
          <w:bCs/>
          <w:sz w:val="28"/>
          <w:szCs w:val="28"/>
        </w:rPr>
        <w:t>………………………………..4</w:t>
      </w:r>
    </w:p>
    <w:p w:rsidR="008E042D" w:rsidRPr="00957189" w:rsidRDefault="008E042D" w:rsidP="00CA1CB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57189">
        <w:rPr>
          <w:bCs/>
          <w:sz w:val="28"/>
          <w:szCs w:val="28"/>
        </w:rPr>
        <w:t>Типология прогнозов</w:t>
      </w:r>
      <w:r>
        <w:rPr>
          <w:bCs/>
          <w:sz w:val="28"/>
          <w:szCs w:val="28"/>
        </w:rPr>
        <w:t>…………………………………………………………8</w:t>
      </w:r>
    </w:p>
    <w:p w:rsidR="008E042D" w:rsidRPr="00957189" w:rsidRDefault="008E042D" w:rsidP="00CA1CB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57189">
        <w:rPr>
          <w:bCs/>
          <w:sz w:val="28"/>
          <w:szCs w:val="28"/>
        </w:rPr>
        <w:t>Эффективность прогнозов</w:t>
      </w:r>
      <w:r>
        <w:rPr>
          <w:bCs/>
          <w:sz w:val="28"/>
          <w:szCs w:val="28"/>
        </w:rPr>
        <w:t>……………………………………………………14</w:t>
      </w:r>
    </w:p>
    <w:p w:rsidR="008E042D" w:rsidRPr="00BA014D" w:rsidRDefault="008E042D" w:rsidP="00BA014D">
      <w:pPr>
        <w:pStyle w:val="a3"/>
        <w:rPr>
          <w:bCs/>
          <w:sz w:val="28"/>
          <w:szCs w:val="28"/>
        </w:rPr>
      </w:pPr>
      <w:r w:rsidRPr="00BA014D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>……………………………………………………………………….16</w:t>
      </w:r>
    </w:p>
    <w:p w:rsidR="008E042D" w:rsidRPr="00BA014D" w:rsidRDefault="008E042D" w:rsidP="00BA014D">
      <w:pPr>
        <w:pStyle w:val="a3"/>
        <w:rPr>
          <w:bCs/>
          <w:sz w:val="28"/>
          <w:szCs w:val="28"/>
        </w:rPr>
      </w:pPr>
      <w:r w:rsidRPr="00BA014D">
        <w:rPr>
          <w:bCs/>
          <w:sz w:val="28"/>
          <w:szCs w:val="28"/>
        </w:rPr>
        <w:t>Список использованной литературы</w:t>
      </w:r>
      <w:r>
        <w:rPr>
          <w:bCs/>
          <w:sz w:val="28"/>
          <w:szCs w:val="28"/>
        </w:rPr>
        <w:t>………………………………………….17</w:t>
      </w: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Default="008E042D" w:rsidP="00BA014D">
      <w:pPr>
        <w:pStyle w:val="a3"/>
        <w:spacing w:line="360" w:lineRule="auto"/>
        <w:rPr>
          <w:b/>
          <w:bCs/>
          <w:sz w:val="28"/>
          <w:szCs w:val="28"/>
        </w:rPr>
      </w:pPr>
    </w:p>
    <w:p w:rsidR="008E042D" w:rsidRPr="007B58EA" w:rsidRDefault="008E042D" w:rsidP="00533AF0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 w:rsidRPr="007B58EA">
        <w:rPr>
          <w:b/>
          <w:bCs/>
          <w:sz w:val="32"/>
          <w:szCs w:val="32"/>
        </w:rPr>
        <w:t>Введение.</w:t>
      </w:r>
    </w:p>
    <w:p w:rsidR="008E042D" w:rsidRPr="00850F23" w:rsidRDefault="008E042D" w:rsidP="002D2928">
      <w:pPr>
        <w:pStyle w:val="10"/>
        <w:spacing w:line="360" w:lineRule="auto"/>
        <w:ind w:firstLine="567"/>
      </w:pPr>
      <w:r w:rsidRPr="00850F23">
        <w:t xml:space="preserve">Прогностика как наука возникла в наши дни в условиях научно-технической революции. Но как область поиска она берет начало в глубокой древности. </w:t>
      </w:r>
      <w:r w:rsidRPr="00850F23">
        <w:rPr>
          <w:szCs w:val="28"/>
        </w:rPr>
        <w:sym w:font="Times New Roman" w:char="0022"/>
      </w:r>
      <w:r w:rsidRPr="00850F23">
        <w:t>Прогностика</w:t>
      </w:r>
      <w:r w:rsidRPr="00850F23">
        <w:rPr>
          <w:szCs w:val="28"/>
        </w:rPr>
        <w:sym w:font="Times New Roman" w:char="0022"/>
      </w:r>
      <w:r w:rsidRPr="00850F23">
        <w:t xml:space="preserve"> – термин древнегреческий. Напомним о написанной более 2 тыс. лет назад книге великого древнегреческого врача Гиппократа </w:t>
      </w:r>
      <w:r w:rsidRPr="00850F23">
        <w:rPr>
          <w:szCs w:val="28"/>
        </w:rPr>
        <w:sym w:font="Times New Roman" w:char="0022"/>
      </w:r>
      <w:r w:rsidRPr="00850F23">
        <w:t>Прогностика</w:t>
      </w:r>
      <w:r w:rsidRPr="00850F23">
        <w:rPr>
          <w:szCs w:val="28"/>
        </w:rPr>
        <w:sym w:font="Times New Roman" w:char="0022"/>
      </w:r>
      <w:r w:rsidRPr="00850F23">
        <w:t xml:space="preserve">. В наиболее общем смысле это понятие обозначало искусство формулирование диагнозов и прогнозов процессов и явлений. В отличие от предсказаний оракулов и пифий прогностика того времени касались в основном способов определения, различных болезней, их протекания и исходов. Искусство предвидения базировалось только на интуиции прорицателей, а чаще – на приметах, догадках и других столь же </w:t>
      </w:r>
      <w:r w:rsidRPr="00850F23">
        <w:rPr>
          <w:szCs w:val="28"/>
        </w:rPr>
        <w:sym w:font="Times New Roman" w:char="0022"/>
      </w:r>
      <w:r w:rsidRPr="00850F23">
        <w:t>научных</w:t>
      </w:r>
      <w:r w:rsidRPr="00850F23">
        <w:rPr>
          <w:szCs w:val="28"/>
        </w:rPr>
        <w:sym w:font="Times New Roman" w:char="0022"/>
      </w:r>
      <w:r w:rsidRPr="00850F23">
        <w:t xml:space="preserve"> основаниях.</w:t>
      </w:r>
    </w:p>
    <w:p w:rsidR="008E042D" w:rsidRDefault="008E042D" w:rsidP="002D2928">
      <w:pPr>
        <w:pStyle w:val="10"/>
        <w:spacing w:line="360" w:lineRule="auto"/>
        <w:ind w:firstLine="567"/>
      </w:pPr>
      <w:r w:rsidRPr="00850F23">
        <w:t>Необходимость предвидеть будущее осознавалось во все времена. Но особенна велика потребность в прогнозах в наш век – век стремительных темпов общественного развития</w:t>
      </w:r>
      <w:r>
        <w:t xml:space="preserve">. </w:t>
      </w:r>
      <w:r w:rsidRPr="002D5E09">
        <w:t>Теперь соци</w:t>
      </w:r>
      <w:r w:rsidRPr="002D5E09">
        <w:softHyphen/>
        <w:t>альные изменения происходят чаще, и объективно перед челове</w:t>
      </w:r>
      <w:r w:rsidRPr="002D5E09">
        <w:softHyphen/>
        <w:t>ком возникает необходимость находить способы адаптации к пе</w:t>
      </w:r>
      <w:r w:rsidRPr="002D5E09">
        <w:softHyphen/>
        <w:t>ременам, которые уже возникли и которые будут, но до опреде</w:t>
      </w:r>
      <w:r w:rsidRPr="002D5E09">
        <w:softHyphen/>
        <w:t xml:space="preserve">ленного времени пока неизвестны. </w:t>
      </w:r>
      <w:r>
        <w:t>Предусмотреть и подготовиться к ним и есть цель социального прогнозирования, как области социологических исследований (перспективы социальных явлений и процессов).</w:t>
      </w: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Default="008E042D" w:rsidP="002D2928">
      <w:pPr>
        <w:pStyle w:val="10"/>
        <w:spacing w:line="360" w:lineRule="auto"/>
        <w:ind w:firstLine="567"/>
        <w:rPr>
          <w:b/>
        </w:rPr>
      </w:pPr>
    </w:p>
    <w:p w:rsidR="008E042D" w:rsidRPr="007B58EA" w:rsidRDefault="008E042D" w:rsidP="002D2928">
      <w:pPr>
        <w:pStyle w:val="10"/>
        <w:spacing w:line="360" w:lineRule="auto"/>
        <w:ind w:firstLine="567"/>
        <w:jc w:val="center"/>
        <w:rPr>
          <w:b/>
          <w:sz w:val="32"/>
          <w:szCs w:val="32"/>
        </w:rPr>
      </w:pPr>
      <w:r w:rsidRPr="007B58EA">
        <w:rPr>
          <w:b/>
          <w:sz w:val="32"/>
          <w:szCs w:val="32"/>
        </w:rPr>
        <w:t>1. Сущность и содержание основных понятий.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Анализ многообразия научного познания позволяет сделать вывод о «семейном сходстве» многих ветвей научного знания: философии, психологии; экономики, истории и политологии; теории управления и других. Прогностика как система научных знаний о будущем тесным образом связана и взаимодействует с ними.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Стремление предугадать будущее, предвидеть его, предсказать обращено к тем событиям и объектам, которых пока еще нет, но которые могут быть, и их исследованием занимается прогнозиро</w:t>
      </w:r>
      <w:r w:rsidRPr="007B58EA">
        <w:rPr>
          <w:color w:val="000000"/>
        </w:rPr>
        <w:softHyphen/>
        <w:t>вание.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Как и всякая наука, изучающая сложные проблемы, прогно</w:t>
      </w:r>
      <w:r w:rsidRPr="007B58EA">
        <w:rPr>
          <w:color w:val="000000"/>
        </w:rPr>
        <w:softHyphen/>
        <w:t>зирование в зависимости от объекта исследования содержит раз</w:t>
      </w:r>
      <w:r w:rsidRPr="007B58EA">
        <w:rPr>
          <w:color w:val="000000"/>
        </w:rPr>
        <w:softHyphen/>
        <w:t>ную степень точности и надежности предсказания результата ана</w:t>
      </w:r>
      <w:r w:rsidRPr="007B58EA">
        <w:rPr>
          <w:color w:val="000000"/>
        </w:rPr>
        <w:softHyphen/>
        <w:t>лиза.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С чего начинается прогноз? С наблюдения и накопления фак</w:t>
      </w:r>
      <w:r w:rsidRPr="007B58EA">
        <w:rPr>
          <w:color w:val="000000"/>
        </w:rPr>
        <w:softHyphen/>
        <w:t>тов, сбора и получения информации об объекте. И как последую</w:t>
      </w:r>
      <w:r w:rsidRPr="007B58EA">
        <w:rPr>
          <w:color w:val="000000"/>
        </w:rPr>
        <w:softHyphen/>
        <w:t>щая стадии — формирование некоторого представления об объек</w:t>
      </w:r>
      <w:r w:rsidRPr="007B58EA">
        <w:rPr>
          <w:color w:val="000000"/>
        </w:rPr>
        <w:softHyphen/>
        <w:t>те, понятия о нем. Оно на первых порах неполное, лишь прибли</w:t>
      </w:r>
      <w:r w:rsidRPr="007B58EA">
        <w:rPr>
          <w:color w:val="000000"/>
        </w:rPr>
        <w:softHyphen/>
        <w:t>женное к реальному объекту, но все же оно помогает создать не</w:t>
      </w:r>
      <w:r w:rsidRPr="007B58EA">
        <w:rPr>
          <w:color w:val="000000"/>
        </w:rPr>
        <w:softHyphen/>
        <w:t>кую модель объекта, его видение.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Для прогнозирования необходимо знание фактов, умение ото</w:t>
      </w:r>
      <w:r w:rsidRPr="007B58EA">
        <w:rPr>
          <w:color w:val="000000"/>
        </w:rPr>
        <w:softHyphen/>
        <w:t>брать наиболее значимые из них. Их отбор — наиболее трудная задача. Здесь требуются не только знания, но и понимание, спо</w:t>
      </w:r>
      <w:r w:rsidRPr="007B58EA">
        <w:rPr>
          <w:color w:val="000000"/>
        </w:rPr>
        <w:softHyphen/>
        <w:t>собности, навыки, целая система интеллектуальной подготовки.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Не менее значимо с точки зрения методологии осознание со</w:t>
      </w:r>
      <w:r w:rsidRPr="007B58EA">
        <w:rPr>
          <w:color w:val="000000"/>
        </w:rPr>
        <w:softHyphen/>
        <w:t>кращения интервала времени между заметными изменениями со</w:t>
      </w:r>
      <w:r w:rsidRPr="007B58EA">
        <w:rPr>
          <w:color w:val="000000"/>
        </w:rPr>
        <w:softHyphen/>
        <w:t>циальных обычаев по мере приближения к настоящему. В прошлом для значительных изменений в обществе требовалось времени боль</w:t>
      </w:r>
      <w:r w:rsidRPr="007B58EA">
        <w:rPr>
          <w:color w:val="000000"/>
        </w:rPr>
        <w:softHyphen/>
        <w:t>ше, чем срок человеческой жизни, и это позволяло людям при</w:t>
      </w:r>
      <w:r w:rsidRPr="007B58EA">
        <w:rPr>
          <w:color w:val="000000"/>
        </w:rPr>
        <w:softHyphen/>
        <w:t>способиться к стабильным социальным условиям. Теперь соци</w:t>
      </w:r>
      <w:r w:rsidRPr="007B58EA">
        <w:rPr>
          <w:color w:val="000000"/>
        </w:rPr>
        <w:softHyphen/>
        <w:t>альные изменения происходят чаще, и объективно перед челове</w:t>
      </w:r>
      <w:r w:rsidRPr="007B58EA">
        <w:rPr>
          <w:color w:val="000000"/>
        </w:rPr>
        <w:softHyphen/>
        <w:t>ком возникает необходимость находить способы адаптации к пе</w:t>
      </w:r>
      <w:r w:rsidRPr="007B58EA">
        <w:rPr>
          <w:color w:val="000000"/>
        </w:rPr>
        <w:softHyphen/>
        <w:t>ременам, которые уже возникли и которые будут, но до опреде</w:t>
      </w:r>
      <w:r w:rsidRPr="007B58EA">
        <w:rPr>
          <w:color w:val="000000"/>
        </w:rPr>
        <w:softHyphen/>
        <w:t>ленного времени пока неизвестны. Как их предусмотреть? Как подготовиться к ним? Что они несут в себе? Что следует человеку делать уже сейчас, чтобы подготовиться к ним? Ответы на эти и    другие вопросы и составляют содержание прогностических иссле</w:t>
      </w:r>
      <w:r w:rsidRPr="007B58EA">
        <w:rPr>
          <w:color w:val="000000"/>
        </w:rPr>
        <w:softHyphen/>
        <w:t>дований.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i/>
          <w:iCs/>
          <w:color w:val="000000"/>
        </w:rPr>
      </w:pPr>
      <w:r w:rsidRPr="007B58EA">
        <w:rPr>
          <w:color w:val="000000"/>
        </w:rPr>
        <w:t xml:space="preserve">Термин </w:t>
      </w:r>
      <w:r w:rsidRPr="007B58EA">
        <w:rPr>
          <w:i/>
          <w:iCs/>
          <w:color w:val="000000"/>
        </w:rPr>
        <w:t xml:space="preserve">«прогнозирование» </w:t>
      </w:r>
      <w:r w:rsidRPr="007B58EA">
        <w:rPr>
          <w:color w:val="000000"/>
        </w:rPr>
        <w:t>применительно к социальным про</w:t>
      </w:r>
      <w:r w:rsidRPr="007B58EA">
        <w:rPr>
          <w:color w:val="000000"/>
        </w:rPr>
        <w:softHyphen/>
        <w:t xml:space="preserve">цессам понимается в своем традиционном виде: </w:t>
      </w:r>
      <w:r w:rsidRPr="007B58EA">
        <w:rPr>
          <w:i/>
          <w:iCs/>
          <w:color w:val="000000"/>
        </w:rPr>
        <w:t xml:space="preserve">формулирование на основе информации о современном состоянии (уровне) социальных процессов и истории их развития обоснованных предположений об их дальнейшем развитии. </w:t>
      </w:r>
      <w:r w:rsidRPr="007B58EA">
        <w:rPr>
          <w:color w:val="000000"/>
        </w:rPr>
        <w:t>При этом в зависимости от конкретных це</w:t>
      </w:r>
      <w:r w:rsidRPr="007B58EA">
        <w:rPr>
          <w:color w:val="000000"/>
        </w:rPr>
        <w:softHyphen/>
        <w:t>лей исследования, наличной информации и степени ее формали</w:t>
      </w:r>
      <w:r w:rsidRPr="007B58EA">
        <w:rPr>
          <w:color w:val="000000"/>
        </w:rPr>
        <w:softHyphen/>
        <w:t>зуемости могут формулироваться как качественные, так и коли</w:t>
      </w:r>
      <w:r w:rsidRPr="007B58EA">
        <w:rPr>
          <w:color w:val="000000"/>
        </w:rPr>
        <w:softHyphen/>
        <w:t>чественные прогнозы. Соответственно могут использоваться и раз</w:t>
      </w:r>
      <w:r w:rsidRPr="007B58EA">
        <w:rPr>
          <w:color w:val="000000"/>
        </w:rPr>
        <w:softHyphen/>
        <w:t xml:space="preserve">личные методы прогнозирования, сводимые в три основных класса: </w:t>
      </w:r>
      <w:r w:rsidRPr="007B58EA">
        <w:rPr>
          <w:i/>
          <w:iCs/>
          <w:color w:val="000000"/>
        </w:rPr>
        <w:t xml:space="preserve">экстраполяция, моделирование </w:t>
      </w:r>
      <w:r w:rsidRPr="007B58EA">
        <w:rPr>
          <w:color w:val="000000"/>
        </w:rPr>
        <w:t xml:space="preserve">и </w:t>
      </w:r>
      <w:r w:rsidRPr="007B58EA">
        <w:rPr>
          <w:i/>
          <w:iCs/>
          <w:color w:val="000000"/>
        </w:rPr>
        <w:t>экспертные методы.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Значительно сложнее дело обстоит с понятием «социальное». Понятно, что прогнозировать необходимо социальные явления. Вопрос лишь в том. что к ним относить. Краткий словарь иност</w:t>
      </w:r>
      <w:r w:rsidRPr="007B58EA">
        <w:rPr>
          <w:color w:val="000000"/>
        </w:rPr>
        <w:softHyphen/>
        <w:t>ранных слов дает такое определение прилагательному «соци</w:t>
      </w:r>
      <w:r w:rsidRPr="007B58EA">
        <w:rPr>
          <w:color w:val="000000"/>
        </w:rPr>
        <w:softHyphen/>
        <w:t xml:space="preserve">альный» (от лат. </w:t>
      </w:r>
      <w:r w:rsidRPr="007B58EA">
        <w:rPr>
          <w:i/>
          <w:iCs/>
          <w:color w:val="000000"/>
          <w:lang w:val="en-US"/>
        </w:rPr>
        <w:t>socialis</w:t>
      </w:r>
      <w:r w:rsidRPr="007B58EA">
        <w:rPr>
          <w:i/>
          <w:iCs/>
          <w:color w:val="000000"/>
        </w:rPr>
        <w:t xml:space="preserve">): </w:t>
      </w:r>
      <w:r w:rsidRPr="007B58EA">
        <w:rPr>
          <w:color w:val="000000"/>
        </w:rPr>
        <w:t>«общественный, связанный с обществом, с общественными отношениями». Таким образом, «социальное прогнозирование» следует понимать как прогнозирование всего общественного, всего связанного с обществом, с общественны</w:t>
      </w:r>
      <w:r w:rsidRPr="007B58EA">
        <w:rPr>
          <w:color w:val="000000"/>
        </w:rPr>
        <w:softHyphen/>
        <w:t>ми отношениями или, но меньшей мере, какой-то части этого широчайшего круга явлений.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В самом деле, что же связано с обществом? Природа и та свя</w:t>
      </w:r>
      <w:r w:rsidRPr="007B58EA">
        <w:rPr>
          <w:color w:val="000000"/>
        </w:rPr>
        <w:softHyphen/>
        <w:t>зана. Вместе с тем очевидно, что прогнозировать все, связанное с обществом и общественными отношениями, в рамках одной учеб</w:t>
      </w:r>
      <w:r w:rsidRPr="007B58EA">
        <w:rPr>
          <w:color w:val="000000"/>
        </w:rPr>
        <w:softHyphen/>
        <w:t>ной дисциплины или даже пауки в паше время уже практически невозможно. Поэтому представляется целесообразным сосредото</w:t>
      </w:r>
      <w:r w:rsidRPr="007B58EA">
        <w:rPr>
          <w:color w:val="000000"/>
        </w:rPr>
        <w:softHyphen/>
        <w:t>чить основное внимание на прогнозировании тех аспектов, свя</w:t>
      </w:r>
      <w:r w:rsidRPr="007B58EA">
        <w:rPr>
          <w:color w:val="000000"/>
        </w:rPr>
        <w:softHyphen/>
        <w:t>занных с обществом и общественными отношениями, которые, во-первых, наиболее тесно связаны с ними и, во-вторых, не про</w:t>
      </w:r>
      <w:r w:rsidRPr="007B58EA">
        <w:rPr>
          <w:color w:val="000000"/>
        </w:rPr>
        <w:softHyphen/>
        <w:t>гнозируются в рамках иных социальных, экономических и прочих дисциплин, а также на рассмотрении, изучении и формулирова</w:t>
      </w:r>
      <w:r w:rsidRPr="007B58EA">
        <w:rPr>
          <w:color w:val="000000"/>
        </w:rPr>
        <w:softHyphen/>
        <w:t>нии общих и специфических подходов и закономерностей в про</w:t>
      </w:r>
      <w:r w:rsidRPr="007B58EA">
        <w:rPr>
          <w:color w:val="000000"/>
        </w:rPr>
        <w:softHyphen/>
        <w:t>гнозировании общественных отношений.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  <w:lang w:eastAsia="ru-RU"/>
        </w:rPr>
      </w:pPr>
      <w:r w:rsidRPr="007B58EA">
        <w:rPr>
          <w:color w:val="000000"/>
          <w:lang w:eastAsia="ru-RU"/>
        </w:rPr>
        <w:t>Содержание социальных прогнозов сводится в основном к оценкам ожидаемых и желательных изменений в социальной организации труда, власти, армии, семьи, образования, науки, культуры, здравоохранения, расселения, охраны окружающей среды и общественного порядка, денаркотизации общества (никотин, алкоголь, более сильные наркотики).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Представляется целесообразным в качестве основного подхода к социальному прогнозированию сформулировать цели прогно</w:t>
      </w:r>
      <w:r w:rsidRPr="007B58EA">
        <w:rPr>
          <w:color w:val="000000"/>
        </w:rPr>
        <w:softHyphen/>
        <w:t>зирования: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1) изменение самого общества;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2) изменение общественных отношений;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3) изменение всех социальных отношений, связанных (вызы</w:t>
      </w:r>
      <w:r w:rsidRPr="007B58EA">
        <w:rPr>
          <w:color w:val="000000"/>
        </w:rPr>
        <w:softHyphen/>
        <w:t>ваемых) с изменением двух первых базовых моментов.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i/>
          <w:iCs/>
          <w:color w:val="000000"/>
        </w:rPr>
        <w:t xml:space="preserve">Практическое назначение прогнозирования — </w:t>
      </w:r>
      <w:r w:rsidRPr="007B58EA">
        <w:rPr>
          <w:color w:val="000000"/>
        </w:rPr>
        <w:t>подготовка забла</w:t>
      </w:r>
      <w:r w:rsidRPr="007B58EA">
        <w:rPr>
          <w:color w:val="000000"/>
        </w:rPr>
        <w:softHyphen/>
        <w:t>говременных обоснованных предложений, проектов, программ, рекомендаций и оценок о том: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в каком направлении желательно развитие объектов в иссле</w:t>
      </w:r>
      <w:r w:rsidRPr="007B58EA">
        <w:rPr>
          <w:color w:val="000000"/>
        </w:rPr>
        <w:softHyphen/>
        <w:t>дуемой области (социальная зашита, культура, здравоохранение,  образование, молодежные проблемы, духовно-нравственные про</w:t>
      </w:r>
      <w:r w:rsidRPr="007B58EA">
        <w:rPr>
          <w:color w:val="000000"/>
        </w:rPr>
        <w:softHyphen/>
        <w:t xml:space="preserve">цессы и др.); 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как действительно может протекать развитие;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с помощью каких механизмов можно преодолеть негативные тенденции.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В обобщенном плане можно говорить о двух типах задач: об определении и мотивировании цели развития и об определении средств, способов, путей достижения целей.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Полный цикл прогнозного исследования включает в себя: изуче</w:t>
      </w:r>
      <w:r w:rsidRPr="007B58EA">
        <w:rPr>
          <w:color w:val="000000"/>
        </w:rPr>
        <w:softHyphen/>
        <w:t>ние проблемной ситуации в теории и практике; анализ предпрогнозного и прогнозного фона; определение цели и задач; выдвиже</w:t>
      </w:r>
      <w:r w:rsidRPr="007B58EA">
        <w:rPr>
          <w:color w:val="000000"/>
        </w:rPr>
        <w:softHyphen/>
        <w:t>ние гипотез; выбор методов и приемов исследования, обладающих необходимым прогностическим потенциалом; проведение опытно-экспериментальной проверки гипотез и верификации результатов исследования; формулирование выводов и предположений.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i/>
          <w:iCs/>
          <w:color w:val="000000"/>
        </w:rPr>
      </w:pPr>
      <w:r w:rsidRPr="007B58EA">
        <w:rPr>
          <w:i/>
          <w:iCs/>
          <w:color w:val="000000"/>
        </w:rPr>
        <w:t>Прогноз есть многовариантная гипотеза о возможных результа</w:t>
      </w:r>
      <w:r w:rsidRPr="007B58EA">
        <w:rPr>
          <w:i/>
          <w:iCs/>
          <w:color w:val="000000"/>
        </w:rPr>
        <w:softHyphen/>
        <w:t>тах и путях развития исследуемого объекта (сферы, отрасли, вида деятельности и т.д.).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В основе методологии прогнозного исследования находятся принципы целостного, системного, комплексного рассмотрения объекта, учета его иерархической соподчиненное, его взаимо</w:t>
      </w:r>
      <w:r w:rsidRPr="007B58EA">
        <w:rPr>
          <w:color w:val="000000"/>
        </w:rPr>
        <w:softHyphen/>
        <w:t>связи как по вертикали (по уровню), так и по горизонтали (со смежными областями), с учетом зависимости от внешних факто</w:t>
      </w:r>
      <w:r w:rsidRPr="007B58EA">
        <w:rPr>
          <w:color w:val="000000"/>
        </w:rPr>
        <w:softHyphen/>
        <w:t>ров и внутренних изменений.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С одной стороны, от правильности выбора метода прогнозиро</w:t>
      </w:r>
      <w:r w:rsidRPr="007B58EA">
        <w:rPr>
          <w:color w:val="000000"/>
        </w:rPr>
        <w:softHyphen/>
        <w:t>вания зависит качество результата. С другой стороны, анализ объекта подготавливает этот выбор. Полный и правильный анализ объекта прогнозирования содержит в себе указания на выбор метода, хотя зачастую и завуалированный. Например, если анализ поведения объекта позволяет количественно описывать его состояние, то можно говорить о пригодности статистических методов прогнозирования. В случае сложного, но однородного объекта, который можно опи</w:t>
      </w:r>
      <w:r w:rsidRPr="007B58EA">
        <w:rPr>
          <w:color w:val="000000"/>
        </w:rPr>
        <w:softHyphen/>
        <w:t>сать несколькими основными свойствами, а множество других его свойств признать менее существенными, можно предположить при</w:t>
      </w:r>
      <w:r w:rsidRPr="007B58EA">
        <w:rPr>
          <w:color w:val="000000"/>
        </w:rPr>
        <w:softHyphen/>
        <w:t>годным для прогнозирования метод морфологического анализа.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Кроме того, указанием на выбор метода является и цель про</w:t>
      </w:r>
      <w:r w:rsidRPr="007B58EA">
        <w:rPr>
          <w:color w:val="000000"/>
        </w:rPr>
        <w:softHyphen/>
        <w:t>гнозирования, служащая источником для анализа объекта. «Ме</w:t>
      </w:r>
      <w:r w:rsidRPr="007B58EA">
        <w:rPr>
          <w:color w:val="000000"/>
        </w:rPr>
        <w:softHyphen/>
        <w:t>тод» может быть отнесен к разряду научных категорий, изучение которых является одной из актуальных задач современной науки, социального прогнозирования и моделирования.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 xml:space="preserve">Сам </w:t>
      </w:r>
      <w:r w:rsidRPr="007B58EA">
        <w:rPr>
          <w:color w:val="FFFFFF"/>
        </w:rPr>
        <w:t>__</w:t>
      </w:r>
      <w:r w:rsidRPr="007B58EA">
        <w:rPr>
          <w:color w:val="000000"/>
        </w:rPr>
        <w:t>процесс</w:t>
      </w:r>
      <w:r w:rsidRPr="007B58EA">
        <w:rPr>
          <w:color w:val="FFFFFF"/>
        </w:rPr>
        <w:t xml:space="preserve">__ </w:t>
      </w:r>
      <w:r w:rsidRPr="007B58EA">
        <w:rPr>
          <w:color w:val="000000"/>
        </w:rPr>
        <w:t>прогнозирования</w:t>
      </w:r>
      <w:r w:rsidRPr="007B58EA">
        <w:rPr>
          <w:color w:val="FFFFFF"/>
        </w:rPr>
        <w:t xml:space="preserve"> __</w:t>
      </w:r>
      <w:r w:rsidRPr="007B58EA">
        <w:rPr>
          <w:color w:val="000000"/>
        </w:rPr>
        <w:t>предполагает несколько</w:t>
      </w:r>
      <w:r w:rsidRPr="007B58EA">
        <w:rPr>
          <w:color w:val="FFFFFF"/>
        </w:rPr>
        <w:t xml:space="preserve">_ </w:t>
      </w:r>
      <w:r w:rsidRPr="007B58EA">
        <w:rPr>
          <w:color w:val="000000"/>
        </w:rPr>
        <w:t>эта</w:t>
      </w:r>
      <w:r w:rsidRPr="007B58EA">
        <w:rPr>
          <w:color w:val="000000"/>
        </w:rPr>
        <w:softHyphen/>
        <w:t>пов: 1) краткий ретроспективный анализ прогнозируемого объек</w:t>
      </w:r>
      <w:r w:rsidRPr="007B58EA">
        <w:rPr>
          <w:color w:val="000000"/>
        </w:rPr>
        <w:softHyphen/>
        <w:t>та; 2) характеристика современного состояния объекта (сравни</w:t>
      </w:r>
      <w:r w:rsidRPr="007B58EA">
        <w:rPr>
          <w:color w:val="000000"/>
        </w:rPr>
        <w:softHyphen/>
        <w:t>тельный анализ наблюдаемых тенденций в отечественном и за</w:t>
      </w:r>
      <w:r w:rsidRPr="007B58EA">
        <w:rPr>
          <w:color w:val="000000"/>
        </w:rPr>
        <w:softHyphen/>
        <w:t>рубежном опыте); 3) выявление проблем: а) уже решенных, но внедрение и реализация которых только начинаются; б) тех, ко</w:t>
      </w:r>
      <w:r w:rsidRPr="007B58EA">
        <w:rPr>
          <w:color w:val="000000"/>
        </w:rPr>
        <w:softHyphen/>
        <w:t>торые решены, но не нашли практического использования; в) оценки экспертов по ведущим научным исследованиям в дан</w:t>
      </w:r>
      <w:r w:rsidRPr="007B58EA">
        <w:rPr>
          <w:color w:val="000000"/>
        </w:rPr>
        <w:softHyphen/>
        <w:t>ной области.</w:t>
      </w:r>
    </w:p>
    <w:p w:rsidR="008E042D" w:rsidRPr="007B58EA" w:rsidRDefault="008E042D" w:rsidP="002D2928">
      <w:pPr>
        <w:pStyle w:val="10"/>
        <w:spacing w:line="360" w:lineRule="auto"/>
        <w:ind w:firstLine="567"/>
        <w:jc w:val="center"/>
        <w:rPr>
          <w:b/>
          <w:sz w:val="32"/>
          <w:szCs w:val="32"/>
        </w:rPr>
      </w:pPr>
      <w:r w:rsidRPr="007B58EA">
        <w:rPr>
          <w:b/>
          <w:sz w:val="32"/>
          <w:szCs w:val="32"/>
        </w:rPr>
        <w:t>2. Типология прогнозов.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Типология прогнозов может строиться по различным критериям в зависимости от целей, задач, объектов, предметов, проблем, характера, периода упреждения, методов, организации прогнозирования и т.д. Основополагающим является проблемно-целевой критерий: для чего разрабатывается прогноз? Соответственно различаются два типа прогнозов: поисковые (их называли прежде исследовательскими, изыскательскими, трендовыми, генетическими и т.п.) и нормативные (их называли программными, целевыми).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Поисковый прогноз</w:t>
      </w:r>
      <w:r w:rsidRPr="007B58EA">
        <w:t xml:space="preserve"> - определение возможных состояний явления в будущем. Имеется в виду условное продолжение в будущее тенденций развития изучаемого явления в прошлом и настоящем, абстрагируясь от возможных решений, действия на основе которых способны радикально изменить тенденции, вызвать в ряде случаев самоосуществление или саморазрушение прогноза. Такой прогноз отвечает на вопрос: </w:t>
      </w:r>
      <w:r w:rsidRPr="007B58EA">
        <w:rPr>
          <w:i/>
          <w:iCs/>
        </w:rPr>
        <w:t>что вероятнее всего произойдет при условии сохранения существующих тенденций?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Нормативный прогноз</w:t>
      </w:r>
      <w:r w:rsidRPr="007B58EA">
        <w:t xml:space="preserve"> - определение путей и сроков достижения возможных состояний явления, принимаемых в качестве цели. Имеется в виду </w:t>
      </w:r>
      <w:r w:rsidRPr="007B58EA">
        <w:rPr>
          <w:shd w:val="clear" w:color="auto" w:fill="FFFF77"/>
        </w:rPr>
        <w:t>прогнозирование</w:t>
      </w:r>
      <w:r w:rsidRPr="007B58EA">
        <w:t xml:space="preserve"> достижения желательных состояний на основе заранее заданных норм, идеалов, стимулов, целей. Такой прогноз отвечает на вопрос:</w:t>
      </w:r>
      <w:r w:rsidRPr="007B58EA">
        <w:rPr>
          <w:i/>
          <w:iCs/>
        </w:rPr>
        <w:t xml:space="preserve"> какими путями достичь желаемого?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 xml:space="preserve">Поисковый прогноз строится на определенной шкале (поле, спектре) возможностей, на которой затем устанавливается степень вероятности прогнозируемого явления. При нормативном прогнозировании происходит такое же распределение вероятностей, но уже в обратном порядке: от заданного состояния к наблюдаемым тенденциям. Нормативное </w:t>
      </w:r>
      <w:r w:rsidRPr="007B58EA">
        <w:rPr>
          <w:shd w:val="clear" w:color="auto" w:fill="FFFF77"/>
        </w:rPr>
        <w:t>прогнозирование</w:t>
      </w:r>
      <w:r w:rsidRPr="007B58EA">
        <w:t xml:space="preserve"> в некоторых отношениях очень похоже на нормативные плановые, программные или проектные разработки. Но последние подразумевают директивное установление мероприятий по реализации определенных норм, тогда как первое - стохастическое (вероятностное) описание возможных, альтернативных путей достижения этих норм.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 xml:space="preserve">Нормативное </w:t>
      </w:r>
      <w:r w:rsidRPr="007B58EA">
        <w:rPr>
          <w:shd w:val="clear" w:color="auto" w:fill="FFFF77"/>
        </w:rPr>
        <w:t>прогнозирование</w:t>
      </w:r>
      <w:r w:rsidRPr="007B58EA">
        <w:t xml:space="preserve"> не только не исключает нормативные разработки в сфере управления, но и является их предпосылкой, помогает вырабатывать рекомендации по повышению уровня объективности и, следовательно, эффективности решений. Это обстоятельство побудило выявить специфику прогнозов, обслуживающих соответственно целеполагание, планирование, программирование, проектирование, непосредственно организацию управления. В итоге по критерию соотнесения с различными формами конкретизации управления некоторые специалисты выделяют ряд подтипов прогнозов (поисковых и нормативных).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Целевой прогноз</w:t>
      </w:r>
      <w:r w:rsidRPr="007B58EA">
        <w:t xml:space="preserve"> собственно желаемых состояний отвечает на вопрос: </w:t>
      </w:r>
      <w:r w:rsidRPr="007B58EA">
        <w:rPr>
          <w:i/>
          <w:iCs/>
        </w:rPr>
        <w:t>что именно желательно и почему?</w:t>
      </w:r>
      <w:r w:rsidRPr="007B58EA">
        <w:t xml:space="preserve"> В данном случае происходит построение на определенной шкале (поле, спектре) возможностей сугубо оценочной функции, т.е. функции распределения предпочтительности: нежелательно - менее желательно - более желательно - наиболее желательно - оптимально (при компромиссе по нескольким критериям). Ориентация - содействие оптимизации процесса целеполагания.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Плановый прогноз</w:t>
      </w:r>
      <w:r w:rsidRPr="007B58EA">
        <w:t xml:space="preserve"> (план-прогноз) хода выполнения (или невыполнения) планов представляет собой по существу выработку поисковой и нормативной прогнозной информации для отбора наиболее целесообразных плановых нормативов, заданий, директив с выявлением нежелательных, подлежащих устранению альтернатив и с тщательным выяснением прямых и отдаленных, косвенных последствий принимаемых плановых решений. Такой прогноз отвечает на вопрос: </w:t>
      </w:r>
      <w:r w:rsidRPr="007B58EA">
        <w:rPr>
          <w:i/>
          <w:iCs/>
        </w:rPr>
        <w:t>как, в каком направлении ориентировать планирование, чтобы эффективнее достичь поставленных целей?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Программный прогноз</w:t>
      </w:r>
      <w:r w:rsidRPr="007B58EA">
        <w:t xml:space="preserve"> возможных путей, мер и условий достижения предполагаемого желательного состояния прогнозируемого явления отвечает на вопрос: </w:t>
      </w:r>
      <w:r w:rsidRPr="007B58EA">
        <w:rPr>
          <w:i/>
          <w:iCs/>
        </w:rPr>
        <w:t xml:space="preserve">что конкретно необходимо, чтобы достичь желаемого? </w:t>
      </w:r>
      <w:r w:rsidRPr="007B58EA">
        <w:t xml:space="preserve">Для ответа на этот вопрос важны и поисковые и нормативные прогнозные разработки. Первые выявляют проблемы, которые нужно решить, чтобы реализовать программу, вторые определяют условия реализации. Программное </w:t>
      </w:r>
      <w:r w:rsidRPr="007B58EA">
        <w:rPr>
          <w:shd w:val="clear" w:color="auto" w:fill="FFFF77"/>
        </w:rPr>
        <w:t>прогнозирование</w:t>
      </w:r>
      <w:r w:rsidRPr="007B58EA">
        <w:t xml:space="preserve"> должно сформулировать гипотезу о возможных взаимовлияниях различных факторов, указать гипотетические сроки и очередность достижения промежуточных целей на пути к главной. Тем самым как бы завершается отбор возможностей развития объекта исследования, начатый плановым прогнозированием.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Проектный прогноз</w:t>
      </w:r>
      <w:r w:rsidRPr="007B58EA">
        <w:t xml:space="preserve"> конкретных образов того или иного явления в будущем при допущении ряда пока еще отсутствующих условий отвечает на вопрос: </w:t>
      </w:r>
      <w:r w:rsidRPr="007B58EA">
        <w:rPr>
          <w:i/>
          <w:iCs/>
        </w:rPr>
        <w:t>как (конкретно) это возможно, как это может выглядеть?</w:t>
      </w:r>
      <w:r w:rsidRPr="007B58EA">
        <w:t xml:space="preserve"> Здесь также важно сочетание поисковых и нормативных разработок. Проектные прогнозы (их называют еще прогнозными проектами, дизайн-прогнозами и т.д.) призваны содействовать отбору оптимальных вариантов перспективного проектирования, на основе которых должно развертываться затем реальное, текущее проектирование.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>Организационный прогноз</w:t>
      </w:r>
      <w:r w:rsidRPr="007B58EA">
        <w:t xml:space="preserve"> текущих решений (применительно к сфере управления) для достижения предусмотренного желаемого состояния явления, поставленных целей отвечает на вопрос: </w:t>
      </w:r>
      <w:r w:rsidRPr="007B58EA">
        <w:rPr>
          <w:i/>
          <w:iCs/>
        </w:rPr>
        <w:t>в каком направлении ориентировать решения, чтобы достичь цели?</w:t>
      </w:r>
      <w:r w:rsidRPr="007B58EA">
        <w:t xml:space="preserve"> Сопоставление результатов поисковых и нормативных разработок должно охватывать весь комплекс организационных мероприятий, повышая тем самым общий уровень управления.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По периоду упреждения - промежутку времени, на который рассчитан прогноз, - различаются оперативные (текущие), кратко-, средне-, долго- и дальнесрочные (сверхдолгосрочные) прогнозы. Оперативный, как правило, рассчитан на перспективу, на протяжении которой не ожидается существенных изменений объекта исследования - ни количественных, ни качественных. Краткосрочный - на перспективу только количественных изменений, долгосрочный - не только количественных, но преимущественно качественных. Среднесрочный охватывает перспективу между кратко- и долгосрочным с преобладанием количественных изменений над качественными, дальнесрочный (сверхдолгосрочный) - перспективу, когда ожидаются столь значительные качественные изменения, что по существу можно говорить лишь о самых общих перспективах развития природы и общества.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Оперативные прогнозы содержат, как правило, детально-количественные оценки, краткосрочные - общие количественные, среднесрочные - количественно-качественные, долгосрочные - качественно-количественные и дальнесрочные - общие качественные оценки.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Временная градация прогнозов является относительной и зависит от характера и цели данного прогноза. В некоторых научно-технических прогнозах период упреждения даже в долгосрочных прогнозах может измеряться сутками, а в геологии или космологии - миллионами лет. В социально-экономических прогнозах сообразно с народнохозяйственными планами и в соответствии с характером и темпами развития прогнозируемых явлений эмпирически установлен следующий временной масштаб: оперативные прогнозы - до одного года, краткосрочные - от одного до пяти лет, среднесрочные - на пять-десять лет, долгосрочные - на период до пятнадцати - двадцати лет, дальнесрочные - за пределами долгосрочных.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 xml:space="preserve">Однако и здесь имеются различия, связанные с особенностями отдельных отраслей социально-экономического прогнозирования. Так, в сфере политики диапазон между кратко- и долгосрочностью сужается до пределов ближайшего десятилетия, в градостроительстве - растягивается на целое столетие (так как на ближайшие десятилетия большая часть объектов уже запроектирована и возможно только оперативное </w:t>
      </w:r>
      <w:r w:rsidRPr="007B58EA">
        <w:rPr>
          <w:shd w:val="clear" w:color="auto" w:fill="FFFF77"/>
        </w:rPr>
        <w:t>прогнозирование</w:t>
      </w:r>
      <w:r w:rsidRPr="007B58EA">
        <w:t>), в экономике - приспосабливается к диапазонам народнохозяйственных планов и т.д.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 xml:space="preserve">По объекту исследования различают естествоведческие, научно-технические и обществоведческие (социальные в широком значении этого термина) прогнозы. 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rPr>
          <w:i/>
          <w:iCs/>
        </w:rPr>
        <w:t xml:space="preserve">Обществоведческие прогнозы </w:t>
      </w:r>
      <w:r w:rsidRPr="007B58EA">
        <w:t>делятся на направления: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1) социально-медицинские (здравоохранение, включая физическую культуру и спорт);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2) социально-географические (перспективы дальнейшего освоения земной поверхности, включая Мировой океан);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 xml:space="preserve">3) социально-экологические (перспектива сохранения равновесия между состоянием природной среды и жизнедеятельностью общества); 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4) социально-космические (перспектива освоения космоса);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5) экономические (перспектива развития народного хозяйства, вообще экономических отношений);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6) социологические, или социальные в узком смысле (перспектива развития социальных отношений);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7) психологические (личность, ее поведение, деятельность);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8) демографические (рост, половозрастная структура, миграция населения);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9) филолого-этнографические, или лингво-этнологические (развитие языка, письменности, личных имен, национальных традиций, нравов, обычаев);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10) архитектурно-градостроительные (социальные аспекты расселения, развития города и деревни, жилища, вообще обитаемой среды);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11) образовательно-педагогические (воспитание и обучение, развитие кадров и учреждений в области народного образования - от детских яслей и садов до университетов и аспирантуры, включая подсистемы повышения квалификации и переподготовки кадров; самообразование взрослых, образование родителей, дополнительное образование и др.);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12) культурно-эстетические (материально-техническая база искусства, литературы, всей культуры; художественная информация, развитие кадров и учреждений культуры - книжного, журнального, газетного дела, радио и телевидения, кино и театра, музеев и парков культуры, клубов и библиотек, памятников культуры и т.д.);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13) государственно-правовые, или юридические (развитие государства и законодательства, права и криминологии, вообще правовых отношений);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14) внутриполитические (внутренняя политика своей и другой страны);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15) внешнеполитические (внешняя политика своей и другой страны, международные отношения в целом);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16) военные (военно-технические, военно-экономические, военно-политические, военно-стратегические, военно-тактические, военно-организационные прогнозы).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Следует отметить, что между естествоведческими и обществоведческими прогнозами нет глухой стены, поскольку теоретически взаимосвязь между предсказанием и предуказанием никогда не равна нулю. Человек начинает воздействовать на погоду (рассеивание туманов, градовых туч), на урожайность (производство удобрений) и т.д. Вполне вероятно, что со временем он научится управлять погодой, регулировать морские волнения, предотвращать землетрясения, получать заранее точно определенные урожаи, программировать физиологическое и психологическое развитие человека, изменять орбиты небесных тел и пр. Тогда различие между указанными типами прогнозов постепенно исчезнет совсем.</w:t>
      </w:r>
    </w:p>
    <w:p w:rsidR="008E042D" w:rsidRPr="007B58EA" w:rsidRDefault="008E042D" w:rsidP="002D2928">
      <w:pPr>
        <w:pStyle w:val="10"/>
        <w:spacing w:line="360" w:lineRule="auto"/>
        <w:ind w:firstLine="567"/>
      </w:pPr>
      <w:r w:rsidRPr="007B58EA">
        <w:t>Типология прогнозов не исчерпывается перечисленными критериями и названными порядками по каждому типу. В принципе критериев значительно больше и по каждому из них можно выделить подтипы третьего, четвертого и т.д. порядка. Однако разработка &lt;дерева типов прогнозов&gt; пока еще ждет специального исследования.</w:t>
      </w:r>
    </w:p>
    <w:p w:rsidR="008E042D" w:rsidRPr="007B58EA" w:rsidRDefault="008E042D" w:rsidP="002D2928">
      <w:pPr>
        <w:pStyle w:val="10"/>
        <w:spacing w:line="360" w:lineRule="auto"/>
        <w:ind w:firstLine="567"/>
      </w:pPr>
    </w:p>
    <w:p w:rsidR="008E042D" w:rsidRPr="007B58EA" w:rsidRDefault="008E042D" w:rsidP="002D2928">
      <w:pPr>
        <w:pStyle w:val="10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7B58EA">
        <w:rPr>
          <w:b/>
          <w:color w:val="000000"/>
          <w:sz w:val="32"/>
          <w:szCs w:val="32"/>
        </w:rPr>
        <w:t>3. Эффективность прогнозов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Эффективность прогнозирования — комплексный критерий качества прогнозирования, подразумевающий достоверность, точ</w:t>
      </w:r>
      <w:r w:rsidRPr="007B58EA">
        <w:rPr>
          <w:color w:val="000000"/>
        </w:rPr>
        <w:softHyphen/>
        <w:t>ность прогноза на этапе его построения. Эффективность прогно</w:t>
      </w:r>
      <w:r w:rsidRPr="007B58EA">
        <w:rPr>
          <w:color w:val="000000"/>
        </w:rPr>
        <w:softHyphen/>
        <w:t>зирования не связана жестко с методом и во времени возникает одновременно с прогнозом. Эффективность прогнозирования мож</w:t>
      </w:r>
      <w:r w:rsidRPr="007B58EA">
        <w:rPr>
          <w:color w:val="000000"/>
        </w:rPr>
        <w:softHyphen/>
        <w:t>но считать его качественной составляющей, которая, в отличие от количественной, призвана описывать положение прогноза во  всем многообразии прогнозного фона, в том числе во взаимоот</w:t>
      </w:r>
      <w:r w:rsidRPr="007B58EA">
        <w:rPr>
          <w:color w:val="000000"/>
        </w:rPr>
        <w:softHyphen/>
        <w:t>ношении с окружающей средой.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Понятие «эффективность прогнозирования» вводится для того, чтобы учитывать с его помощью качественную, творческую со</w:t>
      </w:r>
      <w:r w:rsidRPr="007B58EA">
        <w:rPr>
          <w:color w:val="000000"/>
        </w:rPr>
        <w:softHyphen/>
        <w:t>ставляющую прогнозирования в схеме реального контура с об</w:t>
      </w:r>
      <w:r w:rsidRPr="007B58EA">
        <w:rPr>
          <w:color w:val="000000"/>
        </w:rPr>
        <w:softHyphen/>
        <w:t>ратной связью.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Поскольку системный подход представляет собой методоло</w:t>
      </w:r>
      <w:r w:rsidRPr="007B58EA">
        <w:rPr>
          <w:color w:val="000000"/>
        </w:rPr>
        <w:softHyphen/>
        <w:t>гию анализа объектов в природе и обществе как систем, а объек</w:t>
      </w:r>
      <w:r w:rsidRPr="007B58EA">
        <w:rPr>
          <w:color w:val="000000"/>
        </w:rPr>
        <w:softHyphen/>
        <w:t>ты прогнозирования могут рассматриваться как системы, то он в полной мере применим к проблемам прогностики. Отношения, устанавливаемые между элементами в системе, обладают теми или иными свойствами, характеризующими взаимосвязь, взаимодей</w:t>
      </w:r>
      <w:r w:rsidRPr="007B58EA">
        <w:rPr>
          <w:color w:val="000000"/>
        </w:rPr>
        <w:softHyphen/>
        <w:t>ствие или упорядоченность данных элементов, и являются кон</w:t>
      </w:r>
      <w:r w:rsidRPr="007B58EA">
        <w:rPr>
          <w:color w:val="000000"/>
        </w:rPr>
        <w:softHyphen/>
        <w:t>кретными проявлениями центрального положения о целостности системы. Две основные функции системного подхода: а) поста</w:t>
      </w:r>
      <w:r w:rsidRPr="007B58EA">
        <w:rPr>
          <w:color w:val="000000"/>
        </w:rPr>
        <w:softHyphen/>
        <w:t>новка проблем, связанных с получением новых знаний и реше</w:t>
      </w:r>
      <w:r w:rsidRPr="007B58EA">
        <w:rPr>
          <w:color w:val="000000"/>
        </w:rPr>
        <w:softHyphen/>
        <w:t>нием новых задач; б) методологический анализ существующего знания — реализуются на основе принципа целостности, соглас</w:t>
      </w:r>
      <w:r w:rsidRPr="007B58EA">
        <w:rPr>
          <w:color w:val="000000"/>
        </w:rPr>
        <w:softHyphen/>
        <w:t>но которому взаимосвязь и взаимодействие элементов порождают новые, системные свойства объекта, не присущие его отдельным элементам, и ряда других принципов. Таким образом, прогнози</w:t>
      </w:r>
      <w:r w:rsidRPr="007B58EA">
        <w:rPr>
          <w:color w:val="000000"/>
        </w:rPr>
        <w:softHyphen/>
        <w:t>рование состояния или поведения систем нельзя рассматривать как формальное предвидение состояния или (и) поведения ком</w:t>
      </w:r>
      <w:r w:rsidRPr="007B58EA">
        <w:rPr>
          <w:color w:val="000000"/>
        </w:rPr>
        <w:softHyphen/>
        <w:t>понентов систем, а необходимо учитывать их взаимосвязь и появ</w:t>
      </w:r>
      <w:r w:rsidRPr="007B58EA">
        <w:rPr>
          <w:color w:val="000000"/>
        </w:rPr>
        <w:softHyphen/>
        <w:t>ление новых свойств в связи с новым состоянием и поведением компонентов.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Кроме того, необходимо учитывать возможность новых форм взаимодействия системы с окружающей средой. С этой точки зре</w:t>
      </w:r>
      <w:r w:rsidRPr="007B58EA">
        <w:rPr>
          <w:color w:val="000000"/>
        </w:rPr>
        <w:softHyphen/>
        <w:t>ния можно выделить следующие аспекты рассмотрения системы  при  прогнозировании: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системно-компонентный аспект, предусматривающий на начальном этапе исследование компонентного состава системы;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системно-структурный аспект, предусматривающий изуче</w:t>
      </w:r>
      <w:r w:rsidRPr="007B58EA">
        <w:rPr>
          <w:color w:val="000000"/>
        </w:rPr>
        <w:softHyphen/>
        <w:t>ние внутренних связей системы;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системно-функциональный аспект, связанный с рассмот</w:t>
      </w:r>
      <w:r w:rsidRPr="007B58EA">
        <w:rPr>
          <w:color w:val="000000"/>
        </w:rPr>
        <w:softHyphen/>
        <w:t>рением функциональной зависимости между элементами сис</w:t>
      </w:r>
      <w:r w:rsidRPr="007B58EA">
        <w:rPr>
          <w:color w:val="000000"/>
        </w:rPr>
        <w:softHyphen/>
        <w:t>темы;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 системно-интегративный аспект, рассматривающий систе</w:t>
      </w:r>
      <w:r w:rsidRPr="007B58EA">
        <w:rPr>
          <w:color w:val="000000"/>
        </w:rPr>
        <w:softHyphen/>
        <w:t>мообразующие механизмы, т.е. основные факторы, обусловлива</w:t>
      </w:r>
      <w:r w:rsidRPr="007B58EA">
        <w:rPr>
          <w:color w:val="000000"/>
        </w:rPr>
        <w:softHyphen/>
        <w:t>ющие формирование системы и ее функционирование;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-системно-коммуникационный аспект, рассматривающий вза</w:t>
      </w:r>
      <w:r w:rsidRPr="007B58EA">
        <w:rPr>
          <w:color w:val="000000"/>
        </w:rPr>
        <w:softHyphen/>
        <w:t>имодействие системы со средой;</w:t>
      </w:r>
    </w:p>
    <w:p w:rsidR="008E042D" w:rsidRPr="007B58EA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-системно-исторический аспект, позволяющий учитывать рет</w:t>
      </w:r>
      <w:r w:rsidRPr="007B58EA">
        <w:rPr>
          <w:color w:val="000000"/>
        </w:rPr>
        <w:softHyphen/>
        <w:t>роспективу и перспективу развития.</w:t>
      </w:r>
    </w:p>
    <w:p w:rsidR="008E042D" w:rsidRDefault="008E042D" w:rsidP="002D2928">
      <w:pPr>
        <w:pStyle w:val="10"/>
        <w:spacing w:line="360" w:lineRule="auto"/>
        <w:ind w:firstLine="567"/>
        <w:rPr>
          <w:color w:val="000000"/>
        </w:rPr>
      </w:pPr>
      <w:r w:rsidRPr="007B58EA">
        <w:rPr>
          <w:color w:val="000000"/>
        </w:rPr>
        <w:t>Этот подход может быть использован в прогнозировании раз</w:t>
      </w:r>
      <w:r w:rsidRPr="007B58EA">
        <w:rPr>
          <w:color w:val="000000"/>
        </w:rPr>
        <w:softHyphen/>
        <w:t>личных сторон общественной жизни.</w:t>
      </w:r>
      <w:r w:rsidRPr="005827C1">
        <w:rPr>
          <w:color w:val="000000"/>
        </w:rPr>
        <w:t xml:space="preserve"> </w:t>
      </w:r>
    </w:p>
    <w:p w:rsidR="008E042D" w:rsidRDefault="008E042D" w:rsidP="002D2928">
      <w:pPr>
        <w:pStyle w:val="10"/>
        <w:spacing w:line="360" w:lineRule="auto"/>
        <w:ind w:firstLine="567"/>
      </w:pPr>
    </w:p>
    <w:p w:rsidR="008E042D" w:rsidRDefault="008E042D" w:rsidP="00D43968">
      <w:pPr>
        <w:pStyle w:val="10"/>
        <w:spacing w:line="360" w:lineRule="auto"/>
        <w:ind w:firstLine="567"/>
      </w:pPr>
    </w:p>
    <w:p w:rsidR="008E042D" w:rsidRDefault="008E042D" w:rsidP="00D43968">
      <w:pPr>
        <w:pStyle w:val="10"/>
        <w:spacing w:line="360" w:lineRule="auto"/>
        <w:ind w:firstLine="567"/>
      </w:pPr>
    </w:p>
    <w:p w:rsidR="008E042D" w:rsidRDefault="008E042D" w:rsidP="00D43968">
      <w:pPr>
        <w:pStyle w:val="10"/>
        <w:spacing w:line="360" w:lineRule="auto"/>
        <w:ind w:firstLine="567"/>
      </w:pPr>
    </w:p>
    <w:p w:rsidR="008E042D" w:rsidRDefault="008E042D" w:rsidP="00D43968">
      <w:pPr>
        <w:pStyle w:val="10"/>
        <w:spacing w:line="360" w:lineRule="auto"/>
        <w:ind w:firstLine="567"/>
      </w:pPr>
    </w:p>
    <w:p w:rsidR="008E042D" w:rsidRDefault="008E042D" w:rsidP="00D43968">
      <w:pPr>
        <w:pStyle w:val="10"/>
        <w:spacing w:line="360" w:lineRule="auto"/>
        <w:ind w:firstLine="567"/>
      </w:pPr>
    </w:p>
    <w:p w:rsidR="008E042D" w:rsidRDefault="008E042D" w:rsidP="007B58EA"/>
    <w:p w:rsidR="008E042D" w:rsidRDefault="008E042D" w:rsidP="007B58EA"/>
    <w:p w:rsidR="008E042D" w:rsidRDefault="008E042D" w:rsidP="007B58EA"/>
    <w:p w:rsidR="008E042D" w:rsidRDefault="008E042D" w:rsidP="00F115A4">
      <w:pPr>
        <w:ind w:firstLine="567"/>
        <w:jc w:val="center"/>
      </w:pPr>
      <w:r w:rsidRPr="007B58EA">
        <w:rPr>
          <w:b/>
          <w:sz w:val="32"/>
          <w:szCs w:val="32"/>
        </w:rPr>
        <w:t>Заключение</w:t>
      </w:r>
      <w:r>
        <w:t>.</w:t>
      </w:r>
    </w:p>
    <w:p w:rsidR="008E042D" w:rsidRDefault="008E042D" w:rsidP="00DE75D2">
      <w:pPr>
        <w:ind w:firstLine="567"/>
      </w:pPr>
    </w:p>
    <w:p w:rsidR="008E042D" w:rsidRDefault="008E042D" w:rsidP="00782E05">
      <w:pPr>
        <w:pStyle w:val="10"/>
        <w:spacing w:line="360" w:lineRule="auto"/>
        <w:ind w:firstLine="567"/>
      </w:pPr>
      <w:r w:rsidRPr="00D43968">
        <w:t>Будущее стремятся предвидеть, предсказать, предвосхитить, предугадать, прогнозировать и т.д. Но будущее можно также планировать, программировать, проектировать. По отношению к будущему можно ставить цели и принимать решения. Иногда некоторые из этих понятий употребляются как синонимы, иногда в каждое из них вкладывается разный смысл. Такое положение во многом затрудняет развитие прогностики и порождает бесплодные дискуссии по вопросам терминологии.</w:t>
      </w:r>
    </w:p>
    <w:p w:rsidR="008E042D" w:rsidRPr="00D10FEA" w:rsidRDefault="008E042D" w:rsidP="00782E05">
      <w:pPr>
        <w:pStyle w:val="10"/>
        <w:spacing w:line="360" w:lineRule="auto"/>
        <w:ind w:firstLine="567"/>
        <w:rPr>
          <w:color w:val="000000"/>
          <w:lang w:eastAsia="ru-RU"/>
        </w:rPr>
      </w:pPr>
      <w:r>
        <w:t>В данном реферате мы ознакомились с с</w:t>
      </w:r>
      <w:r w:rsidRPr="00957189">
        <w:t>ущность</w:t>
      </w:r>
      <w:r>
        <w:t>ю</w:t>
      </w:r>
      <w:r w:rsidRPr="00957189">
        <w:t xml:space="preserve"> и содержание</w:t>
      </w:r>
      <w:r>
        <w:t>м</w:t>
      </w:r>
      <w:r w:rsidRPr="00957189">
        <w:t xml:space="preserve"> основных понятий</w:t>
      </w:r>
      <w:r>
        <w:t xml:space="preserve"> социального прогнозирования, типологией и э</w:t>
      </w:r>
      <w:r w:rsidRPr="00957189">
        <w:t>ффективность</w:t>
      </w:r>
      <w:r>
        <w:t>ю</w:t>
      </w:r>
      <w:r w:rsidRPr="00957189">
        <w:t xml:space="preserve"> прогнозов</w:t>
      </w:r>
      <w:r>
        <w:t>. Таким образом «</w:t>
      </w:r>
      <w:r w:rsidRPr="00782E05">
        <w:rPr>
          <w:color w:val="000000"/>
        </w:rPr>
        <w:t>социальное прогнозирование» следует понимать как прогнозирование всего общественного, всего связанного с обществом, с общественны</w:t>
      </w:r>
      <w:r w:rsidRPr="00782E05">
        <w:rPr>
          <w:color w:val="000000"/>
        </w:rPr>
        <w:softHyphen/>
        <w:t xml:space="preserve">ми отношениями или, </w:t>
      </w:r>
      <w:r>
        <w:rPr>
          <w:color w:val="000000"/>
        </w:rPr>
        <w:t>п</w:t>
      </w:r>
      <w:r w:rsidRPr="00782E05">
        <w:rPr>
          <w:color w:val="000000"/>
        </w:rPr>
        <w:t>о меньшей мере, какой-то части этого широчайшего круга явлений.</w:t>
      </w:r>
      <w:r>
        <w:rPr>
          <w:color w:val="000000"/>
        </w:rPr>
        <w:t xml:space="preserve"> </w:t>
      </w:r>
      <w:r w:rsidRPr="00D10FEA">
        <w:rPr>
          <w:color w:val="000000"/>
          <w:lang w:eastAsia="ru-RU"/>
        </w:rPr>
        <w:t>Содержание социальных прогнозов сводится в основном к оценкам ожидаемых и желательных изменений в социальной организации труда, власти, армии, семьи, образования, науки, культуры, здравоохранения, расселения, охраны окружающей среды и общественного порядка, денаркотизации общества (никотин, алкоголь, более сильные наркотики).</w:t>
      </w:r>
      <w:r>
        <w:rPr>
          <w:color w:val="000000"/>
          <w:lang w:eastAsia="ru-RU"/>
        </w:rPr>
        <w:t xml:space="preserve"> </w:t>
      </w:r>
      <w:r w:rsidRPr="00664AD3">
        <w:rPr>
          <w:bCs/>
          <w:szCs w:val="28"/>
        </w:rPr>
        <w:t>Типология прогнозов</w:t>
      </w:r>
      <w:r w:rsidRPr="0007686D">
        <w:rPr>
          <w:szCs w:val="28"/>
        </w:rPr>
        <w:t xml:space="preserve"> может строиться по различным критериям в зависимости от целей, задач, объектов, предметов, проблем, характера, периода упреждения, методов, организации прогнозирования и т.д.</w:t>
      </w:r>
      <w:r>
        <w:rPr>
          <w:szCs w:val="28"/>
        </w:rPr>
        <w:t xml:space="preserve"> </w:t>
      </w:r>
      <w:r w:rsidRPr="005827C1">
        <w:rPr>
          <w:color w:val="000000"/>
          <w:szCs w:val="28"/>
        </w:rPr>
        <w:t>Эффективность прогнозирования — комплексный критерий качества прогнозирования, подразумевающий достоверность, точ</w:t>
      </w:r>
      <w:r w:rsidRPr="005827C1">
        <w:rPr>
          <w:color w:val="000000"/>
          <w:szCs w:val="28"/>
        </w:rPr>
        <w:softHyphen/>
        <w:t>ность прогноза на этапе его построения.</w:t>
      </w:r>
    </w:p>
    <w:p w:rsidR="008E042D" w:rsidRPr="00664AD3" w:rsidRDefault="008E042D" w:rsidP="00664AD3">
      <w:pPr>
        <w:pStyle w:val="10"/>
        <w:spacing w:line="360" w:lineRule="auto"/>
        <w:ind w:firstLine="567"/>
      </w:pPr>
    </w:p>
    <w:p w:rsidR="008E042D" w:rsidRDefault="008E042D" w:rsidP="00DE75D2">
      <w:pPr>
        <w:ind w:firstLine="567"/>
      </w:pPr>
    </w:p>
    <w:p w:rsidR="008E042D" w:rsidRDefault="008E042D" w:rsidP="002917AB"/>
    <w:p w:rsidR="008E042D" w:rsidRDefault="008E042D" w:rsidP="002917AB"/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Pr="002D5788" w:rsidRDefault="008E042D" w:rsidP="002D5788">
      <w:pPr>
        <w:ind w:firstLine="567"/>
        <w:jc w:val="center"/>
        <w:rPr>
          <w:b/>
          <w:sz w:val="32"/>
          <w:szCs w:val="32"/>
        </w:rPr>
      </w:pPr>
      <w:r w:rsidRPr="002D5788">
        <w:rPr>
          <w:b/>
          <w:sz w:val="32"/>
          <w:szCs w:val="32"/>
        </w:rPr>
        <w:t>Список использованной литературы:</w:t>
      </w:r>
    </w:p>
    <w:p w:rsidR="008E042D" w:rsidRDefault="008E042D" w:rsidP="00DE75D2">
      <w:pPr>
        <w:ind w:firstLine="567"/>
      </w:pPr>
    </w:p>
    <w:p w:rsidR="008E042D" w:rsidRPr="00522532" w:rsidRDefault="008E042D" w:rsidP="00522532">
      <w:pPr>
        <w:spacing w:line="360" w:lineRule="auto"/>
        <w:ind w:firstLine="567"/>
        <w:rPr>
          <w:color w:val="000000"/>
          <w:szCs w:val="28"/>
        </w:rPr>
      </w:pPr>
      <w:r w:rsidRPr="00522532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. Бестужев-Лада И. В., Наместникова Г. А. Социальное прогнозирование: курс лекций. М., Педагогическое общество России, 2002.</w:t>
      </w:r>
      <w:r w:rsidRPr="00522532">
        <w:rPr>
          <w:color w:val="000000"/>
          <w:szCs w:val="28"/>
        </w:rPr>
        <w:t xml:space="preserve"> </w:t>
      </w:r>
    </w:p>
    <w:p w:rsidR="008E042D" w:rsidRDefault="008E042D" w:rsidP="00F115A4">
      <w:pPr>
        <w:spacing w:line="36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2. Плышевский В. Г. Прогнозирование, проектирование и моделирование в социальной работе: учебное пособие. Изд-во Социально-технологический институт МГУС, 2001.</w:t>
      </w:r>
    </w:p>
    <w:p w:rsidR="008E042D" w:rsidRPr="00D53CA8" w:rsidRDefault="008E042D" w:rsidP="002D2928">
      <w:pPr>
        <w:spacing w:line="360" w:lineRule="auto"/>
        <w:ind w:firstLine="567"/>
        <w:rPr>
          <w:szCs w:val="28"/>
        </w:rPr>
      </w:pPr>
      <w:r w:rsidRPr="00F115A4">
        <w:rPr>
          <w:szCs w:val="28"/>
        </w:rPr>
        <w:t xml:space="preserve"> </w:t>
      </w:r>
      <w:r>
        <w:rPr>
          <w:szCs w:val="28"/>
        </w:rPr>
        <w:t xml:space="preserve">3. </w:t>
      </w:r>
      <w:r w:rsidRPr="00D53CA8">
        <w:rPr>
          <w:szCs w:val="28"/>
        </w:rPr>
        <w:t>Сафронова В.М. Прогнозироввание и проектирование и моделирование в соц. работе: Учеб. пособие для студ. Высш. завед.- В.М. Сафронова-2е изд. - М., Издательский центр " Академия", - 2008</w:t>
      </w:r>
      <w:r>
        <w:rPr>
          <w:szCs w:val="28"/>
        </w:rPr>
        <w:t>.</w:t>
      </w:r>
    </w:p>
    <w:p w:rsidR="008E042D" w:rsidRPr="00D53CA8" w:rsidRDefault="008E042D" w:rsidP="00D53C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Default="008E042D" w:rsidP="00DE75D2">
      <w:pPr>
        <w:ind w:firstLine="567"/>
      </w:pPr>
    </w:p>
    <w:p w:rsidR="008E042D" w:rsidRPr="000A4FC5" w:rsidRDefault="008E042D" w:rsidP="000A4FC5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</w:p>
    <w:sectPr w:rsidR="008E042D" w:rsidRPr="000A4FC5" w:rsidSect="005827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2D" w:rsidRDefault="008E042D" w:rsidP="005827C1">
      <w:r>
        <w:separator/>
      </w:r>
    </w:p>
  </w:endnote>
  <w:endnote w:type="continuationSeparator" w:id="0">
    <w:p w:rsidR="008E042D" w:rsidRDefault="008E042D" w:rsidP="0058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2D" w:rsidRDefault="008E042D" w:rsidP="005827C1">
      <w:r>
        <w:separator/>
      </w:r>
    </w:p>
  </w:footnote>
  <w:footnote w:type="continuationSeparator" w:id="0">
    <w:p w:rsidR="008E042D" w:rsidRDefault="008E042D" w:rsidP="0058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2D" w:rsidRDefault="008E042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8FA">
      <w:rPr>
        <w:noProof/>
      </w:rPr>
      <w:t>2</w:t>
    </w:r>
    <w:r>
      <w:fldChar w:fldCharType="end"/>
    </w:r>
  </w:p>
  <w:p w:rsidR="008E042D" w:rsidRDefault="008E04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6CD2"/>
    <w:multiLevelType w:val="hybridMultilevel"/>
    <w:tmpl w:val="F67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A2161"/>
    <w:multiLevelType w:val="hybridMultilevel"/>
    <w:tmpl w:val="4C7CB930"/>
    <w:lvl w:ilvl="0" w:tplc="178231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E6210C"/>
    <w:multiLevelType w:val="hybridMultilevel"/>
    <w:tmpl w:val="99AA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86D"/>
    <w:rsid w:val="00015FD7"/>
    <w:rsid w:val="0007686D"/>
    <w:rsid w:val="000A4FC5"/>
    <w:rsid w:val="000C27BD"/>
    <w:rsid w:val="000C63AE"/>
    <w:rsid w:val="00174041"/>
    <w:rsid w:val="00206BC5"/>
    <w:rsid w:val="002079CD"/>
    <w:rsid w:val="002401AE"/>
    <w:rsid w:val="002408FA"/>
    <w:rsid w:val="002917AB"/>
    <w:rsid w:val="002D2928"/>
    <w:rsid w:val="002D5788"/>
    <w:rsid w:val="002D5E09"/>
    <w:rsid w:val="00373F62"/>
    <w:rsid w:val="003765B9"/>
    <w:rsid w:val="004466C4"/>
    <w:rsid w:val="00522532"/>
    <w:rsid w:val="00533AF0"/>
    <w:rsid w:val="005827C1"/>
    <w:rsid w:val="005B7024"/>
    <w:rsid w:val="005F6803"/>
    <w:rsid w:val="00600644"/>
    <w:rsid w:val="00645938"/>
    <w:rsid w:val="00652ACA"/>
    <w:rsid w:val="00664AD3"/>
    <w:rsid w:val="00694430"/>
    <w:rsid w:val="006B6A33"/>
    <w:rsid w:val="007624A7"/>
    <w:rsid w:val="00782E05"/>
    <w:rsid w:val="00795C32"/>
    <w:rsid w:val="007B58EA"/>
    <w:rsid w:val="00850F23"/>
    <w:rsid w:val="00881925"/>
    <w:rsid w:val="008C6A8E"/>
    <w:rsid w:val="008E042D"/>
    <w:rsid w:val="00957189"/>
    <w:rsid w:val="009E1B96"/>
    <w:rsid w:val="00A23AC0"/>
    <w:rsid w:val="00A81E27"/>
    <w:rsid w:val="00AC184E"/>
    <w:rsid w:val="00B218C4"/>
    <w:rsid w:val="00B3185D"/>
    <w:rsid w:val="00BA014D"/>
    <w:rsid w:val="00BF1D32"/>
    <w:rsid w:val="00C45B29"/>
    <w:rsid w:val="00C5060B"/>
    <w:rsid w:val="00CA1CBF"/>
    <w:rsid w:val="00CB0197"/>
    <w:rsid w:val="00CE20C7"/>
    <w:rsid w:val="00D10FEA"/>
    <w:rsid w:val="00D32FA1"/>
    <w:rsid w:val="00D43968"/>
    <w:rsid w:val="00D53CA8"/>
    <w:rsid w:val="00DE75D2"/>
    <w:rsid w:val="00E37FBD"/>
    <w:rsid w:val="00E83389"/>
    <w:rsid w:val="00EA2483"/>
    <w:rsid w:val="00EF51E3"/>
    <w:rsid w:val="00F115A4"/>
    <w:rsid w:val="00F85050"/>
    <w:rsid w:val="00F93A3B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7569B-5CA6-42BB-AD73-90737954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A4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86D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533AF0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533AF0"/>
    <w:rPr>
      <w:rFonts w:eastAsia="Times New Roman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semiHidden/>
    <w:rsid w:val="00533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33A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82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5827C1"/>
    <w:rPr>
      <w:rFonts w:cs="Times New Roman"/>
    </w:rPr>
  </w:style>
  <w:style w:type="paragraph" w:styleId="a8">
    <w:name w:val="footer"/>
    <w:basedOn w:val="a"/>
    <w:link w:val="a9"/>
    <w:semiHidden/>
    <w:rsid w:val="00582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5827C1"/>
    <w:rPr>
      <w:rFonts w:cs="Times New Roman"/>
    </w:rPr>
  </w:style>
  <w:style w:type="character" w:styleId="aa">
    <w:name w:val="annotation reference"/>
    <w:basedOn w:val="a0"/>
    <w:semiHidden/>
    <w:rsid w:val="00850F23"/>
    <w:rPr>
      <w:rFonts w:cs="Times New Roman"/>
      <w:sz w:val="16"/>
    </w:rPr>
  </w:style>
  <w:style w:type="paragraph" w:customStyle="1" w:styleId="10">
    <w:name w:val="Абзац списка1"/>
    <w:basedOn w:val="a"/>
    <w:rsid w:val="00D4396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Roman</dc:creator>
  <cp:keywords/>
  <dc:description/>
  <cp:lastModifiedBy>admin</cp:lastModifiedBy>
  <cp:revision>2</cp:revision>
  <cp:lastPrinted>2009-09-11T07:49:00Z</cp:lastPrinted>
  <dcterms:created xsi:type="dcterms:W3CDTF">2014-04-17T17:42:00Z</dcterms:created>
  <dcterms:modified xsi:type="dcterms:W3CDTF">2014-04-17T17:42:00Z</dcterms:modified>
</cp:coreProperties>
</file>