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14" w:rsidRDefault="008B3514" w:rsidP="001D1432">
      <w:pPr>
        <w:pStyle w:val="1"/>
        <w:rPr>
          <w:sz w:val="16"/>
          <w:szCs w:val="16"/>
        </w:rPr>
      </w:pP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2. Социально-историческая основа. Гомеровский эпос содер-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жит явные указания на общинно-родовую организацию общества.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Однако тот социально-исторический период, который изображен в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гомеровских поэмах, далек от наивного и примитивного общинно-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родового коллективизма, он отличается всеми признаками весьма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развитой частной собственности и частной инициативы в рамках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родовых организаций.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Мы читаем, например, «Один человек получает удовлетворение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одних делах, а другой - в других» (Од., XIV, 228). В эпосе есть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сведения о существовании умелых мастеров, о гадалках, врачах,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плотниках и певцах (Од., XVII, 382-385). По этим текстам уже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можно судить о значительном разделении труда.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а) С о с л о в и я. Гомеровское общество разделено на сословия,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поскольку сословие есть не что иное, как общность людей, объеди-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неных по тому или иному общественному, профессиональному при-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знаку на основе либо юридических узаконений, либо обычного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права.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У Гомера мы находим постоянно генеалогию героев, происхож-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дящих от Зевса, и взывание к родовой чести (например, обращение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Одиссея к Телемаху в Од., XXIV, 504-526). Вождь окружается 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Гомера обычно своей дружиной, которая относится к нему с бла-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гоговением. Власть вождя связана с крупным землевладением (на-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пример, рассказ Одиссея под видом странника о его богатствах на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Крите, Од., XIV, 208 и след.). Частые войны и всякого рода пред-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принимательства тоже вели к обогащению наиболее имущей части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родовой общины. У Гомера мы находим описание великолепных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вещей и дворцов. Его герои умеют прекрасно говорить. Они похва-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ляются богатством, железом и медью, золотом и серебром, любят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обильные пиршества.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б) Т о р г о в л я, р е м е с л о и з е м е л ь н а я с о б с т в е н н о с т ь.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Старинная родовая община, основанная на натуральном хозяйстве,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конечно, не торговала, а обмен был настолько примитивен, что не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играл ведущей экономической роли. В поэмах Гомера же намечается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совершенно другая ситуация.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Здесь весьма часто делают взаимные богатые дары, которые иной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раз приближаются к тому, что в экономике носит название обмена.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Настоящая торговля упоминается в эпосе крайне редко. Однако она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уже существует.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 торговлей развиваются и ремесла. Ремесленников в поэмах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Гомера очень много: кузнецы, плотники, кожевники, горшечники,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ткачи, золотых и серебряных дел мастера, а также прорицатели,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певцы, лекари и глашатаи. Уровень ремесла здесь чрезвычайно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высок. Как мы увидим ниже, поэтическое изложение буквально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пересыпано упоминаниями разного рода добротных изделий, худо-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жественно сработанного оружия, одежды, украшений и домашней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утвари.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Гомеровский демос уже начинает разоряться и отчуждаться от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модных мест. Еще более бесправны переселенцы-метанасты (Од.,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XVII1, 357-375) и батраки-феты, поденщики, часто попадавшие в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полную кабалу к хозяину.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эпосе Гомера мы встречаем прослойку нищих, которая уже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совсем немыслима в родовой общине, где все являются своими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родными. Об их жалком, ничтожном и унизительном положении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можно судить по Иру, который стоял на пороге перед пирующими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женихами и выпрашивал себе подаяния и с которым Одиссей, тоже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виде подобному нищего, затеял драку (Од., XVIII, 1-110).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в) Р а б ы. Гомер говорит также о рабах, правда, пока еще ис-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полняющих работу пастухов и домашних слуг. Есть также особые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рабы, как свинопас Евмей, владеющий собственным рабом и соб-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ственным домом, и нянька Одиссея Эвриклея, которой подчинены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все слуги. Как предвестье надвигающегося классового рабовладения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можно рассматривать дикую расправу Одиссея с неверными раба-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ми - особенно казнь козопаса Мелантия и повешение служанок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(0д., XXII, 471-477). Гомер прекрасно понимает непродуктивность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рабского труда (Од., XVII, 320-323). Здесь и далее Гомер в переводе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В.В. Вересаева.)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Если власти хозяина раб над собою не чует,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Всякая вмиг у него пропадает охота трудиться.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Лишь половину цены оставляет широкоглядящий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Зевс человеку, который на рабские дни осужден им.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«Илиаде» рабство носит еще патриархальный характер, в то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время как в «Одиссее» отчуждение раба от господина безусловно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растет. Число рабов-мужчин значительно уступает числу рабынь-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женщин. Все ремесленники - свободные.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Труд раба и труд свободного в эпосе дифференцируется очень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слабо. Из слов царевны Навсикаи (Од., VI, 58-65) видно, что она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стирает на все свое семейство, причем не только на самого царя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Алкиноя, но и на пятерых его сыновей с женами. В «Одиссее»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подробно рассказывается об умелом изготовлении Одиссеем плота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супружеского ложа. Одиссей, кроме того, сам занимался пахотой,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 его отец не хуже своих рабов трудится вместе с ними и в саду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в огороде. Другими словами, резкого разделения между зависимым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свободным трудом в поэмах Гомера не наблюдается.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3. Организация власти. а) Б а с и л е в с. Гомеровские цари «ба-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силевсы» не имеют ничего общего с неограниченной царской влас-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тью. Напоминание Одиссея об абсолютном единовластии (Ил., II,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203-206) есть редчайший пережиток былого владычества. Власть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царя наследственна, но при условии выдающихся качеств претен-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дента. Случаи выборности - редки, как это следует из речи Теле-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маха (Од., 1, 394-396). Царь является только родовым старейшиной,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жрецом и судьей, но весьма несамостоятельным. Власть его осу-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ществляется главным образом на войне. Власть царя заметно де-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мократизируется, на что указывает сильнейшая критика царских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привилегий. Таков эпизод с приказом Агамненона отправляться вой-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скам на родину и резкое выступление Ферсита (Ил., II).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б) Б у л е. Совету старейшин (буле) принадлежит административ-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но-судебные функции. Он осуществляет тесную связь с басилевсами,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часто подкрепляемую трапезой (Од, VIII, 95-99, Ил., IX, 67-76),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что придает этим отношениям наивно-примитивный оттенок. Царское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буле полностью лишено самостоятельности, когда, например, Ахилл,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собирает агору без совета (Ил., I, 54), то действует активно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может быть враждебно настроено и резко разделиться на партии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(Од.. III, 137-150). Поведение Телемаха (Од., II, 11-14) свиде-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тельствует о зарождении оппозиции совету.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в) А г о р а. В период расцвета родовой общины народное собрание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(агора) было основной властью и силой во всей общине. В поэмах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Гомера можно отметить его ослабление, его пассивность и неорга-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низованный характер (II, 94-110). Главное значение агоры - тоже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на войне. Народное собрание у Гомера собирается редко и только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экстренных случаях. Например, оно, как и буле, не собиралось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на Итаке 20 лет (Од., II, 25-34). С народным собранием, по старому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обычаю, считаются, но об ораторах в нем не слышно, и никакого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голосования оно не производит. Свое одобрение или неодобрение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агора высказывает только общим шумом.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Верховная власть в изображении Гомера как бы соединяется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басилевса, буле и агору. Здесь очевидно падение царской власти,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зарождение аристократической республики и черт, которые станут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характерными для будущего рабовладельческого государства.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Чтобы правильно представить социально-историческую основу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гомеровских поэм, надо отказаться от абстрактных юридических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норм, и исходить из жизненной гущи исторического процесса, ко-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торый далек от твердых законодательных норм и основан больше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на необязательном и расплывчатом обычном праве.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4. Прогрессивные тенденции у Гомера. а) А н т и в о е н н ы 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а н т и а р и с т о к р а т и ч е с к и е т е н д е н ц и и. В гомеровских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поэмах как будто бы на первый план выдвигается героика аристо-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кратической знати, которую он тем не менее изображает критически.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 осуждает войну вообще. Именно эту беспощадную и стихий-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ную войну олицетворяет собой фракийский бог Арес. В уста Зевса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вложена замечательная отповедь Аресу, где война охарактеризована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самыми бранными эпитетами (Ил., V, 888 и след.). Войну резко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отвергает Нектор (IX, 63 и след.). Люди на войне открыто объяв-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ляются у Гомера бессмысленными пешками в руках богов (XVI,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688-691). Проскальзывает даже и осуждение самого похода на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Трою не только Гектором (XV, 720), но и Ахиллом (IX, 327).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Война признается только при условии ее морального оправдания.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в этом смысле все симпатии Гомера на стороне Гектора, который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сражается и погибает за свою родину. Гомер очень далек от идеа-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лизации абсолютного повелителя, характерного для древнеахейских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времен с их «златообильными Микенами» и «крепкостенным Тирин-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фом». Он не прочь полюбоваться богатством и роскошью жизни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царей, но фактически гомеровские цари ведут довольно демократи-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ческий образ жизни. Если Ахилл критикует Агамемнона (I, 148-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171), Диомед-того же Агамемнона (IX, 36-39), Агамемнон-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Диомеда (IV, 371 и след.), Афина-Диомеда (V, 800-814) за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личные недостатки, то Одиссей говорит (XIX, 182 и след.): «Уни-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жения нет властелину с мужем искать примирения, которого сам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оскорбил он». Ему же принадлежит мысль, что благороден тот, кто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отважен в бою (XI, 408-410). Таким образом, не будучи против-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ником царской власти, Гомер мыслит ее только при условии большого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военно-патриотического или морально-гуманистического содержа-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ния. Это соединение богатства, славы и роскоши царской жизни с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высоким личным морально-правовым авторитетом, может быть,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лучше всего изображено в «Одиссее» (XIX, 107-114 и след.).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б) Г р а ж д а н с т в е н н о с т ь и ч у в с т в о р о д и н ы. Гомер-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выразитель идеи развитой и ревниво оберегаемой гражданственнос-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ти. Полис ставится выше всего. Человек внеполисный, внегосудар-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ственный, внегражданственный вызывает только сожаление и пре-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зрение. Не знающие законов гражданской жизни циклопы в «Одис-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сее» (IX, 112 и след.) сознательно изображены в гротескном виде.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«Одиссее» незнакомцу всегда задается вопрос: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«Где твой город (polis) и где твои родители?» А «дикие» всегда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трактуются как лишенные морального сознания. Они не чувствуют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потребности помогать страннику и не испытывают стыда перед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богами, т. е. они лишены всего того, благодаря чему человек создает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общественно-политическую жизнь. К этому нужно добавить еще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очень острое чувство родины, которым пронизаны обе поэмы. Идея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возвращения героя на родину, любви к ней и к своим соотечест-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венникам, несмотря на катастрофы, преобразовали первоначальный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сказочно-авантюрный сюжет «Одиссеи» и сделали ее произведенияем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гуманизма и высокой морали. Одиссей отверг бессмертие, которое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обещала ему нимфа Калипсо, ради возвращения на свой бедный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скалистый остров (Од., VII, 255 и след.). Менелай, после нескольких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лет тяжелых испытаний вернувшийся домой, не может без слез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думать о своих товарищах - земляках, погибших вдали от родины.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Для Гектора - высшее счастье сражаться и умереть за родину.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в) П е р е х о д о т м и ф о л о г и и к п о э з и и. Вера в богов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демонов в эпосе Гомера совершенно реальная, но они изображены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такой форме, которая имеет мало общего с примитивными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грубыми народными верованиями. Гера, Кирка и Калипсо - это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прекрасные женщины в роскошных туалетах, утопающие в наслаж-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дениях и испытывающие тонкие переживания. Самое изображение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свидания Зевса и Геры (Ил., XIV), по мнению многих исследователей,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есть не что иное, как пародия на старый миф о священном браке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Земли и Неба. Очень много пародийного и в знаменитой битве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богов (Ил., XXI). Жрецы и пророки, правда, встречаются у Гомера,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но едва ли они имеют какое-нибудь иное значение, кроме чисто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сюжетного, т. е. кроме художественного использования. По поводу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всяких чудесных явлений и знамений Гектор прямо говорит (Ил.,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XII, 243): «Знаменье лучшее всех - лишь одно: за отчизну сра-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жаться». Здесь перед нами та художественная мифология и религия,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которая никогда больше не проявилась в человечестве с такой силой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выразительностью. Поэтическое изображение Гомером богов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демонов соответствует его героическому стилю. Это совершенно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такие же художественные персонажи, как и самые обыкновенные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герои и люди. Когда Диомид (Ил., V) ранит Афрдиту и Ареса, то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это ранение ничем не отличается от ранения и всякого смертного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героя. Когда Афродита спасает своего любимца Париса (Ил., III),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то ее помощь существенно тоже ничем не отличается от помощи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самого обыкновенного боевого товарища. Гомеровсокие поэмы, таким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образом, окончательно превращают эпос в чисто поэтическое со-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здание. Именно поэтому они отличаются совершенно неповторимым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непревзойденным иронически-юмористическим изображением бо-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жественного и героического мира, характерным для восходящей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цивилизации.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Гомеровские поэмы отличаются еще одной особенностью - край-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ним развитием эпического любования вещами, созданными руками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искусных мастеров. Ни один эпос в мире не дал подобного любования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таких размерах, как «Илиада» и «Одиссея», где десятки стихов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посвящаются тем или другим произведениям.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Герои и их подвиги изображаются часто ради чисто эстетических,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 отнюдь не мифологических целей. В «Одиссее» (VIII, 577-580)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говорится, что подвиги героев Троянской войны имеют смысл только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 качестве предмета песен для последующих поколений. В этом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плане надо рассматривать и изображения у Гомера певцом Демодока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и Фемия, охваченных вдохновением Муз и украшающих собою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торжественный и праздничный быт новых героев периода циви-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лизации.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Наконец, эстетическая культура восходящего гуманизма сказа-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лась у Гомера еще как склонность его к авантюрно-сказочным сю-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жетам, которые ближе к первобытной мифологии в своем непосред-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ственном содержании. Эти сюжеты имеют откровенную целевую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установку - услаждать, восхищать и забавлять досужего и эстети-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чески прихотливого слушателя. Неувядаемые образцы авантюрно-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сказочной мифологии Гомер дал в «Одиссее» (песни IX-XII). И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хотя авантюрно-сказочный элемент издавна имел место в греческом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эпосе, все же его высокое художественное развитие и его причуд-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ливое переплетение с героическим эпосом есть всецело достижение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восходящего гуманизма.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Таким образом, антивоенные, антиаристократические, даже анти-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мифологические и всякого рода светские тенденции и мотивы в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поэмах Гомера совершенно очевидны. С ними мы постоянно встре-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чаемся и при чтении самого Гомера, и при изучении научной ли-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тературы о нем.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г) И т о г. Идеология Гомера, уходя своими корнями в общинно-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родовую формацию, отражает также и восходящую цивилизацию,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восходящий гуманизм, включая критику разлагающейся родовой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аристократии, скептическое отношение к богам и героям, вполне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определенную антивоенную тенденцию и вообще гуманизм в морали,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религии и эстетике. Не чужд Гомеру также и критический подход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к новому, только что зарождающемуся рабовладельческому об-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цеству.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Положение гомеровского эпоса, если можно так сказать - между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двумя социально-историческими формациями. Это сделало его идео-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логию очень глубокой и содержательной. Гомер, с одной стороны,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еще живет в пределах общинно-родовой формации, живо ее чувст-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вует, даже любуется ею, но видит и ее язвы; с другой стороны -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он начинает осознавать и недостатки наступающей новой формации.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Это и поставило его как бы выше обеих формаций и обеспечило</w:t>
      </w:r>
    </w:p>
    <w:p w:rsidR="0046017C" w:rsidRPr="001D1432" w:rsidRDefault="0046017C" w:rsidP="001D1432">
      <w:pPr>
        <w:pStyle w:val="1"/>
        <w:rPr>
          <w:sz w:val="16"/>
          <w:szCs w:val="16"/>
        </w:rPr>
      </w:pPr>
      <w:r w:rsidRPr="001D1432">
        <w:rPr>
          <w:sz w:val="16"/>
          <w:szCs w:val="16"/>
        </w:rPr>
        <w:t>ему небывалый успех до последних дней античного мира.</w:t>
      </w:r>
      <w:bookmarkStart w:id="0" w:name="_GoBack"/>
      <w:bookmarkEnd w:id="0"/>
    </w:p>
    <w:sectPr w:rsidR="0046017C" w:rsidRPr="001D1432" w:rsidSect="001D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432"/>
    <w:rsid w:val="001D1432"/>
    <w:rsid w:val="0046017C"/>
    <w:rsid w:val="006E2D15"/>
    <w:rsid w:val="008B3514"/>
    <w:rsid w:val="00931187"/>
    <w:rsid w:val="009D4C73"/>
    <w:rsid w:val="00A71A4E"/>
    <w:rsid w:val="00D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B4B9-C3AD-46EF-BFFC-0D762587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143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CtrlSoft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Малышка</dc:creator>
  <cp:keywords/>
  <dc:description/>
  <cp:lastModifiedBy>admin</cp:lastModifiedBy>
  <cp:revision>2</cp:revision>
  <cp:lastPrinted>2010-02-04T16:09:00Z</cp:lastPrinted>
  <dcterms:created xsi:type="dcterms:W3CDTF">2014-04-17T01:33:00Z</dcterms:created>
  <dcterms:modified xsi:type="dcterms:W3CDTF">2014-04-17T01:33:00Z</dcterms:modified>
</cp:coreProperties>
</file>