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E1" w:rsidRPr="00834B56" w:rsidRDefault="00EC0FE1" w:rsidP="00EC0FE1">
      <w:pPr>
        <w:pStyle w:val="1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EC0FE1" w:rsidRPr="00834B56" w:rsidRDefault="00EC0FE1" w:rsidP="00EC0FE1">
      <w:pPr>
        <w:pStyle w:val="1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EC0FE1" w:rsidRPr="00834B56" w:rsidRDefault="00EC0FE1" w:rsidP="00EC0FE1">
      <w:pPr>
        <w:pStyle w:val="1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EC0FE1" w:rsidRPr="00834B56" w:rsidRDefault="00EC0FE1" w:rsidP="00EC0FE1">
      <w:pPr>
        <w:pStyle w:val="1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EC0FE1" w:rsidRPr="00834B56" w:rsidRDefault="00EC0FE1" w:rsidP="00EC0FE1">
      <w:pPr>
        <w:pStyle w:val="1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EC0FE1" w:rsidRPr="00834B56" w:rsidRDefault="00EC0FE1" w:rsidP="00EC0FE1">
      <w:pPr>
        <w:pStyle w:val="1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EC0FE1" w:rsidRPr="00834B56" w:rsidRDefault="00EC0FE1" w:rsidP="00EC0FE1">
      <w:pPr>
        <w:pStyle w:val="1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EC0FE1" w:rsidRPr="00834B56" w:rsidRDefault="00EC0FE1" w:rsidP="00EC0FE1">
      <w:pPr>
        <w:pStyle w:val="1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EC0FE1" w:rsidRPr="00834B56" w:rsidRDefault="00EC0FE1" w:rsidP="00EC0FE1">
      <w:pPr>
        <w:pStyle w:val="1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E4138B" w:rsidRPr="00834B56" w:rsidRDefault="00E4138B" w:rsidP="00EC0FE1">
      <w:pPr>
        <w:pStyle w:val="11"/>
        <w:keepNext w:val="0"/>
        <w:shd w:val="clear" w:color="000000" w:fill="auto"/>
        <w:suppressAutoHyphens/>
        <w:spacing w:before="0" w:line="360" w:lineRule="auto"/>
        <w:jc w:val="center"/>
        <w:rPr>
          <w:rFonts w:ascii="Times New Roman" w:hAnsi="Times New Roman" w:cs="Times New Roman"/>
          <w:color w:val="000000"/>
          <w:sz w:val="28"/>
          <w:szCs w:val="28"/>
          <w:lang w:val="ru-RU"/>
        </w:rPr>
      </w:pPr>
      <w:r w:rsidRPr="00834B56">
        <w:rPr>
          <w:rFonts w:ascii="Times New Roman" w:hAnsi="Times New Roman" w:cs="Times New Roman"/>
          <w:color w:val="000000"/>
          <w:sz w:val="28"/>
          <w:szCs w:val="28"/>
        </w:rPr>
        <w:t xml:space="preserve">Социально незащищенные слои населения как объекты социальной </w:t>
      </w:r>
      <w:r w:rsidRPr="00834B56">
        <w:rPr>
          <w:rFonts w:ascii="Times New Roman" w:hAnsi="Times New Roman" w:cs="Times New Roman"/>
          <w:color w:val="000000"/>
          <w:sz w:val="28"/>
          <w:szCs w:val="28"/>
          <w:lang w:val="ru-RU"/>
        </w:rPr>
        <w:t>защиты</w:t>
      </w:r>
    </w:p>
    <w:p w:rsidR="00EC0FE1" w:rsidRPr="00834B56" w:rsidRDefault="00EC0FE1" w:rsidP="00EC0FE1">
      <w:pPr>
        <w:pStyle w:val="20"/>
        <w:keepNext w:val="0"/>
        <w:shd w:val="clear" w:color="000000" w:fill="auto"/>
        <w:suppressAutoHyphens/>
        <w:spacing w:before="0" w:after="0" w:line="360" w:lineRule="auto"/>
        <w:ind w:firstLine="709"/>
        <w:jc w:val="both"/>
        <w:rPr>
          <w:rFonts w:ascii="Times New Roman" w:hAnsi="Times New Roman" w:cs="Times New Roman"/>
          <w:i w:val="0"/>
          <w:noProof/>
          <w:color w:val="000000"/>
        </w:rPr>
      </w:pPr>
      <w:bookmarkStart w:id="0" w:name="_Toc72915506"/>
      <w:bookmarkStart w:id="1" w:name="_Toc73848253"/>
      <w:bookmarkStart w:id="2" w:name="_Toc73853257"/>
      <w:bookmarkStart w:id="3" w:name="_Toc73857327"/>
      <w:bookmarkStart w:id="4" w:name="_Toc73857526"/>
      <w:bookmarkStart w:id="5" w:name="_Toc73939548"/>
      <w:bookmarkStart w:id="6" w:name="_Toc76522393"/>
      <w:bookmarkStart w:id="7" w:name="_Toc76541716"/>
    </w:p>
    <w:p w:rsidR="00E4138B" w:rsidRPr="00834B56" w:rsidRDefault="00EC0FE1" w:rsidP="00EC0FE1">
      <w:pPr>
        <w:pStyle w:val="20"/>
        <w:keepNext w:val="0"/>
        <w:shd w:val="clear" w:color="000000" w:fill="auto"/>
        <w:suppressAutoHyphens/>
        <w:spacing w:before="0" w:after="0" w:line="360" w:lineRule="auto"/>
        <w:jc w:val="center"/>
        <w:rPr>
          <w:rFonts w:ascii="Times New Roman" w:hAnsi="Times New Roman" w:cs="Times New Roman"/>
          <w:i w:val="0"/>
          <w:noProof/>
          <w:color w:val="000000"/>
        </w:rPr>
      </w:pPr>
      <w:r w:rsidRPr="00834B56">
        <w:rPr>
          <w:rFonts w:ascii="Times New Roman" w:hAnsi="Times New Roman" w:cs="Times New Roman"/>
          <w:i w:val="0"/>
          <w:noProof/>
          <w:color w:val="000000"/>
        </w:rPr>
        <w:br w:type="page"/>
      </w:r>
      <w:r w:rsidR="00E4138B" w:rsidRPr="00834B56">
        <w:rPr>
          <w:rFonts w:ascii="Times New Roman" w:hAnsi="Times New Roman" w:cs="Times New Roman"/>
          <w:i w:val="0"/>
          <w:noProof/>
          <w:color w:val="000000"/>
        </w:rPr>
        <w:t>1 Теоретико</w:t>
      </w:r>
      <w:r w:rsidR="00E4138B" w:rsidRPr="00834B56">
        <w:rPr>
          <w:rFonts w:ascii="Times New Roman" w:hAnsi="Times New Roman" w:cs="Times New Roman"/>
          <w:i w:val="0"/>
          <w:noProof/>
          <w:color w:val="000000"/>
        </w:rPr>
        <w:noBreakHyphen/>
        <w:t>организационные аспекты социальной защиты женщин и гендерная политика государства</w:t>
      </w:r>
      <w:bookmarkEnd w:id="0"/>
      <w:bookmarkEnd w:id="1"/>
      <w:bookmarkEnd w:id="2"/>
      <w:bookmarkEnd w:id="3"/>
      <w:bookmarkEnd w:id="4"/>
      <w:bookmarkEnd w:id="5"/>
      <w:bookmarkEnd w:id="6"/>
      <w:bookmarkEnd w:id="7"/>
    </w:p>
    <w:p w:rsidR="00E4138B" w:rsidRPr="00834B56" w:rsidRDefault="00E4138B" w:rsidP="00EC0FE1">
      <w:pPr>
        <w:widowControl/>
        <w:shd w:val="clear" w:color="000000" w:fill="auto"/>
        <w:suppressAutoHyphens/>
        <w:spacing w:line="360" w:lineRule="auto"/>
        <w:ind w:firstLine="709"/>
        <w:rPr>
          <w:color w:val="000000"/>
          <w:szCs w:val="24"/>
        </w:rPr>
      </w:pP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Понятие «гендер» используется для обозначения социальных признаков пола человека. Когда мы говорим «пол человека», мы подразумеваем его анатомо-физиологические особенности. Когда мы говорим «гендер», мы имеем в виду социальные и культурные отличия женщин и мужчин. Культура предъявляет разные требования к представителям разного пола. «Можно сказать, что гендерная система – это социально сконструированная система неравенства полов».</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Утверждение «Все люди рождаются свободными и равными в своем достоинстве» (ст. 1 Всеобщей декларации прав человека 1948 года) отражает только естественную природу человека. При этом игнорируется социальный характер прав, остается за скобками тот факт, что подлинная свобода предполагает не только равенство прав, но и равенство возможностей. Напомним, что законы, принятые в советском государстве сразу после Великой Октябрьской социалистической революции 1917 года, предоставляли советским женщинам такое количество прав, которым не обладали женщины ни одной из стран планеты.</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Однако юридическое закрепление разнообразных прав женщин, ликвидация правовой дискриминации по полу не нашли в полной мере своего отражения в реальной действительности. Многие правовые положения до сих пор являются всего лишь декларациями. У наших женщин нет таких же возможностей для реализации своих прав, как у мужчин, ни в экономической, ни в политической, ни в семейно-бытовой или социальной сферах. Это связано как с фактической двойной занятостью женщин, так и с самосознанием женщин и мужчин. Эмансипация женщин «по</w:t>
      </w:r>
      <w:r w:rsidRPr="00834B56">
        <w:rPr>
          <w:color w:val="000000"/>
          <w:szCs w:val="24"/>
        </w:rPr>
        <w:noBreakHyphen/>
        <w:t>советски» привела к тому, что женщины, помимо имевшихся у них испокон веков обязанностей по ведению дома и воспитанию детей, получили право на работу вне дома. С одной стороны, это давало им определенную степень экономической свободы, а с другой – приводило к чрезмерным физическим, моральным, психологическим перегрузкам. Ведь мужчины в большинстве своем до сих пор не считают своей обязанностью разделять с женщинами домашнюю работу и заботу о воспитании детей. Это яркое свидетельство существующего гендерного неравенства. «Ни в одном обществе женщины не обладают теми же возможностями, что и мужчины». (Доклад о развитии человека за 1995 год. Программа развития ООН, Нью-Йорк, 1995). Это справедливо также и в отношении тех стран, которые считаются демократическими. Главная причина такого положения дел заключается в том, что подавляющее большинство людей живет в патриархатных обществах, а значит, по социальным правилам, установленным мужчинами. Советский Союз (и Беларусь как его часть) представлял собой типичный пример страны, в которой декларировалось гендерное равенство, однако на деле существовала дискриминация женщин, как в общественной, так и в семейной жизни.</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Социально</w:t>
      </w:r>
      <w:r w:rsidRPr="00834B56">
        <w:rPr>
          <w:color w:val="000000"/>
          <w:szCs w:val="24"/>
        </w:rPr>
        <w:noBreakHyphen/>
        <w:t>экономическое положение женщин в переходный период в целом характеризуется ухудшением. Это проявляется в чрезмерном увеличении их трудовой нагрузки, как на производстве, так и в быту, в феминизации бедности, росте женской безработицы. Женщин первыми увольняют, последними принимают на работу, у них более продолжительные сроки безработицы. Чтобы обеспечить нормальный материальный уровень жизни своей семье, детям, женщины нередко вынуждены браться за любую работу, устраиваться на несколько рабочих мест одновременно. Снижаются показатели их здоровья, падает рождаемость, уменьшается продолжительность жизни. В нашей стране, где женщины составляют 53% населения, а среди работающих их также больше, чем мужчин, власть страны представлена в основном мужчинами. По большому счету, в управлении нашим государством (как и во многих других государствах) не используется женский опыт, женское видение, не реализуются женские интересы.</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Осознание международной общественностью проблемы существования коллективных прав и двойной дискриминации женщин привело к тому, что в 1967 году Организация Объединенных Наций приняла Декларацию о ликвидации дискриминации в отношении женщин. А через 12 лет, в декабре 1979 года, ООН приняла Конвенцию о ликвидации всех форм дискриминации в отношении женщин, которая получила название «билль о правах женщин», или «Женская конвенция». Советский Союз ратифицировал эту конвенцию в числе первых. На территории БССР она обрела юридическую силу в сентябре 1981 года.</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Однако содержание этого документа долгое время мало кому было известно. Только в начале 90-х годов ХХ столетия, когда в Беларуси, как и в России, начало развиваться женское движение, этот документ оказался востребованным. Он был опубликован в нескольких женских изданиях, и его стали пропагандировать.</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В 1993 году на Всемирной конференции по правам человека, которая состоялась в Вене, была принята Венская Декларация и Программа действий. В них подчеркивалось, что права женщин – это неотъемлемая часть прав человека. Особого внимания удостоился вопрос о предотвращении насилия в отношении женщин. Указывалось на такие аспекты насилия, как домашнее, сексуальные домогательства на рабочем месте, эксплуатация и торговля женщинами, дискриминация по признаку пола при совершении правосудия. В этом же году ООН приняла Декларацию об искоренении насилия в отношении женщин. Согласно Декларации, государства – члены ООН обязывались включать в доклады о правах человека, предоставляемые в органы ООН, информацию о насилии в отношении женщин и о том, какие меры предпринимаются в стране для его искоренения.</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 xml:space="preserve">Учитывая масштабы распространения насилия и глобальность его искоренения, Генеральная Ассамблея ООН рекомендовала правительствам всех стран установить правовые санкции за совершение насильственных актов в отношении женщин. С 2001 по 2003 год наша страна была вовлечена в Региональную информационную кампанию в защиту прав женщин жить без насилия, организованную </w:t>
      </w:r>
      <w:r w:rsidRPr="00834B56">
        <w:rPr>
          <w:color w:val="000000"/>
          <w:szCs w:val="24"/>
          <w:lang w:val="en-US"/>
        </w:rPr>
        <w:t>UNIFEM</w:t>
      </w:r>
      <w:r w:rsidRPr="00834B56">
        <w:rPr>
          <w:color w:val="000000"/>
          <w:szCs w:val="24"/>
        </w:rPr>
        <w:t xml:space="preserve"> на территории 8 стран СНГ и Литвы. В рамках кампании проходили международные рабочие встречи и конференции, на которых обсуждались правовые механизмы по искоренению насилия. Некоторые страны уже имеют законы или законопроекты о домашнем насилии и его предотвращении. Например, Украина, стал первой страной на постсоветском пространстве, где такой закон начал действовать с осени 2001 года. Другие примеры: Казахстан и Кыргызстан, где тщательно готовились такие законопроекты, принятые позже. Беларусь в лице своих полномочных представителей взяла на себя обязательство в ближайшие 2 – 3 года подготовить законопроект о домашнем насилии и принять его в установленном порядке.</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Проблема насилия в отношении женщин в нашей стране, как показывают исследования, является острой. Согласно уголовной статистике, в 2000 году в Республике Беларусь более 30000 женщин пострадали от всех видов преступлений (42,5% от всего количества пострадавших, что на 0,4% меньше, чем в 1999 году). Из них 493 женщины были жертвами изнасилований, 362 – жертвами умышленных убийств и покушений на убийство (столько же и в 1999 году), умышленных тяжких телесных повреждений – 423, умышленных менее тяжких телесных повреждений – 714 женщин. В то же время официальная статистика о домашнем насилии весьма бедна.</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Проблемная ситуация состоит в слабом осмыслении на уровне общественного мнения в целом проблемы насилия против женщины как социальной проблемы. Данный феномен понимается населением весьма упрощенно, чаще всего как сексуальное или физическое насилие в тяжких формах. У самих женщин отсутствует исторический и отрефлексированный собственный жизненный опыт в той социальной реальности, в которой они живут. Вместе с тем, последствия пережитого насилия очень серьезны как для женщин, так и для всего общества в целом.</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 xml:space="preserve">Социологическое исследование 2002 года, проведенное при поддержке </w:t>
      </w:r>
      <w:r w:rsidRPr="00834B56">
        <w:rPr>
          <w:color w:val="000000"/>
          <w:szCs w:val="24"/>
          <w:lang w:val="en-US"/>
        </w:rPr>
        <w:t>UNIFEM</w:t>
      </w:r>
      <w:r w:rsidRPr="00834B56">
        <w:rPr>
          <w:color w:val="000000"/>
          <w:szCs w:val="24"/>
        </w:rPr>
        <w:t xml:space="preserve"> по национальной выборке, показало, что почти три четверти взрослого населения признают существование домашнего насилия над женщиной в нашей стране. Большинство жителей достаточно хорошо представляют себе опасность последствий, которую несет с собой это насилие. 80,6% жителей Беларуси согласны с тем, что женщина, страдающая от разных видов насилия, испытывает стресс и имеет психологическую травму. 58,8% населения считают, что в результате пережитого насилия в целом ухудшается здоровье женщины. Четвертая часть населения считает, что в результате насилия женщина не сможет рожать, станет плохой матерью. Пятая часть – что это приводит к разрушению семьи. Для общества домашнее насилие над женщиной оборачивается снижением рождаемости, ухудшением условий воспитания детей, ростом разводов. Причем женщины признают это чаще, чем мужчины.</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В настоящее время в республике ведется определенная работа информационно-просветительского плана по проблеме насилия в отношении женщин, проводятся научные исследования, оказывается некоторая практическая помощь пострадавшим: работают телефоны доверия, осуществляются консультации психологов и юристов, есть несколько кризисных центров, один шелтер (убежище для жертв насилия). Наиболее эффективно работает кризисное отделение в г. Мозыре Гомельской области. В целом же социально</w:t>
      </w:r>
      <w:r w:rsidRPr="00834B56">
        <w:rPr>
          <w:color w:val="000000"/>
          <w:szCs w:val="24"/>
        </w:rPr>
        <w:noBreakHyphen/>
        <w:t>психологическая работа по оказанию помощи жертвам насилия носит эпизодический характер. Государство сегодня создает специальные службы в рамках административно-территориальных отделений обслуживания населения. Однако они не специализируются на оказании помощи жертвам семейного насилия, не ведут масштабную профилактическую работу.</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 xml:space="preserve">В 1999 году при Главном управлении милиции Министерства внутренних дел было создано Управление нравов и незаконного оборота наркотиков. Для учета фактов насилия в быту МВД разработало и внедрило специальную систему контроля. Кроме правительственных мер, к решению проблемы насилия в отношении женщины прилагают усилия неправительственные организации (НПО). Так, в 1998 году в Минске Белорусским союзом женщин был открыт Кризисный центр для женщин. ОО «Женское независимое демократическое движение» несколько лет осуществляло консультирование по телефону женщин, которое проводили юристы и психологи. ОО «Белорусская ассоциация молодых христианских женщин» осуществило несколько социальных проектов, связанных со смягчением проблемы насилия в отношении женщин. Так, в 1998 – 1999 годах в рамках проекта «Насилие в отношении женщин как социальная проблема», который финансировал </w:t>
      </w:r>
      <w:r w:rsidRPr="00834B56">
        <w:rPr>
          <w:color w:val="000000"/>
          <w:szCs w:val="24"/>
          <w:lang w:val="en-US"/>
        </w:rPr>
        <w:t>UNIFEM</w:t>
      </w:r>
      <w:r w:rsidRPr="00834B56">
        <w:rPr>
          <w:color w:val="000000"/>
          <w:szCs w:val="24"/>
        </w:rPr>
        <w:t>, было проведено социологическое исследование по проблеме, организованы бесплатные тренинги по физической самообороне для девушек и женщин, телефонные консультации психологов и юристов для женщин, пострадавших от домашнего насилия. Позже, в 2000 – 2003 годах эта же организация проводила большую информационно-просветительскую работу по проблеме насилия среди различных групп населения, прежде всего среди девушек и молодых женщин. Совместными усилиями государственные органы, международные организации и НПО Беларуси проводят пресс</w:t>
      </w:r>
      <w:r w:rsidRPr="00834B56">
        <w:rPr>
          <w:color w:val="000000"/>
          <w:szCs w:val="24"/>
        </w:rPr>
        <w:noBreakHyphen/>
        <w:t>конференции для журналистов, семинары, круглые столы, научно-практические конференции. В результате этой деятельности проблема насилия в отношении женщин в последнее десятилетие была выведена на уровень общественной видимости. Однако до сих пор она нередко все еще считается не социальной проблемой, а частным делом. Следует подчеркнуть, что в нашей стране до сих пор нет системной, разветвленной и постоянной службы по оказанию разносторонней помощи женщинам – жертвам насилия. Для социальных работников, нацеленных на работу с пострадавшими, имеется широкое поле деятельности.</w:t>
      </w:r>
    </w:p>
    <w:p w:rsidR="00E4138B" w:rsidRPr="00834B56" w:rsidRDefault="00E4138B" w:rsidP="00EC0FE1">
      <w:pPr>
        <w:pStyle w:val="af"/>
        <w:shd w:val="clear" w:color="000000" w:fill="auto"/>
        <w:suppressAutoHyphens/>
        <w:spacing w:line="360" w:lineRule="auto"/>
        <w:ind w:firstLine="709"/>
        <w:rPr>
          <w:color w:val="000000"/>
        </w:rPr>
      </w:pPr>
      <w:r w:rsidRPr="00834B56">
        <w:rPr>
          <w:color w:val="000000"/>
        </w:rPr>
        <w:t>В Беларуси, правительственная делегация которой на Четвертой международной женской конференции по улучшению положения женщин в 1995 году подписала Пекинскую платформу действий, были сделаны определенные шаги в направлениях, обозначенных в этом документе. Так, в июне 1996 года был принят Национальный план действий по улучшению положения женщин. Был предусмотрен регулярный сбор информации по этой проблеме и ее анализ Центром гендерной информации и политики. Национальный план предусматривал меры по формированию более сбалансированного по половому признаку резерва кадров на выдвижение, а также по улучшению информированности женщин о своих правах и механизмах их защиты, введению в программы высших учебных заведений образовательных курсов по гендерной проблематике, проведению научных исследований жизни и деятельности женщин.</w:t>
      </w:r>
    </w:p>
    <w:p w:rsidR="00E4138B" w:rsidRPr="00834B56" w:rsidRDefault="00E4138B" w:rsidP="00EC0FE1">
      <w:pPr>
        <w:pStyle w:val="25"/>
        <w:widowControl/>
        <w:shd w:val="clear" w:color="000000" w:fill="auto"/>
        <w:suppressAutoHyphens/>
        <w:spacing w:line="360" w:lineRule="auto"/>
        <w:ind w:firstLine="709"/>
      </w:pPr>
      <w:r w:rsidRPr="00834B56">
        <w:t>Положения плана были развиты и конкретизированы в республиканской программе «Женщины Республики Беларусь», одобренной Советом Министров в августе 1996 года. В программе предусматривались меры по улучшению положения женщин на рынке труда, охране материнства и детства, укреплению семьи, решению социально-психологических проблем женщин и их адаптации к новым социально-экономическим условиям. Важным представляется раздел «Расширение возможностей участия женщин в процессе принятия решений и в работе органов управления». Положения этих документов нашли воплощение в практике.</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Практически было завершено формирование национального механизма, который реализует государственную политику в отношении женщин. К его элементам относятся такие структуры Национального собрания Республики Беларусь, как Комиссия по социальным вопросам Совета Республики и Комиссия по труду, социальным вопросам, охране здоровья, физической культуре и спорту Палаты представителей. В их ведении находятся вопросы формирования законодательной базы в социальной сфере, в том числе по положению женщин. В Совете Министров функционирует Управление социально</w:t>
      </w:r>
      <w:r w:rsidRPr="00834B56">
        <w:rPr>
          <w:color w:val="000000"/>
          <w:szCs w:val="24"/>
        </w:rPr>
        <w:noBreakHyphen/>
        <w:t>культурной политики. В Министерстве труда и социальной защиты действует Управление адресной помощи и гендерных проблем. В 2000 году был создан Национальный Совет по гендерной политике при Совете Министров Республики Беларусь. Он был призван стать координирующим органом по проведению в жизнь государственной политики гендерного равенства. В его состав вошли представители государственных структур, ученые, представители женских НПО. Необходимость создания Национального Совета по гендерной политике, имеющего более высокий статус и наделенного более широкими полномочиями, чем отдельные министерства и ведомства, была обусловлена тем, что мировое сообщество рассматривает улучшение положения женщин как первый шаг в достижении гендерного равенства. Инициаторы создания Национального Совета хорошо это понимали. Проводимая сегодня политика в отношении женщин должна постепенно трансформироваться в гендерную политику. К сожалению, необходимо констатировать, что начавшаяся в 2000 – 2001 годах деятельность Национального Совета в 2002 году была приостановлена. Причин тому множество.</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Среди последних документов государства наиболее значимым по рассматриваемой проблеме является Национальный план действий по обеспечению гендерного равенства на 2001 – 2005 годы, который был утвержден Советом Министров Республики Беларусь 8 мая 2001 года за №670. Он содержит ряд мероприятий, направленных на достижение гендерного равенства в ближайшем будущем, в том числе и на обеспечение работы Национального Совета по гендерной политике при Совете Министров Республики Беларусь.</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Женщины республики могут рассчитывать сегодня на имеющуюся правовую базу и собственные усилия в отстаивании равных прав и возможностей с мужчинами. Первоочередными сегодня могут считаться задачи гендерной экспертизы национального законодательства, которая будет способствовать большей разумности социального порядка и человечности в отношениях между людьми. Заметим, что реализация идеи гендерной экспертизы законодательства возможна только при установлении активного взаимодействия представителей власти, науки и неправительственных организаций.</w:t>
      </w:r>
    </w:p>
    <w:p w:rsidR="00E4138B" w:rsidRPr="00834B56" w:rsidRDefault="00E4138B" w:rsidP="00EC0FE1">
      <w:pPr>
        <w:widowControl/>
        <w:shd w:val="clear" w:color="000000" w:fill="auto"/>
        <w:suppressAutoHyphens/>
        <w:spacing w:line="360" w:lineRule="auto"/>
        <w:ind w:firstLine="709"/>
        <w:rPr>
          <w:color w:val="000000"/>
          <w:szCs w:val="24"/>
        </w:rPr>
      </w:pPr>
    </w:p>
    <w:p w:rsidR="00E4138B" w:rsidRPr="00834B56" w:rsidRDefault="00E4138B" w:rsidP="00EC0FE1">
      <w:pPr>
        <w:pStyle w:val="20"/>
        <w:keepNext w:val="0"/>
        <w:shd w:val="clear" w:color="000000" w:fill="auto"/>
        <w:suppressAutoHyphens/>
        <w:spacing w:before="0" w:after="0" w:line="360" w:lineRule="auto"/>
        <w:jc w:val="center"/>
        <w:rPr>
          <w:rFonts w:ascii="Times New Roman" w:hAnsi="Times New Roman" w:cs="Times New Roman"/>
          <w:i w:val="0"/>
          <w:color w:val="000000"/>
          <w:lang w:val="az-Cyrl-AZ"/>
        </w:rPr>
      </w:pPr>
      <w:bookmarkStart w:id="8" w:name="_Toc72915507"/>
      <w:bookmarkStart w:id="9" w:name="_Toc73848254"/>
      <w:bookmarkStart w:id="10" w:name="_Toc73853258"/>
      <w:bookmarkStart w:id="11" w:name="_Toc73857328"/>
      <w:bookmarkStart w:id="12" w:name="_Toc73857527"/>
      <w:bookmarkStart w:id="13" w:name="_Toc73939549"/>
      <w:bookmarkStart w:id="14" w:name="_Toc76522394"/>
      <w:bookmarkStart w:id="15" w:name="_Toc76541717"/>
      <w:r w:rsidRPr="00834B56">
        <w:rPr>
          <w:rFonts w:ascii="Times New Roman" w:hAnsi="Times New Roman" w:cs="Times New Roman"/>
          <w:i w:val="0"/>
          <w:color w:val="000000"/>
          <w:lang w:val="az-Cyrl-AZ"/>
        </w:rPr>
        <w:t>2 Актуальные вопросы проблемных семей и ущемленного детства: теория и организация их защиты</w:t>
      </w:r>
      <w:bookmarkEnd w:id="8"/>
      <w:bookmarkEnd w:id="9"/>
      <w:bookmarkEnd w:id="10"/>
      <w:bookmarkEnd w:id="11"/>
      <w:bookmarkEnd w:id="12"/>
      <w:bookmarkEnd w:id="13"/>
      <w:bookmarkEnd w:id="14"/>
      <w:bookmarkEnd w:id="15"/>
    </w:p>
    <w:p w:rsidR="00E4138B" w:rsidRPr="00834B56" w:rsidRDefault="00E4138B" w:rsidP="00EC0FE1">
      <w:pPr>
        <w:widowControl/>
        <w:shd w:val="clear" w:color="000000" w:fill="auto"/>
        <w:suppressAutoHyphens/>
        <w:spacing w:line="360" w:lineRule="auto"/>
        <w:ind w:firstLine="709"/>
        <w:rPr>
          <w:color w:val="000000"/>
          <w:szCs w:val="24"/>
          <w:lang w:val="az-Cyrl-AZ"/>
        </w:rPr>
      </w:pP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Семья – это малая социальная группа, члены которой связаны брачными или родственными отношениями, общностью быта, взаимной ответственностью и обязанностями друг перед другом, в рамках которой осуществляется 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особенно по отношению к детям и лицам пожилого возраста). Семья, кроме того, – это сильнейший источник эмоциональных реакций, обеспечивающий человеку в благоприятном случае поддержку, понимание, рекреацию.</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Семьи изучаются различными науками. Социологи и антропологи сравнивают семейную структуру в разных обществах по шести параметрам: форме семьи, форме брака, образцу распределения власти, выбору партнера, местожительства, а также происхождения и способу наследования имущества. Формы семьи – нуклеарная и расширенная семьи; формы брака – моногамия, полигамия, полигиния, полиандрия, групповой брак; типы властных структур – патриархальный и матриархальный, эгалитарный; предпочитаемый партнер – правила экзогамии и правила эндогамии (внутри эндогамии – запрет кровосмешения (инцеста)); местожительство – неолокальное, патрилокальное, матрилокальное; родословная и наследование имущества – родословная по мужской линии, родословная по женской линии, двусторонняя родословная.</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Основные функции семьи: генеративная (воспроизводства населения); функция социализации; экономическая (хозяйственно</w:t>
      </w:r>
      <w:r w:rsidRPr="00834B56">
        <w:rPr>
          <w:color w:val="000000"/>
          <w:sz w:val="28"/>
        </w:rPr>
        <w:noBreakHyphen/>
        <w:t>бытовая). Выделяют также гедонистическую, рекреационную и психотерапевтическую функции.</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От форм семьи, брака, распределения власти в семье и других структурных параметров, от реализации функций семьи зависят содержание, формы и методы, технологии социальной работы с семьей. В целях сохранения и развития социальных функций семьи государство разрабатывает и реализует семейную политику, которая включает в себя две основные задачи: с одной стороны, она направлена на стабилизацию положения семьи, создание реальных предпосылок положительной динамики процессов ее жизнеобеспечения, а с другой – на формирование эффективной системы социальной защиты социально</w:t>
      </w:r>
      <w:r w:rsidRPr="00834B56">
        <w:rPr>
          <w:color w:val="000000"/>
          <w:sz w:val="28"/>
        </w:rPr>
        <w:noBreakHyphen/>
        <w:t>уязвимых семей. В этих целях в республике внедряется ряд программ общенационального масштаба: «Основные направления государственной семейной политики Республики Беларусь», Перспективный национальный план по выполнению Закона Республики Беларусь «О правах ребенка», национальная программа «Дети Беларуси» на 2001–2005 годы в составе пяти подпрограмм: «Дети Чернобыля», «Дети</w:t>
      </w:r>
      <w:r w:rsidRPr="00834B56">
        <w:rPr>
          <w:color w:val="000000"/>
          <w:sz w:val="28"/>
        </w:rPr>
        <w:noBreakHyphen/>
        <w:t>инвалиды», «Дети</w:t>
      </w:r>
      <w:r w:rsidRPr="00834B56">
        <w:rPr>
          <w:color w:val="000000"/>
          <w:sz w:val="28"/>
        </w:rPr>
        <w:noBreakHyphen/>
        <w:t>сироты», «Совершенствование социальной защиты семьи и детей», «Детское питание», а также Закона «О государственных пособиях семьям, воспитывающим детей». Важным звеном в целостной системе мер, направленных на улучшение положения семьи и детей, являются региональные программы «Семья», утвержденные во всех областях республики.</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 плане практической реализации комплексных программ защиты материнства и детства перспективным представляется создание и функционирование в системе государственных органов и учреждений специальных структур социальной направленности.</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Реализуя программы защиты материнства и детства, республиканские органы работают в тесном контакте с Представительством ООН в Республике Беларусь (ПРООН), с Представительством Детского Фонда в Республике Беларусь (ЮНИСЕФ).</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К настоящему времени сложились четыре основные формы государственной помощи семьям, имеющим детей</w:t>
      </w:r>
      <w:r w:rsidRPr="00834B56">
        <w:rPr>
          <w:b/>
          <w:color w:val="000000"/>
          <w:sz w:val="28"/>
        </w:rPr>
        <w:t xml:space="preserve">: </w:t>
      </w:r>
      <w:r w:rsidRPr="00834B56">
        <w:rPr>
          <w:color w:val="000000"/>
          <w:sz w:val="28"/>
        </w:rPr>
        <w:t>1) денежные выплаты семье на детей в связи с рождением, содержанием и воспитанием детей (пособия и пенсии); 2) трудовые, налоговые, жилищные, кредитные, медицинские и другие льготы семьям с детьми, родителям и детям; 3) бесплатные выдачи семье и детям (детское питание, лекарства, одежда, обувь и прочее); 4) социальное обслуживание семей (оказание конкретной психологической, юридической, педагогической, помощи, консультирование, социальные услуги).</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Важным аспектом государственной семейной политики является формирование системы социальной работы с семьей, совершенствование ее содержания и технологий. Среди видов и форм социальной помощи, направленной на сохранение семьи выделяют: а) экстренную социальную работу (экстренная помощь, срочная социальная помощь, предоставление убежища, немедленное удаление из семьи детей, подвергающихся жестокому обращению, находящихся в опасности); б) социальную работу, направленную на поддержание стабильности семьи; в) социальную работу, ориентированную на развитие семьи и ее членов.</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 настоящее время в республике развивается адресная социальная помощь семье, включающая в себя денежную помощь, натуральное обеспечение, гуманитарную помощь, льготы и услуги. Традиционной в республике стала работа по награждению многодетных матерей орденами Матери, по проведению Дней Семьи, Дней Матери, а также</w:t>
      </w:r>
      <w:r w:rsidRPr="00834B56">
        <w:rPr>
          <w:b/>
          <w:color w:val="000000"/>
          <w:sz w:val="28"/>
        </w:rPr>
        <w:t xml:space="preserve"> </w:t>
      </w:r>
      <w:r w:rsidRPr="00834B56">
        <w:rPr>
          <w:color w:val="000000"/>
          <w:sz w:val="28"/>
        </w:rPr>
        <w:t>Дней отцов.</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Деятельность по укреплению и социальному оздоровлению семьи органы социальной защиты, как правило, стремятся осуществлять в тесном союзе со школьными и внешкольными, детско</w:t>
      </w:r>
      <w:r w:rsidRPr="00834B56">
        <w:rPr>
          <w:color w:val="000000"/>
          <w:sz w:val="28"/>
        </w:rPr>
        <w:noBreakHyphen/>
        <w:t>подростковыми учреждениями, учреждениями культуры, спортивными организациями и т.д.</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Реформирование политической и экономической системы общества повлияло на уровень жизни семьи, на возможность выполнения ею своих функций, на ее жизнеспособность в целом. Семья, являясь основным институтом развития и социализации ребенка, испытывает на себе воздействие как позитивных, так и негативных процессов, происходящих в обществе.</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Так, статистические данные свидетельствуют о том, что в республике распадается более 2/3 всех заключенных браков (для сравнения отметим, что в начале 90</w:t>
      </w:r>
      <w:r w:rsidRPr="00834B56">
        <w:rPr>
          <w:color w:val="000000"/>
          <w:sz w:val="28"/>
        </w:rPr>
        <w:noBreakHyphen/>
        <w:t>х годов распадалась только 1/3 часть) [75, с. 67] (см. рис. 3.1).</w:t>
      </w:r>
    </w:p>
    <w:p w:rsidR="00EC0FE1" w:rsidRPr="00834B56" w:rsidRDefault="00EC0FE1" w:rsidP="00EC0FE1">
      <w:pPr>
        <w:pStyle w:val="a6"/>
        <w:widowControl/>
        <w:shd w:val="clear" w:color="000000" w:fill="auto"/>
        <w:suppressAutoHyphens/>
        <w:ind w:firstLine="709"/>
        <w:rPr>
          <w:color w:val="000000"/>
          <w:sz w:val="28"/>
        </w:rPr>
      </w:pPr>
    </w:p>
    <w:p w:rsidR="00EC0FE1" w:rsidRPr="00834B56" w:rsidRDefault="005620A7" w:rsidP="00EC0FE1">
      <w:pPr>
        <w:pStyle w:val="a9"/>
        <w:widowControl/>
        <w:shd w:val="clear" w:color="000000" w:fill="auto"/>
        <w:suppressAutoHyphens/>
        <w:rPr>
          <w:b/>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70.75pt" fillcolor="window">
            <v:imagedata r:id="rId7" o:title=""/>
          </v:shape>
        </w:pict>
      </w:r>
    </w:p>
    <w:p w:rsidR="00E4138B" w:rsidRPr="00834B56" w:rsidRDefault="00E4138B" w:rsidP="00EC0FE1">
      <w:pPr>
        <w:pStyle w:val="a9"/>
        <w:widowControl/>
        <w:shd w:val="clear" w:color="000000" w:fill="auto"/>
        <w:suppressAutoHyphens/>
        <w:rPr>
          <w:b/>
          <w:color w:val="000000"/>
          <w:sz w:val="28"/>
        </w:rPr>
      </w:pPr>
      <w:r w:rsidRPr="00834B56">
        <w:rPr>
          <w:b/>
          <w:color w:val="000000"/>
          <w:sz w:val="28"/>
        </w:rPr>
        <w:t>Рис. 3.1 Динамика браков и разводов</w:t>
      </w:r>
    </w:p>
    <w:p w:rsidR="00E4138B" w:rsidRPr="00834B56" w:rsidRDefault="00E4138B" w:rsidP="00EC0FE1">
      <w:pPr>
        <w:pStyle w:val="a6"/>
        <w:widowControl/>
        <w:shd w:val="clear" w:color="000000" w:fill="auto"/>
        <w:suppressAutoHyphens/>
        <w:ind w:firstLine="709"/>
        <w:rPr>
          <w:color w:val="000000"/>
          <w:sz w:val="28"/>
        </w:rPr>
      </w:pP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Хотя бракоразводные процессы несколько замедлились, однако в результате развода ежегодно около 40 тысяч детей остаются без одного из родителей [24, с. 40]. Развод становится одной из основных причин широкого распространения в обществе неполных семей, преимущественно материнских. Во внутриличностной сфере и межличностных отношениях членов таких семей появляются сложные социально</w:t>
      </w:r>
      <w:r w:rsidRPr="00834B56">
        <w:rPr>
          <w:color w:val="000000"/>
          <w:sz w:val="28"/>
        </w:rPr>
        <w:noBreakHyphen/>
        <w:t>психологические проблемы как у родителей, так и у детей. Зачастую дети после развода родителей испытывают угнетенность, обиду и чувство собственной неполноценности, а у женщин возникает чувство вины перед детьми, начинает доминировать гиперопека по отношению к ним, или наоборот вымещение на них обиды за неудавшуюся семейную жизнь. Кроме того, значительную сложность представляют затруднения в правильной полоролевой идентификации и ориентации детей. К этому в ряде случаев добавляется неадекватное отношение окружающих к неполной семье как к чему</w:t>
      </w:r>
      <w:r w:rsidRPr="00834B56">
        <w:rPr>
          <w:color w:val="000000"/>
          <w:sz w:val="28"/>
        </w:rPr>
        <w:noBreakHyphen/>
        <w:t>то ущербному.</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При определенном стечении обстоятельств неполная семья становится благоприятной почвой для формирования отклоняющегося поведения у несовершеннолетних. Исследования показывают, что каждый третий подросток</w:t>
      </w:r>
      <w:r w:rsidRPr="00834B56">
        <w:rPr>
          <w:color w:val="000000"/>
          <w:sz w:val="28"/>
        </w:rPr>
        <w:noBreakHyphen/>
        <w:t>правонарушитель воспитывается в неполной семье.</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Падение социального престижа семьи, снижение родительской ответственности за судьбы детей, наличие конфликтных ситуаций и фактов аморального поведения родителей, жестокого обращения и различных форм насилия по отношению к детям, низкий культурно</w:t>
      </w:r>
      <w:r w:rsidRPr="00834B56">
        <w:rPr>
          <w:color w:val="000000"/>
          <w:sz w:val="28"/>
        </w:rPr>
        <w:noBreakHyphen/>
        <w:t>образовательный и профессиональный уровень родителей, материально</w:t>
      </w:r>
      <w:r w:rsidRPr="00834B56">
        <w:rPr>
          <w:color w:val="000000"/>
          <w:sz w:val="28"/>
        </w:rPr>
        <w:noBreakHyphen/>
        <w:t>бытовые трудности и т.д. могут выступать источниками роста преступности в детской среде. Многие подростки являются свидетелями аморального поведения в семье: видят злоупотребление спиртными напитками 15%, ссоры и драки 30%, жестокое обращение 3,5%. У 14,6% несовершеннолетних правонарушителей один из родителей был ранее судим, у 5,3% – один или оба родителя лишены родительских прав [66, с. 115]. В последнее время наблюдаются факты вовлечения несовершеннолетних в криминогенную сферу, что способствует росту числа несовершеннолетних преступников (см. рис. 3.2).</w:t>
      </w:r>
    </w:p>
    <w:p w:rsidR="00EC0FE1" w:rsidRPr="00834B56" w:rsidRDefault="00EC0FE1" w:rsidP="00EC0FE1">
      <w:pPr>
        <w:pStyle w:val="a6"/>
        <w:widowControl/>
        <w:shd w:val="clear" w:color="000000" w:fill="auto"/>
        <w:suppressAutoHyphens/>
        <w:ind w:firstLine="709"/>
        <w:rPr>
          <w:color w:val="000000"/>
          <w:sz w:val="28"/>
        </w:rPr>
      </w:pPr>
      <w:r w:rsidRPr="00834B56">
        <w:rPr>
          <w:color w:val="000000"/>
          <w:sz w:val="28"/>
        </w:rPr>
        <w:t>Как видим, наблюдается значительный рост юношеской подростковой преступности: за 10 лет их количество увеличилось на 1100 человек, что составило 26%.</w:t>
      </w:r>
    </w:p>
    <w:p w:rsidR="00EC0FE1" w:rsidRPr="00834B56" w:rsidRDefault="00EC0FE1" w:rsidP="00EC0FE1">
      <w:pPr>
        <w:pStyle w:val="a6"/>
        <w:widowControl/>
        <w:shd w:val="clear" w:color="000000" w:fill="auto"/>
        <w:suppressAutoHyphens/>
        <w:ind w:firstLine="709"/>
        <w:rPr>
          <w:color w:val="000000"/>
          <w:sz w:val="28"/>
        </w:rPr>
      </w:pPr>
      <w:r w:rsidRPr="00834B56">
        <w:rPr>
          <w:color w:val="000000"/>
          <w:sz w:val="28"/>
        </w:rPr>
        <w:t>По данным Министерства труда и социальной защиты сегодня в Беларуси насчитывается более 30 тыс. детей, лишенных родительской опеки. Из них свыше 90% – социальные сироты, которые и становятся объектами социальной защиты, обитателями детских домов и интернатов [30, с. 16].</w:t>
      </w:r>
    </w:p>
    <w:p w:rsidR="00E4138B" w:rsidRPr="00834B56" w:rsidRDefault="00EC0FE1" w:rsidP="00EC0FE1">
      <w:pPr>
        <w:pStyle w:val="a6"/>
        <w:widowControl/>
        <w:shd w:val="clear" w:color="000000" w:fill="auto"/>
        <w:suppressAutoHyphens/>
        <w:ind w:firstLine="0"/>
        <w:jc w:val="center"/>
        <w:rPr>
          <w:b/>
          <w:color w:val="000000"/>
          <w:sz w:val="28"/>
          <w:lang w:val="en-US"/>
        </w:rPr>
      </w:pPr>
      <w:r w:rsidRPr="00834B56">
        <w:rPr>
          <w:color w:val="000000"/>
          <w:sz w:val="28"/>
        </w:rPr>
        <w:br w:type="page"/>
      </w:r>
      <w:r w:rsidR="005620A7">
        <w:rPr>
          <w:color w:val="000000"/>
          <w:sz w:val="28"/>
        </w:rPr>
        <w:pict>
          <v:shape id="_x0000_i1026" type="#_x0000_t75" style="width:311.25pt;height:214.5pt" fillcolor="window">
            <v:imagedata r:id="rId8" o:title=""/>
          </v:shape>
        </w:pict>
      </w:r>
    </w:p>
    <w:p w:rsidR="00E4138B" w:rsidRPr="00834B56" w:rsidRDefault="00E4138B" w:rsidP="00EC0FE1">
      <w:pPr>
        <w:pStyle w:val="aa"/>
        <w:widowControl/>
        <w:shd w:val="clear" w:color="000000" w:fill="auto"/>
        <w:suppressAutoHyphens/>
        <w:rPr>
          <w:b/>
          <w:color w:val="000000"/>
          <w:sz w:val="28"/>
        </w:rPr>
      </w:pPr>
      <w:r w:rsidRPr="00834B56">
        <w:rPr>
          <w:b/>
          <w:color w:val="000000"/>
          <w:sz w:val="28"/>
        </w:rPr>
        <w:t>Рис. 3.2 Динамика роста числа осужденных несовершеннолетних</w:t>
      </w:r>
    </w:p>
    <w:p w:rsidR="00E4138B" w:rsidRPr="00834B56" w:rsidRDefault="00E4138B" w:rsidP="00EC0FE1">
      <w:pPr>
        <w:pStyle w:val="a6"/>
        <w:widowControl/>
        <w:shd w:val="clear" w:color="000000" w:fill="auto"/>
        <w:suppressAutoHyphens/>
        <w:ind w:firstLine="709"/>
        <w:rPr>
          <w:color w:val="000000"/>
          <w:sz w:val="28"/>
        </w:rPr>
      </w:pP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Особым объектом системы социальной защиты являются многодетные семьи, имеющие трех и более детей. Месячный доход большинства такого типа семей ниже прожиточного уровня [24, с. 97] (см. рис. 3.3).</w:t>
      </w:r>
    </w:p>
    <w:p w:rsidR="00E4138B" w:rsidRPr="00834B56" w:rsidRDefault="005620A7" w:rsidP="00EC0FE1">
      <w:pPr>
        <w:pStyle w:val="a9"/>
        <w:widowControl/>
        <w:shd w:val="clear" w:color="000000" w:fill="auto"/>
        <w:suppressAutoHyphens/>
        <w:rPr>
          <w:b/>
          <w:color w:val="000000"/>
          <w:sz w:val="28"/>
          <w:lang w:val="en-US"/>
        </w:rPr>
      </w:pPr>
      <w:r>
        <w:rPr>
          <w:b/>
          <w:color w:val="000000"/>
          <w:sz w:val="28"/>
          <w:lang w:val="en-US"/>
        </w:rPr>
        <w:pict>
          <v:shape id="_x0000_i1027" type="#_x0000_t75" style="width:318.75pt;height:252pt" fillcolor="window">
            <v:imagedata r:id="rId9" o:title=""/>
          </v:shape>
        </w:pict>
      </w:r>
    </w:p>
    <w:p w:rsidR="00E4138B" w:rsidRPr="00834B56" w:rsidRDefault="00E4138B" w:rsidP="00EC0FE1">
      <w:pPr>
        <w:pStyle w:val="aa"/>
        <w:widowControl/>
        <w:shd w:val="clear" w:color="000000" w:fill="auto"/>
        <w:suppressAutoHyphens/>
        <w:rPr>
          <w:b/>
          <w:color w:val="000000"/>
          <w:sz w:val="28"/>
        </w:rPr>
      </w:pPr>
      <w:r w:rsidRPr="00834B56">
        <w:rPr>
          <w:b/>
          <w:color w:val="000000"/>
          <w:sz w:val="28"/>
        </w:rPr>
        <w:t>Рис. 3.3 Удельный вес семей, находящихся за чертой малообеспеченности в 2000 году</w:t>
      </w:r>
    </w:p>
    <w:p w:rsidR="00E4138B" w:rsidRPr="00834B56" w:rsidRDefault="00E4138B" w:rsidP="00EC0FE1">
      <w:pPr>
        <w:pStyle w:val="a6"/>
        <w:widowControl/>
        <w:shd w:val="clear" w:color="000000" w:fill="auto"/>
        <w:suppressAutoHyphens/>
        <w:ind w:firstLine="709"/>
        <w:rPr>
          <w:color w:val="000000"/>
          <w:sz w:val="28"/>
        </w:rPr>
      </w:pP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При этом следует учитывать, что (по данным социологических исследований) 82% белорусских семей тратят деньги в основном на питание, самую необходимую одежду и обувь. Свыше 10% – «денег хватает лишь на скромное питание», 1,9% – «случается живем впроголодь» и только лишь 5,7% – могут позволить себе все, что желают. Экономические трудности существенным образом отражаются на детях, т.к. в семьях сокращается потребление крайне важных продуктов питания, необходимых для нормального физического и психического функционирования и развития ребенка (овощей, фруктов, мясных, рыбных изделий и т.д.), что в свою очередь приводит к росту уровня заболеваемости. По данным Министерства труда и социальной защиты за последние 10 лет заболеваемость детей выросла на 35%, число абсолютно здоровых детей уменьшилось с 60% до 21%, а удельный вес детей, имеющих хроническую патологию, соответственно возрос с 10% до 22%. Особую озабоченность вызывает рост случаев рака щитовидной железы: он достиг 3 случаев на 100 тысяч детского населения (в странах Европы этот показатель не превышает 0,5 случая на 100 тысяч детей).</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Вместе с тем в настоящее время на фоне роста проблемности семей, общей заболеваемости детей радует наметившаяся тенденция снижения уровня младенческой смертности(см. рис. 3.4).</w:t>
      </w:r>
    </w:p>
    <w:p w:rsidR="00EC0FE1" w:rsidRPr="00834B56" w:rsidRDefault="00EC0FE1" w:rsidP="00EC0FE1">
      <w:pPr>
        <w:pStyle w:val="a6"/>
        <w:widowControl/>
        <w:shd w:val="clear" w:color="000000" w:fill="auto"/>
        <w:suppressAutoHyphens/>
        <w:ind w:firstLine="709"/>
        <w:rPr>
          <w:color w:val="000000"/>
          <w:sz w:val="28"/>
        </w:rPr>
      </w:pPr>
      <w:r w:rsidRPr="00834B56">
        <w:rPr>
          <w:color w:val="000000"/>
          <w:sz w:val="28"/>
        </w:rPr>
        <w:t>В качестве причин позитивных перемен следует рассматривать некоторое улучшение условий жизни определенных семей, повышение уровня медицинского обслуживания, позволяющего вовремя диагностировать ту или иную патологию и избежать нежелательных последствий.</w:t>
      </w:r>
    </w:p>
    <w:p w:rsidR="00EC0FE1" w:rsidRPr="00834B56" w:rsidRDefault="00EC0FE1" w:rsidP="00EC0FE1">
      <w:pPr>
        <w:pStyle w:val="a6"/>
        <w:widowControl/>
        <w:shd w:val="clear" w:color="000000" w:fill="auto"/>
        <w:suppressAutoHyphens/>
        <w:ind w:firstLine="709"/>
        <w:rPr>
          <w:color w:val="000000"/>
          <w:sz w:val="28"/>
        </w:rPr>
      </w:pPr>
      <w:r w:rsidRPr="00834B56">
        <w:rPr>
          <w:color w:val="000000"/>
          <w:sz w:val="28"/>
        </w:rPr>
        <w:t>Безусловно, этот небольшой светлый штрих следует рассматривать как позитивное явление в ряду тех перемен в социальной защите материнства и детства, которые осуществляются в стране в ходе реализации государственных комплексных программ, внедрения в жизнь ряда мероприятий, нацеленных на сохранение и развитие семьи.</w:t>
      </w:r>
    </w:p>
    <w:p w:rsidR="00E4138B" w:rsidRPr="00834B56" w:rsidRDefault="00EC0FE1" w:rsidP="00EC0FE1">
      <w:pPr>
        <w:pStyle w:val="a6"/>
        <w:widowControl/>
        <w:shd w:val="clear" w:color="000000" w:fill="auto"/>
        <w:suppressAutoHyphens/>
        <w:ind w:firstLine="0"/>
        <w:jc w:val="center"/>
        <w:rPr>
          <w:b/>
          <w:color w:val="000000"/>
          <w:sz w:val="28"/>
        </w:rPr>
      </w:pPr>
      <w:r w:rsidRPr="00834B56">
        <w:rPr>
          <w:color w:val="000000"/>
          <w:sz w:val="28"/>
        </w:rPr>
        <w:br w:type="page"/>
      </w:r>
      <w:r w:rsidR="005620A7">
        <w:rPr>
          <w:b/>
          <w:color w:val="000000"/>
          <w:sz w:val="28"/>
          <w:lang w:val="en-US"/>
        </w:rPr>
        <w:pict>
          <v:shape id="_x0000_i1028" type="#_x0000_t75" style="width:467.25pt;height:280.5pt" fillcolor="window">
            <v:imagedata r:id="rId10" o:title=""/>
          </v:shape>
        </w:pict>
      </w:r>
      <w:r w:rsidR="00E4138B" w:rsidRPr="00834B56">
        <w:rPr>
          <w:b/>
          <w:color w:val="000000"/>
          <w:sz w:val="28"/>
        </w:rPr>
        <w:t>Рис. 3.4 Динамика младенческой смертности</w:t>
      </w:r>
    </w:p>
    <w:p w:rsidR="00E4138B" w:rsidRPr="00834B56" w:rsidRDefault="00E4138B" w:rsidP="00EC0FE1">
      <w:pPr>
        <w:pStyle w:val="a6"/>
        <w:widowControl/>
        <w:shd w:val="clear" w:color="000000" w:fill="auto"/>
        <w:suppressAutoHyphens/>
        <w:ind w:firstLine="709"/>
        <w:rPr>
          <w:color w:val="000000"/>
          <w:sz w:val="28"/>
        </w:rPr>
      </w:pPr>
    </w:p>
    <w:p w:rsidR="00E4138B" w:rsidRPr="00834B56" w:rsidRDefault="00E4138B" w:rsidP="00EC0FE1">
      <w:pPr>
        <w:pStyle w:val="20"/>
        <w:keepNext w:val="0"/>
        <w:shd w:val="clear" w:color="000000" w:fill="auto"/>
        <w:suppressAutoHyphens/>
        <w:spacing w:before="0" w:after="0" w:line="360" w:lineRule="auto"/>
        <w:jc w:val="center"/>
        <w:rPr>
          <w:rFonts w:ascii="Times New Roman" w:hAnsi="Times New Roman" w:cs="Times New Roman"/>
          <w:i w:val="0"/>
          <w:color w:val="000000"/>
          <w:lang w:val="az-Cyrl-AZ"/>
        </w:rPr>
      </w:pPr>
      <w:bookmarkStart w:id="16" w:name="_Toc72915508"/>
      <w:bookmarkStart w:id="17" w:name="_Toc73848255"/>
      <w:bookmarkStart w:id="18" w:name="_Toc73853259"/>
      <w:bookmarkStart w:id="19" w:name="_Toc73857329"/>
      <w:bookmarkStart w:id="20" w:name="_Toc73857528"/>
      <w:bookmarkStart w:id="21" w:name="_Toc73939550"/>
      <w:bookmarkStart w:id="22" w:name="_Toc76522395"/>
      <w:bookmarkStart w:id="23" w:name="_Toc76541718"/>
      <w:r w:rsidRPr="00834B56">
        <w:rPr>
          <w:rFonts w:ascii="Times New Roman" w:hAnsi="Times New Roman" w:cs="Times New Roman"/>
          <w:i w:val="0"/>
          <w:color w:val="000000"/>
          <w:lang w:val="az-Cyrl-AZ"/>
        </w:rPr>
        <w:t>3 Молодежь и подростки как объекты теоретического анализа и организации социальной защиты</w:t>
      </w:r>
      <w:bookmarkEnd w:id="16"/>
      <w:bookmarkEnd w:id="17"/>
      <w:bookmarkEnd w:id="18"/>
      <w:bookmarkEnd w:id="19"/>
      <w:bookmarkEnd w:id="20"/>
      <w:bookmarkEnd w:id="21"/>
      <w:bookmarkEnd w:id="22"/>
      <w:bookmarkEnd w:id="23"/>
    </w:p>
    <w:p w:rsidR="00E4138B" w:rsidRPr="00834B56" w:rsidRDefault="00E4138B" w:rsidP="00EC0FE1">
      <w:pPr>
        <w:widowControl/>
        <w:shd w:val="clear" w:color="000000" w:fill="auto"/>
        <w:suppressAutoHyphens/>
        <w:spacing w:line="360" w:lineRule="auto"/>
        <w:ind w:firstLine="709"/>
        <w:jc w:val="left"/>
        <w:rPr>
          <w:color w:val="000000"/>
          <w:szCs w:val="24"/>
        </w:rPr>
      </w:pP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Модернизационные процессы в Республике Беларусь внесли немало социальных проблем в молодежную среду, потребовали существенных перемен в системе ее социальной защиты.</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Молодежь – это особая социально</w:t>
      </w:r>
      <w:r w:rsidRPr="00834B56">
        <w:rPr>
          <w:color w:val="000000"/>
          <w:sz w:val="28"/>
        </w:rPr>
        <w:noBreakHyphen/>
        <w:t>демографическая группа населения, характеризующаяся специфической ролью в экономической, социальной и политической жизни общества, переживающая период становления социальной зрелости, получения знаний, трудового и нравственного опыта, умения унаследовать лучшие традиции предыдущих поколений и пополнить их собственным творчеством.</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Молодежь, как известно, с одной стороны, представляет собой наиболее грамотную часть общества; по своим психологическим и возрастным характеристикам она больше предрасположена решать задачи не только текущего дня, но и будущего. Это наиболее подвижная и динамичная социальная группа населения, способная активно реагировать на перемены в обществе, выступать определенным индикатором его социальной напряженности или социального комфорта.</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С другой стороны, молодежь в силу специфики переходного периода развития общества, его экономических сложностей оказывается самой экономически незащищенной, ощущающей на себе самые различные виды неблагополучия, негативных перемен современного общества. К сожалению, в современных условиях среди</w:t>
      </w:r>
      <w:r w:rsidRPr="00834B56">
        <w:rPr>
          <w:b/>
          <w:color w:val="000000"/>
          <w:sz w:val="28"/>
        </w:rPr>
        <w:t xml:space="preserve"> </w:t>
      </w:r>
      <w:r w:rsidRPr="00834B56">
        <w:rPr>
          <w:color w:val="000000"/>
          <w:sz w:val="28"/>
        </w:rPr>
        <w:t>социальных проблем</w:t>
      </w:r>
      <w:r w:rsidRPr="00834B56">
        <w:rPr>
          <w:b/>
          <w:color w:val="000000"/>
          <w:sz w:val="28"/>
        </w:rPr>
        <w:t xml:space="preserve"> </w:t>
      </w:r>
      <w:r w:rsidRPr="00834B56">
        <w:rPr>
          <w:color w:val="000000"/>
          <w:sz w:val="28"/>
        </w:rPr>
        <w:t>молодежи особо тревожными являются: падение престижа общего и профессионально</w:t>
      </w:r>
      <w:r w:rsidRPr="00834B56">
        <w:rPr>
          <w:color w:val="000000"/>
          <w:sz w:val="28"/>
        </w:rPr>
        <w:noBreakHyphen/>
        <w:t>технического образования; увеличение числа молодых людей, начинающих трудовую деятельность с низким уровнем образования и не имеющих желания продолжать его, приобретать профессию. Практически все слои молодежи ощущают на себе падение материальной обеспеченности, снижение количества и качества потребляемых продуктов питания, часто ограничение в целом питания до пределов, угрожающих здоровью и работоспособности людей. Так, 32,1% студентов считают себя бедными, 4,6% – нищими, 49,5% – со средним достатком. Острой остается жилищная проблема: каждый пятый молодой человек живет в общежитии и лишь 1/5 часть молодежи имеет собственное жилье.</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Усугубляет молодежные проблемы не прекращающаяся безработица в молодежной среде. Удельный вес молодежи в общем числе безработных продолжает расти: в 1992 году он был равен 25,8%, в 1998 – 48,8%, а на конец 2000 года он составил уже 53,9%, хотя общая численность безработных на учете в государственной службе занятости Республики Беларусь сократилась с 182,5 тысяч человек в начале 1997 года до 95,8 тысяч человек в конце 2000 года, а уровень безработицы уменьшился с 3,3% до 1,7% к численности трудоспособного населения. В рядах безработных оказываются сотни выпускников ПТУ, техникумов, ВУЗов. Молодежь на рынке труда менее конкурентоспособна из</w:t>
      </w:r>
      <w:r w:rsidRPr="00834B56">
        <w:rPr>
          <w:color w:val="000000"/>
          <w:sz w:val="28"/>
        </w:rPr>
        <w:noBreakHyphen/>
        <w:t>за недостатка у нее профессиональных знаний и навыков, необходимости предоставления ей ряда льгот, связанных с учебой, охраной труда, что требует от работодателей дополнительных затрат. К тому же среди молодежи развивается интерес и попытки зарабатывать «легкие» деньги путем незаконных махинаций, что увеличивает молодежную преступность.</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Существенно снизились социально</w:t>
      </w:r>
      <w:r w:rsidRPr="00834B56">
        <w:rPr>
          <w:color w:val="000000"/>
          <w:sz w:val="28"/>
        </w:rPr>
        <w:noBreakHyphen/>
        <w:t>политические, культурные, досуговые интересы молодежи, уровень ее общей культуры. Часть молодежи самоизолируется, уходит «в себя», в социальный вакуум, а это ограничивает ее способность активно включаться в новые общественные отношения, искать различные формы самозащиты и т.д. А главное – социальная бездеятельность рождает социальную безответственность. В качестве негативного примера можно сослаться на такое явление, как внебрачная рождаемость среди несовершеннолетних, доля которых в общем объеме внебрачных рождений в стране весьма велика  (см. рис.3.5).</w:t>
      </w:r>
    </w:p>
    <w:p w:rsidR="00EC0FE1" w:rsidRPr="00834B56" w:rsidRDefault="00EC0FE1" w:rsidP="00EC0FE1">
      <w:pPr>
        <w:pStyle w:val="a6"/>
        <w:widowControl/>
        <w:shd w:val="clear" w:color="000000" w:fill="auto"/>
        <w:suppressAutoHyphens/>
        <w:ind w:firstLine="709"/>
        <w:rPr>
          <w:color w:val="000000"/>
          <w:sz w:val="28"/>
        </w:rPr>
      </w:pPr>
    </w:p>
    <w:p w:rsidR="00E4138B" w:rsidRPr="00834B56" w:rsidRDefault="005620A7" w:rsidP="00EC0FE1">
      <w:pPr>
        <w:pStyle w:val="a9"/>
        <w:widowControl/>
        <w:shd w:val="clear" w:color="000000" w:fill="auto"/>
        <w:suppressAutoHyphens/>
        <w:rPr>
          <w:b/>
          <w:color w:val="000000"/>
          <w:sz w:val="28"/>
        </w:rPr>
      </w:pPr>
      <w:r>
        <w:rPr>
          <w:b/>
          <w:color w:val="000000"/>
          <w:sz w:val="28"/>
        </w:rPr>
        <w:pict>
          <v:shape id="_x0000_i1029" type="#_x0000_t75" style="width:368.25pt;height:252.75pt" fillcolor="window">
            <v:imagedata r:id="rId11" o:title=""/>
          </v:shape>
        </w:pict>
      </w:r>
    </w:p>
    <w:p w:rsidR="00E4138B" w:rsidRPr="00834B56" w:rsidRDefault="00E4138B" w:rsidP="00EC0FE1">
      <w:pPr>
        <w:pStyle w:val="aa"/>
        <w:widowControl/>
        <w:shd w:val="clear" w:color="000000" w:fill="auto"/>
        <w:suppressAutoHyphens/>
        <w:rPr>
          <w:b/>
          <w:color w:val="000000"/>
          <w:sz w:val="28"/>
        </w:rPr>
      </w:pPr>
      <w:r w:rsidRPr="00834B56">
        <w:rPr>
          <w:b/>
          <w:color w:val="000000"/>
          <w:sz w:val="28"/>
        </w:rPr>
        <w:t>Рис. 3.5 Динамика роста внебрачной рождаемости</w:t>
      </w:r>
    </w:p>
    <w:p w:rsidR="00E4138B" w:rsidRPr="00834B56" w:rsidRDefault="00E4138B" w:rsidP="00EC0FE1">
      <w:pPr>
        <w:pStyle w:val="a6"/>
        <w:widowControl/>
        <w:shd w:val="clear" w:color="000000" w:fill="auto"/>
        <w:suppressAutoHyphens/>
        <w:ind w:firstLine="709"/>
        <w:rPr>
          <w:color w:val="000000"/>
          <w:sz w:val="28"/>
        </w:rPr>
      </w:pP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Как видно из графика, количество юных «мам», возраст которых зачастую составляет 15 лет и меньше, остается большим. Такие «мамы» и «папы» не только не имеют материальных средств для воспитания детей, но и сами нуждаются в помощи и поддержке. В результате внебрачной рождаемости от новорожденных отказываются около 500 матерей в год.</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 обществе обостряются традиционные и порождаются новые формы и факторы социального риска для подростков и молодежи, растут правонарушения и преступность. Помочь молодежи разрешить эти проблемы может государственная система социальной, правовой, психологической защиты и адаптации подростков и молодежи, создание условий, гарантирующих развитие и реализацию их жизненного потенциала. Наряду с разнообразными мерами по социальной защите молодежи (стипендии, выплаты, льготы и т.д.) необходимо осуществить переход к инновационному подходу, к развернутой социальной политике государства.</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Разноплановость и острота молодежных проблем в условиях модернизации общества потребовала существенной корректировки государственной молодежной политики, которая разрабатывается и осуществляется на основе Закона Республики Беларусь «Об общих началах государственной молодежной политики в Республике Беларусь» и предусматривает деятельность государства по созданию социально</w:t>
      </w:r>
      <w:r w:rsidRPr="00834B56">
        <w:rPr>
          <w:color w:val="000000"/>
          <w:sz w:val="28"/>
        </w:rPr>
        <w:noBreakHyphen/>
        <w:t>экономических, правовых, организационных условий и гарантий для социального становления и развития молодых граждан, наиболее полной реализации творческого потенциала молодежи в интересах всего общества. Государственная молодежная политика охватывает разнообразные проблемы жизнедеятельности молодежи и, прежде всего: формирование высокой социально</w:t>
      </w:r>
      <w:r w:rsidRPr="00834B56">
        <w:rPr>
          <w:color w:val="000000"/>
          <w:sz w:val="28"/>
        </w:rPr>
        <w:noBreakHyphen/>
        <w:t>нравственной зрелости, гражданственности; разработку механизма правовой защиты молодежи (трудовые права, защита от безработицы, обеспечение условий профориентации и трудоустройства и др.); обеспечение социальной защиты молодежи в области жилищно</w:t>
      </w:r>
      <w:r w:rsidRPr="00834B56">
        <w:rPr>
          <w:color w:val="000000"/>
          <w:sz w:val="28"/>
        </w:rPr>
        <w:noBreakHyphen/>
        <w:t>бытового обеспечения; создание условий для образования молодых семей; развития всех видов творчества (технического, экономического, предпринимательского и т.д.).</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 республике разработана и реализуется республиканская комплексная программа «Молодежь Беларуси», а во всех областях приняты и действуют программы «Молодежь», в рамках которых решаются, прежде всего, проблемы молодежной безработицы. В 1997 году создана республиканская служба занятости молодежи (РСЗМ), целью которой является подготовка учащейся и студенческой молодежи к самостоятельному выходу на рынок труда и улучшение ее материального положения; разрабатываются и реализуются республиканские программы по созданию рабочих мест для молодежи, по переобучению безработных и предоставлению им вакантных мест.</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 республике зарегистрировано и действует более 70 молодежных и детских общественных объединений, организаций, фондов по различным направлениям деятельности (спортивные, экологические, туристские, занятости молодежи, студенческие и др.). Наиболее массовые из них: Белорусский республиканский союз молодежи (БРСМ), образовавшийся в результате слияния в октябре 2002 года двух крупнейших по численности молодежных организаций – Белорусского патриотического союза молодежи и Белорусского союза молодежи, и ориентированный на решение вопросов трудоустройства молодежи, проведение спортивных акций, работы по созданию стройотрядов, волонтерских лагерей, клубов по интересам; Белорусская республиканская пионерская организация, Белорусская ассоциация международных молодежных обменов и туризма, Союз скаутов, Ассоциация белорусских гайдов, Ленинский коммунистический союз молодежи, Лига добровольного труда, Фонд социальной защиты детей и подростков «Мы – детям», Ассоциация студентов вузов и др. Многие из проводимых ими мероприятий направлены не только на организацию содержательного отдыха, но и сопровождаются конкретными полезными акциями.</w:t>
      </w:r>
    </w:p>
    <w:p w:rsidR="00E4138B" w:rsidRPr="00834B56" w:rsidRDefault="007E759B" w:rsidP="007E759B">
      <w:pPr>
        <w:widowControl/>
        <w:shd w:val="clear" w:color="000000" w:fill="auto"/>
        <w:suppressAutoHyphens/>
        <w:spacing w:line="360" w:lineRule="auto"/>
        <w:ind w:firstLine="0"/>
        <w:jc w:val="center"/>
        <w:rPr>
          <w:color w:val="FFFFFF"/>
          <w:szCs w:val="24"/>
        </w:rPr>
      </w:pPr>
      <w:r w:rsidRPr="00834B56">
        <w:rPr>
          <w:color w:val="FFFFFF"/>
          <w:szCs w:val="24"/>
        </w:rPr>
        <w:t>социальная защита население</w:t>
      </w:r>
    </w:p>
    <w:p w:rsidR="00E4138B" w:rsidRPr="00834B56" w:rsidRDefault="00EC0FE1" w:rsidP="00EC0FE1">
      <w:pPr>
        <w:pStyle w:val="20"/>
        <w:keepNext w:val="0"/>
        <w:shd w:val="clear" w:color="000000" w:fill="auto"/>
        <w:suppressAutoHyphens/>
        <w:spacing w:before="0" w:after="0" w:line="360" w:lineRule="auto"/>
        <w:jc w:val="center"/>
        <w:rPr>
          <w:rFonts w:ascii="Times New Roman" w:hAnsi="Times New Roman" w:cs="Times New Roman"/>
          <w:i w:val="0"/>
          <w:color w:val="000000"/>
          <w:lang w:val="az-Cyrl-AZ"/>
        </w:rPr>
      </w:pPr>
      <w:bookmarkStart w:id="24" w:name="_Toc72915509"/>
      <w:bookmarkStart w:id="25" w:name="_Toc73848256"/>
      <w:bookmarkStart w:id="26" w:name="_Toc73853260"/>
      <w:bookmarkStart w:id="27" w:name="_Toc73857330"/>
      <w:bookmarkStart w:id="28" w:name="_Toc73857529"/>
      <w:bookmarkStart w:id="29" w:name="_Toc73939551"/>
      <w:bookmarkStart w:id="30" w:name="_Toc76522396"/>
      <w:bookmarkStart w:id="31" w:name="_Toc76541719"/>
      <w:r w:rsidRPr="00834B56">
        <w:rPr>
          <w:rFonts w:ascii="Times New Roman" w:hAnsi="Times New Roman" w:cs="Times New Roman"/>
          <w:i w:val="0"/>
          <w:color w:val="000000"/>
          <w:lang w:val="az-Cyrl-AZ"/>
        </w:rPr>
        <w:br w:type="page"/>
      </w:r>
      <w:r w:rsidR="00E4138B" w:rsidRPr="00834B56">
        <w:rPr>
          <w:rFonts w:ascii="Times New Roman" w:hAnsi="Times New Roman" w:cs="Times New Roman"/>
          <w:i w:val="0"/>
          <w:color w:val="000000"/>
          <w:lang w:val="az-Cyrl-AZ"/>
        </w:rPr>
        <w:t>4 Социальные проблемы и социальная защита пожилых людей</w:t>
      </w:r>
      <w:bookmarkEnd w:id="24"/>
      <w:bookmarkEnd w:id="25"/>
      <w:bookmarkEnd w:id="26"/>
      <w:bookmarkEnd w:id="27"/>
      <w:bookmarkEnd w:id="28"/>
      <w:bookmarkEnd w:id="29"/>
      <w:bookmarkEnd w:id="30"/>
      <w:bookmarkEnd w:id="31"/>
    </w:p>
    <w:p w:rsidR="00EC0FE1" w:rsidRPr="00EC0FE1" w:rsidRDefault="00EC0FE1" w:rsidP="00EC0FE1">
      <w:pPr>
        <w:widowControl/>
        <w:suppressAutoHyphens/>
        <w:spacing w:line="360" w:lineRule="auto"/>
        <w:ind w:firstLine="0"/>
        <w:jc w:val="center"/>
        <w:rPr>
          <w:b/>
          <w:szCs w:val="24"/>
          <w:lang w:val="az-Cyrl-AZ"/>
        </w:rPr>
      </w:pPr>
    </w:p>
    <w:p w:rsidR="00E4138B" w:rsidRPr="00834B56" w:rsidRDefault="00E4138B" w:rsidP="00EC0FE1">
      <w:pPr>
        <w:pStyle w:val="a6"/>
        <w:widowControl/>
        <w:shd w:val="clear" w:color="000000" w:fill="auto"/>
        <w:suppressAutoHyphens/>
        <w:ind w:firstLine="709"/>
        <w:rPr>
          <w:color w:val="000000"/>
          <w:sz w:val="28"/>
        </w:rPr>
      </w:pPr>
      <w:bookmarkStart w:id="32" w:name="_Toc408130844"/>
      <w:bookmarkStart w:id="33" w:name="_Toc502727323"/>
      <w:r w:rsidRPr="00834B56">
        <w:rPr>
          <w:color w:val="000000"/>
          <w:sz w:val="28"/>
        </w:rPr>
        <w:t>Одним из характерных явлений современности является процесс старения общества, увеличения количества пожилых людей в общей численности населения, что требует проявления по отношению к ним, к их опыту и заслугам большого уважения и заботы. Уважение к старым людям выражается их включенностью в социум, установлением контактов между старым и молодым поколениями, а также теми материальными условиями, которые общество может им предоставить (размером пенсий, качеством жилья, уровнем здравоохранения, комфортностью услуг и т.п.).</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 xml:space="preserve">По данным Министерства труда и социальной защиты по состоянию на 1 января 2002 года в Республике Беларусь проживало около 2,45 млн. граждан пожилого возраста, что составило почти 25% населения. Количество одиноких составило более 102 тысяч и одиноко проживающих граждан пожилого возраста и инвалидов </w:t>
      </w:r>
      <w:r w:rsidRPr="00834B56">
        <w:rPr>
          <w:color w:val="000000"/>
          <w:sz w:val="28"/>
        </w:rPr>
        <w:noBreakHyphen/>
        <w:t xml:space="preserve"> почти 550 тысяч.</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Пожилые – люди, прожившие относительно долгую жизнь, вследствие чего они уже испытывают определенные психофизические ограничения независимо от наличия или отсутствия заболеваний; в некоторых случаях они функционально недееспособны либо им необходима помощь со стороны.</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Пожилые люди как объект социальной работы не только многочисленный, но и весьма сложный. Процесс старения связан с изменениями, происходящими в организме, ведущими к ослаблению биологических и социальных функций человека, к обострению уже имеющихся или появлению у него новых, нередко весьма тяжелых заболеваний. Для любого стареющего человека характерны изменения со стороны центральной нервной системы, что приводит к снижению работоспособности, появлению обидчивости и раздражительности, снижению памяти и утрате некоторых навыков, депрессии.</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 силу естественного старения организма проявляется ряд хронических заболеваний, растет удельный вес лиц, нуждающихся в постоянном медицинском наблюдении, в помощи кардиологов, невропатологов, геронтологов, гериатров. Среди распространенных болезней, которым подвержены пожилые люди, следует отметить старческий маразм, т.е. угасание жизнедеятельности организма вследствие атрофирования коры головного мозга. Эта болезнь сопровождается крайним истощением, упадком сил, почти полным прекращением психической деятельности: развивается в глубокой старости или вследствие длительной болезни. Очень часто данное состояние связано с потерей семьи, друзей, роли в обществе и т.п. Худший исход данного заболевания – самоубийство. Также большой проблемой для пожилых является потеря слуха и (или) зрения.</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Переход человека в группу пожилых существенно изменяет его взаимоотношения с обществом и такие ценностно</w:t>
      </w:r>
      <w:r w:rsidRPr="00834B56">
        <w:rPr>
          <w:color w:val="000000"/>
          <w:sz w:val="28"/>
        </w:rPr>
        <w:noBreakHyphen/>
        <w:t>нормативные понятия, как цель и смысл жизни, добро и зло, счастье и т.д. Для многих пожилых людей процесс приспособления к новым условиям жизни в связи с изменением социального положения (выход на пенсию, смена социальной роли в семье) протекает тяжело. Значительно меняется образ жизни людей, который во многом определяется тем, как они проводят освободившееся от работы время. Активно занимаясь общественной деятельностью, пожилые люди делают свою жизнь более полнокровной. Как показывает опыт, в последнее время они все больше проявляют себя в политической и социальной жизни, открыто заявляя о своих проблемах. Но, тем не менее, выход на пенсию особенно тяжело переживают люди, чья трудовая деятельность высоко ценилась в прошлом. Уход от сложившегося стереотипа трудовой деятельности, появление «излишков» свободного времени создают новые психологические состояния: внимание концентрируется вокруг ухудшения здоровья, одиночества, неуверенности в завтрашнем дне и т.д.</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Наряду с проблемой одиночества не редко пожилые люди тяжело переживают отсутствие взаимодействия между пожилым и молодым поколениями, а также глубокого уважения к их социальному опыту со стороны близких родственников – детей, внуков, правнуков. Надо иметь ввиду, что значительную долю людей, проживающих за чертой бедности, составляют именно пожилые, и их материальное положение – одна из важных социальных проблем.</w:t>
      </w:r>
    </w:p>
    <w:bookmarkEnd w:id="32"/>
    <w:bookmarkEnd w:id="33"/>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Взгляды на место и роль пожилых людей наиболее полное отражение получили в принципах ООН «Сделать полнокровной жизнь лиц преклонного возраста», принятых Генеральной Ассамблеей ООН в 1991 году и максимально реализованных в 1999 году, прошедшем под названием Международный год пожилых людей. С учетом различного рода дополнений 18 принципов были собраны и объединены в пять основных групп: независимость, участие, уход, реализация внутреннего потенциала, достоинство.</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Принцип «независимость» подразумевает, что пожилые люди должны иметь доступ к основным благам и обслуживанию, возможность работать или заниматься другими видами приносящей доход деятельности, участвовать в определении сроков прекращения трудовой деятельности, сохранять возможность участия в программах образования и профессиональной подготовки, жить в безопасных условиях с учетом личных наклонностей и изменяющегося состояния, получать содействие в проживании в домашних условиях до тех пор, пока это возможно.</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Принцип «участие» отражает вопросы вовлеченности пожилых людей в жизнь общества и активного участия в разработке и осуществлении затрагивающей их благосостояние политики, возможность создавать движения или ассоциации лиц пожилого возраста,</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Принцип «уход» затрагивает проблемы обеспеченности уходом и защитой со стороны семьи и общества, доступа к медицинскому обслуживанию в целях поддержания или восстановления оптимального уровня физического, психического и эмоционального состояний и предупреждения заболеваний, доступа к социальным и правовым услугам, пользования услугами попечительских учреждений и обязательного соблюдения в социальных учреждениях прав человека и основных свобод, включая полное уважение достоинства, убеждений, нужд и личной жизни, а также права принимать решения в отношении ухода и качества жизни.</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Принцип «реализация внутреннего потенциала» призывает к тому, чтобы пожилые люди имели возможности для всесторонней реализации своего потенциала, чтобы им всегда был открыт доступ к общественным ценностям в области образования, культуры, духовной жизни и отдыха.</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Принцип «достоинство» затрагивает вопросы недопущения эксплуатации, физического или психологического насилия в отношении пожилых людей, обеспечения им права на справедливое обращение независимо от возраста, пола, расовой или этнической принадлежности инвалидности или иного статуса, а также от предыдущего экономического вклада.</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Принципы ориентированы на то, чтобы при их осуществлении помочь людям старшего возраста вести полнокровную и плодотворную жизнь и обеспечить им условия, необходимые для поддержания или достижения удовлетворительного качества жизни.</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Современное общество должно быть нацелено не только на то, чтобы помочь людям пожилого возраста преодолеть неудовлетворительное состояние здоровья, малообеспеченность и одиночество, но и как можно дольше сохранить свое социальное лицо в отношениях «индивид – социальная среда».</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Обострение социальных проблем пожилых людей потребовало перемен в их социальной защите, совершенствовании ее законодательной базы, и, прежде всего, в области пенсионного обеспечения. Пенсионное обеспечение является важнейшей составляющей системы социальной защиты населения и осуществляется в соответствии с законодательством Республики Беларусь. Финансирование расходов при назначении пенсий осуществляется из текущих страховых платежей нанимателей и работающих граждан, аккумулируемых в Фонде социальной защиты населения. Пенсионная система предусматривает механизм корректировки (индексации) размеров пенсий, который позволяет, в зависимости от повышения минимальной и роста средней заработной платы производить перерасчеты пенсий и поддерживать их в сложившемся соотношении с уровнем заработной платы в республике.</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Тем не менее, состояние пенсионной системы в республике характеризуется невысоким уровнем размеров пенсий и недостаточной их дифференциацией в зависимости от трудового вклада в прошлом. Соответственно в республике проводится работа по реформированию системы пенсионного обеспечения с целью увязки уровня трудовых пенсий с объемом участия каждого конкретного застрахованного в финансировании пенсионной системы. Основные направления подобной деятельности изложены в Концепции реформы пенсионного обеспечения в Республике Беларусь, которая предусматривает необходимость развития трехуровневой системы: социальные, трудовые (страховые) и дополнительные негосударственные пенсии. С 1 января 2003 года началось введение пенсионного обеспечения, основанного на страховых принципах, с сохранением прав, приобретенных по ранее действовавшей пенсионной системе. Речь идет о введении индивидуального (персонифицированного) учета не только нынешних, но и будущих пенсионеров.</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Мероприятия по социальной защите пожилых проводится в рамках Республиканской комплексной программы по проблемам пожилых людей, принятой в 1997 году и заново утвержденной на период 2001–2005 гг., которая базируется на системе взглядов, сформированной мировым сообществом. В ее основе – идея гармоничного сочетания полноправного участия пожилых людей в жизни общества и заботы о них, удовлетворения их потребностей и реализации жизненного потенциала, а также уменьшение отрицательных социальных, медицинских, психологических и других моментов у пожилых людей, которые рассматриваются как позитивный фактор, а не как тяжкое бремя. Во всех районах и городах разработаны и утверждены региональные программы подобного плана. Принят целый ряд законодательных актов, касающихся пожилых людей. Традицией стало ежегодно, 1 октября, праздновать Международный День пожилых людей.</w:t>
      </w:r>
    </w:p>
    <w:p w:rsidR="00E4138B" w:rsidRPr="00834B56" w:rsidRDefault="00E4138B" w:rsidP="00EC0FE1">
      <w:pPr>
        <w:pStyle w:val="a6"/>
        <w:widowControl/>
        <w:shd w:val="clear" w:color="000000" w:fill="auto"/>
        <w:suppressAutoHyphens/>
        <w:ind w:firstLine="709"/>
        <w:rPr>
          <w:color w:val="000000"/>
          <w:sz w:val="28"/>
        </w:rPr>
      </w:pPr>
    </w:p>
    <w:p w:rsidR="00E4138B" w:rsidRPr="00834B56" w:rsidRDefault="00E4138B" w:rsidP="00EC0FE1">
      <w:pPr>
        <w:pStyle w:val="20"/>
        <w:keepNext w:val="0"/>
        <w:shd w:val="clear" w:color="000000" w:fill="auto"/>
        <w:suppressAutoHyphens/>
        <w:spacing w:before="0" w:after="0" w:line="360" w:lineRule="auto"/>
        <w:jc w:val="center"/>
        <w:rPr>
          <w:rFonts w:ascii="Times New Roman" w:hAnsi="Times New Roman" w:cs="Times New Roman"/>
          <w:i w:val="0"/>
          <w:color w:val="000000"/>
        </w:rPr>
      </w:pPr>
      <w:bookmarkStart w:id="34" w:name="_Toc72915510"/>
      <w:bookmarkStart w:id="35" w:name="_Toc73848257"/>
      <w:bookmarkStart w:id="36" w:name="_Toc73853261"/>
      <w:bookmarkStart w:id="37" w:name="_Toc73857331"/>
      <w:bookmarkStart w:id="38" w:name="_Toc73857530"/>
      <w:bookmarkStart w:id="39" w:name="_Toc73939552"/>
      <w:bookmarkStart w:id="40" w:name="_Toc76522397"/>
      <w:bookmarkStart w:id="41" w:name="_Toc76541720"/>
      <w:r w:rsidRPr="00834B56">
        <w:rPr>
          <w:rFonts w:ascii="Times New Roman" w:hAnsi="Times New Roman" w:cs="Times New Roman"/>
          <w:i w:val="0"/>
          <w:color w:val="000000"/>
        </w:rPr>
        <w:t>5 Социальные проблемы инвалидов</w:t>
      </w:r>
      <w:bookmarkEnd w:id="34"/>
      <w:bookmarkEnd w:id="35"/>
      <w:bookmarkEnd w:id="36"/>
      <w:bookmarkEnd w:id="37"/>
      <w:bookmarkEnd w:id="38"/>
      <w:bookmarkEnd w:id="39"/>
      <w:bookmarkEnd w:id="40"/>
      <w:bookmarkEnd w:id="41"/>
    </w:p>
    <w:p w:rsidR="00E4138B" w:rsidRPr="00834B56" w:rsidRDefault="00E4138B" w:rsidP="00EC0FE1">
      <w:pPr>
        <w:pStyle w:val="af"/>
        <w:shd w:val="clear" w:color="000000" w:fill="auto"/>
        <w:tabs>
          <w:tab w:val="left" w:pos="900"/>
        </w:tabs>
        <w:suppressAutoHyphens/>
        <w:spacing w:line="360" w:lineRule="auto"/>
        <w:ind w:firstLine="709"/>
        <w:rPr>
          <w:color w:val="000000"/>
        </w:rPr>
      </w:pPr>
    </w:p>
    <w:p w:rsidR="00E4138B" w:rsidRPr="00834B56" w:rsidRDefault="00E4138B" w:rsidP="00EC0FE1">
      <w:pPr>
        <w:pStyle w:val="af"/>
        <w:shd w:val="clear" w:color="000000" w:fill="auto"/>
        <w:tabs>
          <w:tab w:val="left" w:pos="900"/>
        </w:tabs>
        <w:suppressAutoHyphens/>
        <w:spacing w:line="360" w:lineRule="auto"/>
        <w:ind w:firstLine="709"/>
        <w:rPr>
          <w:color w:val="000000"/>
        </w:rPr>
      </w:pPr>
      <w:r w:rsidRPr="00834B56">
        <w:rPr>
          <w:color w:val="000000"/>
        </w:rPr>
        <w:t>Проблема социальной защиты людей с ограничениями жизнедеятельности вследствие различных дефектов здоровья и нарушений психофизического развития весьма актуальна в теоретическом и практическом отношении.</w:t>
      </w:r>
    </w:p>
    <w:p w:rsidR="00E4138B" w:rsidRPr="00834B56" w:rsidRDefault="00E4138B" w:rsidP="00EC0FE1">
      <w:pPr>
        <w:pStyle w:val="af"/>
        <w:shd w:val="clear" w:color="000000" w:fill="auto"/>
        <w:tabs>
          <w:tab w:val="left" w:pos="900"/>
        </w:tabs>
        <w:suppressAutoHyphens/>
        <w:spacing w:line="360" w:lineRule="auto"/>
        <w:ind w:firstLine="709"/>
        <w:rPr>
          <w:color w:val="000000"/>
        </w:rPr>
      </w:pPr>
      <w:r w:rsidRPr="00834B56">
        <w:rPr>
          <w:color w:val="000000"/>
        </w:rPr>
        <w:t>По данным ЮНЕСКО 10% населения земного шара является инвалидами. Доля инвалидов в нашей республике составляет 4,6%—4,8%. Меньший в два раза показатель по сравнению с данными международных организаций объясняется иными подходами к определению инвалидности в странах бывшего СССР. В настоящее время в Республике Беларусь насчитывается 478004 инвалидов, что является весьма внушительной цифрой для нашего государства. Сложившаяся в республике неблагополучная экономическая, социальная и экологическая обстановка провоцирует возникновение хронических заболеваний, появление наследственной патологии, высокий уровень травматизма. Темпы роста числа инвалидов ныне превышают темпы роста трудовых ресурсов.</w:t>
      </w:r>
    </w:p>
    <w:p w:rsidR="00E4138B" w:rsidRPr="00834B56" w:rsidRDefault="00E4138B" w:rsidP="00EC0FE1">
      <w:pPr>
        <w:pStyle w:val="a6"/>
        <w:widowControl/>
        <w:shd w:val="clear" w:color="000000" w:fill="auto"/>
        <w:tabs>
          <w:tab w:val="left" w:pos="900"/>
        </w:tabs>
        <w:suppressAutoHyphens/>
        <w:ind w:firstLine="709"/>
        <w:rPr>
          <w:color w:val="000000"/>
          <w:sz w:val="28"/>
        </w:rPr>
      </w:pPr>
      <w:r w:rsidRPr="00834B56">
        <w:rPr>
          <w:color w:val="000000"/>
          <w:sz w:val="28"/>
        </w:rPr>
        <w:t xml:space="preserve">Высока и детская инвалидность. По данным Всемирной организации здравоохранения (ВОЗ) 3% детей рождается с недостатками интеллекта, 10% </w:t>
      </w:r>
      <w:r w:rsidRPr="00834B56">
        <w:rPr>
          <w:color w:val="000000"/>
          <w:sz w:val="28"/>
        </w:rPr>
        <w:noBreakHyphen/>
        <w:t xml:space="preserve"> с другими психофизическими нарушениями. Всего в мире около 200 млн. детей с ограниченными возможностями. В Республике Беларусь свыше 370 тыс. детей имеют различные нарушения физического, психического развития и соматического здоровья, что ограничивает их жизнедеятельность и приводит к социальной недостаточности. </w:t>
      </w:r>
    </w:p>
    <w:p w:rsidR="00E4138B" w:rsidRPr="00834B56" w:rsidRDefault="00E4138B" w:rsidP="00EC0FE1">
      <w:pPr>
        <w:pStyle w:val="af"/>
        <w:shd w:val="clear" w:color="000000" w:fill="auto"/>
        <w:tabs>
          <w:tab w:val="left" w:pos="900"/>
        </w:tabs>
        <w:suppressAutoHyphens/>
        <w:spacing w:line="360" w:lineRule="auto"/>
        <w:ind w:firstLine="709"/>
        <w:rPr>
          <w:color w:val="000000"/>
        </w:rPr>
      </w:pPr>
      <w:r w:rsidRPr="00834B56">
        <w:rPr>
          <w:color w:val="000000"/>
        </w:rPr>
        <w:t>Для того, чтобы людям с ограниченными возможностями реализовать свое право на труд и экономическую независимость, необходима продуманная система мер социальной защиты, комплексной медико</w:t>
      </w:r>
      <w:r w:rsidRPr="00834B56">
        <w:rPr>
          <w:color w:val="000000"/>
        </w:rPr>
        <w:noBreakHyphen/>
        <w:t>социальной, и в последующем профессиональной реабилитации.</w:t>
      </w:r>
    </w:p>
    <w:p w:rsidR="00E4138B" w:rsidRPr="00834B56" w:rsidRDefault="00E4138B" w:rsidP="00EC0FE1">
      <w:pPr>
        <w:widowControl/>
        <w:shd w:val="clear" w:color="000000" w:fill="auto"/>
        <w:tabs>
          <w:tab w:val="left" w:pos="900"/>
        </w:tabs>
        <w:suppressAutoHyphens/>
        <w:spacing w:line="360" w:lineRule="auto"/>
        <w:ind w:firstLine="709"/>
        <w:rPr>
          <w:color w:val="000000"/>
          <w:szCs w:val="24"/>
        </w:rPr>
      </w:pPr>
      <w:r w:rsidRPr="00834B56">
        <w:rPr>
          <w:color w:val="000000"/>
          <w:szCs w:val="24"/>
        </w:rPr>
        <w:t>Государственная политика Республики Беларусь в отношении инвалидов имеет целью осуществление эффективных мер по предупреждению инвалидности, их реабилитации, обеспечению равенства и полноправного участия в жизни общества.</w:t>
      </w:r>
    </w:p>
    <w:p w:rsidR="00E4138B" w:rsidRPr="00834B56" w:rsidRDefault="00E4138B" w:rsidP="00EC0FE1">
      <w:pPr>
        <w:widowControl/>
        <w:shd w:val="clear" w:color="000000" w:fill="auto"/>
        <w:tabs>
          <w:tab w:val="left" w:pos="900"/>
        </w:tabs>
        <w:suppressAutoHyphens/>
        <w:spacing w:line="360" w:lineRule="auto"/>
        <w:ind w:firstLine="709"/>
        <w:rPr>
          <w:color w:val="000000"/>
        </w:rPr>
      </w:pPr>
      <w:r w:rsidRPr="00834B56">
        <w:rPr>
          <w:color w:val="000000"/>
        </w:rPr>
        <w:t>Для координации политики в отношении проблем инвалидности и выработки согласованных действий, направленных на обеспечение выполнения положений настоящих Законов, Правительством республики образован Республиканский межведомственный совет по проблемам инвалидов. Состав совета формируется из первых лиц министерств и ведомств, занимающихся вопросами социального обеспечения, здравоохранения, занятости, транспорта, связи, жилищного строительства, образования, культуры и планирования; организаций инвалидов и других неправительственных организаций. Возглавляет совет первый заместитель Председателя Совета Министров Республики Беларусь.</w:t>
      </w:r>
    </w:p>
    <w:p w:rsidR="00E4138B" w:rsidRPr="00834B56" w:rsidRDefault="00E4138B" w:rsidP="00EC0FE1">
      <w:pPr>
        <w:widowControl/>
        <w:shd w:val="clear" w:color="000000" w:fill="auto"/>
        <w:tabs>
          <w:tab w:val="left" w:pos="900"/>
        </w:tabs>
        <w:suppressAutoHyphens/>
        <w:spacing w:line="360" w:lineRule="auto"/>
        <w:ind w:firstLine="709"/>
        <w:rPr>
          <w:color w:val="000000"/>
        </w:rPr>
      </w:pPr>
      <w:r w:rsidRPr="00834B56">
        <w:rPr>
          <w:color w:val="000000"/>
        </w:rPr>
        <w:t>Понятие «инвалид» определено в Законе «О социальной защите инвалидов в Республике Беларусь», принятом Верховным Советом Республики Беларусь 11.11.91 г. Настоящий Закон впервые рассматривает инвалидность в зависимости от ограничений жизнедеятельности человека, а не от трудоспособности, как определялось ранее. Таким образом, «инвалидом признается лицо, которое в связи с ограничением жизнедеятельности вследствие наличия физических или умственных недостатков нуждается в социальной помощи и защите». Ограничение жизнедеятельности лица выражается в полной или частичной утрате им способности или возможности осуществлять самообслуживание, передвижение, ориентацию, общение, контроль за своим поведением, а также заниматься трудовой деятельностью.</w:t>
      </w:r>
    </w:p>
    <w:p w:rsidR="00E4138B" w:rsidRPr="00834B56" w:rsidRDefault="00E4138B" w:rsidP="00EC0FE1">
      <w:pPr>
        <w:widowControl/>
        <w:shd w:val="clear" w:color="000000" w:fill="auto"/>
        <w:tabs>
          <w:tab w:val="left" w:pos="900"/>
        </w:tabs>
        <w:suppressAutoHyphens/>
        <w:spacing w:line="360" w:lineRule="auto"/>
        <w:ind w:firstLine="709"/>
        <w:rPr>
          <w:color w:val="000000"/>
        </w:rPr>
      </w:pPr>
      <w:r w:rsidRPr="00834B56">
        <w:rPr>
          <w:color w:val="000000"/>
        </w:rPr>
        <w:t>Государственные органы Республики Беларусь гарантируют получение инвалидами образования, профессиональной подготовки и их трудоустройство. В Законе определены основы правового положения инвалидов, в соответствии с которыми инвалиды в Республике Беларусь обладают всей полнотой социально</w:t>
      </w:r>
      <w:r w:rsidRPr="00834B56">
        <w:rPr>
          <w:color w:val="000000"/>
        </w:rPr>
        <w:noBreakHyphen/>
        <w:t>экономических и личных прав и свобод, закрепленных в Декларации а правах инвалидов, принятой Генеральной Ассамблеей ООН. Инвалиды имеют неотъемлемое право на уважение их человеческого достоинства. Дискриминация инвалидов запрещается и преследуется по закону.</w:t>
      </w:r>
    </w:p>
    <w:p w:rsidR="00E4138B" w:rsidRPr="00834B56" w:rsidRDefault="00E4138B" w:rsidP="00EC0FE1">
      <w:pPr>
        <w:widowControl/>
        <w:shd w:val="clear" w:color="000000" w:fill="auto"/>
        <w:tabs>
          <w:tab w:val="left" w:pos="900"/>
        </w:tabs>
        <w:suppressAutoHyphens/>
        <w:spacing w:line="360" w:lineRule="auto"/>
        <w:ind w:firstLine="709"/>
        <w:rPr>
          <w:color w:val="000000"/>
        </w:rPr>
      </w:pPr>
      <w:r w:rsidRPr="00834B56">
        <w:rPr>
          <w:color w:val="000000"/>
        </w:rPr>
        <w:t>Впервые</w:t>
      </w:r>
      <w:r w:rsidRPr="00834B56">
        <w:rPr>
          <w:caps/>
          <w:color w:val="000000"/>
        </w:rPr>
        <w:t xml:space="preserve"> </w:t>
      </w:r>
      <w:r w:rsidRPr="00834B56">
        <w:rPr>
          <w:color w:val="000000"/>
        </w:rPr>
        <w:t>Закон «О социальной защите инвалидов в Республике Беларусь» закрепил обязательность составления в Медико</w:t>
      </w:r>
      <w:r w:rsidRPr="00834B56">
        <w:rPr>
          <w:color w:val="000000"/>
        </w:rPr>
        <w:noBreakHyphen/>
        <w:t>реабилитационных экспертных комиссиях (МРЭК) индивидуальных программ реабилитации инвалидов. Таким образом, медицинская, профессиональная и социальная реабилитация инвалидов осуществляется в соответствии с индивидуальной программой реабилитации, определяемой на основе заключения медико-социальной экспертизы государственными органами с участием представителей общественных организаций инвалидов.</w:t>
      </w:r>
    </w:p>
    <w:p w:rsidR="00E4138B" w:rsidRPr="00834B56" w:rsidRDefault="00E4138B" w:rsidP="00EC0FE1">
      <w:pPr>
        <w:widowControl/>
        <w:shd w:val="clear" w:color="000000" w:fill="auto"/>
        <w:tabs>
          <w:tab w:val="left" w:pos="900"/>
        </w:tabs>
        <w:suppressAutoHyphens/>
        <w:spacing w:line="360" w:lineRule="auto"/>
        <w:ind w:firstLine="709"/>
        <w:rPr>
          <w:color w:val="000000"/>
        </w:rPr>
      </w:pPr>
      <w:r w:rsidRPr="00834B56">
        <w:rPr>
          <w:color w:val="000000"/>
        </w:rPr>
        <w:t>Индивидуальная программа реабилитации инвалида определяет конкретные объемы, виды и сроки проведения реабилитационных мер, а также виды социальной помощи. Данная программа является документом, обязательным для исполнения соответствующими государственными органами, а также предприятиями, учреждениями и организациями независимо от форм собственности и хозяйствования.</w:t>
      </w:r>
    </w:p>
    <w:p w:rsidR="00E4138B" w:rsidRPr="00834B56" w:rsidRDefault="00E4138B" w:rsidP="00EC0FE1">
      <w:pPr>
        <w:widowControl/>
        <w:shd w:val="clear" w:color="000000" w:fill="auto"/>
        <w:tabs>
          <w:tab w:val="left" w:pos="900"/>
        </w:tabs>
        <w:suppressAutoHyphens/>
        <w:spacing w:line="360" w:lineRule="auto"/>
        <w:ind w:firstLine="709"/>
        <w:rPr>
          <w:color w:val="000000"/>
          <w:szCs w:val="24"/>
        </w:rPr>
      </w:pPr>
      <w:r w:rsidRPr="00834B56">
        <w:rPr>
          <w:color w:val="000000"/>
          <w:szCs w:val="24"/>
        </w:rPr>
        <w:t>В Законе «О предупреждении инвалидности и реабилитации инвалидов в Республике Беларусь», определены основные понятия, связанные с реабилитацией инвалидов, а также приведены их определения:</w:t>
      </w:r>
    </w:p>
    <w:p w:rsidR="00E4138B" w:rsidRPr="00834B56" w:rsidRDefault="00E4138B" w:rsidP="00EC0FE1">
      <w:pPr>
        <w:widowControl/>
        <w:numPr>
          <w:ilvl w:val="0"/>
          <w:numId w:val="13"/>
        </w:numPr>
        <w:shd w:val="clear" w:color="000000" w:fill="auto"/>
        <w:tabs>
          <w:tab w:val="left" w:pos="900"/>
        </w:tabs>
        <w:suppressAutoHyphens/>
        <w:spacing w:line="360" w:lineRule="auto"/>
        <w:ind w:left="0" w:firstLine="709"/>
        <w:rPr>
          <w:color w:val="000000"/>
          <w:szCs w:val="24"/>
        </w:rPr>
      </w:pPr>
      <w:r w:rsidRPr="00834B56">
        <w:rPr>
          <w:color w:val="000000"/>
          <w:szCs w:val="24"/>
        </w:rPr>
        <w:t>предупреждение инвалидности</w:t>
      </w:r>
      <w:r w:rsidRPr="00834B56">
        <w:rPr>
          <w:b/>
          <w:color w:val="000000"/>
          <w:szCs w:val="24"/>
        </w:rPr>
        <w:t xml:space="preserve"> </w:t>
      </w:r>
      <w:r w:rsidRPr="00834B56">
        <w:rPr>
          <w:b/>
          <w:color w:val="000000"/>
          <w:szCs w:val="24"/>
        </w:rPr>
        <w:noBreakHyphen/>
      </w:r>
      <w:r w:rsidRPr="00834B56">
        <w:rPr>
          <w:color w:val="000000"/>
          <w:szCs w:val="24"/>
        </w:rPr>
        <w:t xml:space="preserve"> система медицинских, гигиенических, педагогических, профессиональных и других мер, направленных на предупреждение (профилактику) или уменьшение частоты и тяжести инвалидности;</w:t>
      </w:r>
    </w:p>
    <w:p w:rsidR="00E4138B" w:rsidRPr="00834B56" w:rsidRDefault="00E4138B" w:rsidP="00EC0FE1">
      <w:pPr>
        <w:widowControl/>
        <w:numPr>
          <w:ilvl w:val="0"/>
          <w:numId w:val="13"/>
        </w:numPr>
        <w:shd w:val="clear" w:color="000000" w:fill="auto"/>
        <w:tabs>
          <w:tab w:val="left" w:pos="900"/>
        </w:tabs>
        <w:suppressAutoHyphens/>
        <w:spacing w:line="360" w:lineRule="auto"/>
        <w:ind w:left="0" w:firstLine="709"/>
        <w:rPr>
          <w:color w:val="000000"/>
          <w:szCs w:val="24"/>
        </w:rPr>
      </w:pPr>
      <w:r w:rsidRPr="00834B56">
        <w:rPr>
          <w:color w:val="000000"/>
          <w:szCs w:val="24"/>
        </w:rPr>
        <w:t>реабилитация</w:t>
      </w:r>
      <w:r w:rsidRPr="00834B56">
        <w:rPr>
          <w:b/>
          <w:color w:val="000000"/>
          <w:szCs w:val="24"/>
        </w:rPr>
        <w:t xml:space="preserve"> </w:t>
      </w:r>
      <w:r w:rsidRPr="00834B56">
        <w:rPr>
          <w:b/>
          <w:color w:val="000000"/>
          <w:szCs w:val="24"/>
        </w:rPr>
        <w:noBreakHyphen/>
        <w:t xml:space="preserve"> </w:t>
      </w:r>
      <w:r w:rsidRPr="00834B56">
        <w:rPr>
          <w:color w:val="000000"/>
          <w:szCs w:val="24"/>
        </w:rPr>
        <w:t>процесс, имеющий целью помочь инвалидам достигнуть оптимального физического, интеллектуального, психического и социального уровня деятельности и поддерживать его, предоставив им тем самым средства для изменения их жизни и расширения рамок их независимости;</w:t>
      </w:r>
    </w:p>
    <w:p w:rsidR="00E4138B" w:rsidRPr="00834B56" w:rsidRDefault="00E4138B" w:rsidP="00EC0FE1">
      <w:pPr>
        <w:widowControl/>
        <w:numPr>
          <w:ilvl w:val="0"/>
          <w:numId w:val="13"/>
        </w:numPr>
        <w:shd w:val="clear" w:color="000000" w:fill="auto"/>
        <w:tabs>
          <w:tab w:val="left" w:pos="900"/>
        </w:tabs>
        <w:suppressAutoHyphens/>
        <w:spacing w:line="360" w:lineRule="auto"/>
        <w:ind w:left="0" w:firstLine="709"/>
        <w:rPr>
          <w:color w:val="000000"/>
          <w:szCs w:val="24"/>
        </w:rPr>
      </w:pPr>
      <w:r w:rsidRPr="00834B56">
        <w:rPr>
          <w:color w:val="000000"/>
          <w:szCs w:val="24"/>
        </w:rPr>
        <w:t xml:space="preserve">медицинская реабилитация </w:t>
      </w:r>
      <w:r w:rsidRPr="00834B56">
        <w:rPr>
          <w:color w:val="000000"/>
          <w:szCs w:val="24"/>
        </w:rPr>
        <w:noBreakHyphen/>
        <w:t xml:space="preserve"> процесс, направленный на восстановление и компенсацию медицинскими и другими методами функциональных возможностей организма человека, нарушенных вследствие врожденного дефекта, перенесенных болезней или травм;</w:t>
      </w:r>
    </w:p>
    <w:p w:rsidR="00E4138B" w:rsidRPr="00834B56" w:rsidRDefault="00E4138B" w:rsidP="00EC0FE1">
      <w:pPr>
        <w:widowControl/>
        <w:numPr>
          <w:ilvl w:val="0"/>
          <w:numId w:val="13"/>
        </w:numPr>
        <w:shd w:val="clear" w:color="000000" w:fill="auto"/>
        <w:tabs>
          <w:tab w:val="left" w:pos="900"/>
        </w:tabs>
        <w:suppressAutoHyphens/>
        <w:spacing w:line="360" w:lineRule="auto"/>
        <w:ind w:left="0" w:firstLine="709"/>
        <w:rPr>
          <w:color w:val="000000"/>
          <w:szCs w:val="24"/>
        </w:rPr>
      </w:pPr>
      <w:r w:rsidRPr="00834B56">
        <w:rPr>
          <w:color w:val="000000"/>
          <w:szCs w:val="24"/>
        </w:rPr>
        <w:t>медико</w:t>
      </w:r>
      <w:r w:rsidRPr="00834B56">
        <w:rPr>
          <w:color w:val="000000"/>
          <w:szCs w:val="24"/>
        </w:rPr>
        <w:noBreakHyphen/>
        <w:t xml:space="preserve">профессиональная реабилитация </w:t>
      </w:r>
      <w:r w:rsidRPr="00834B56">
        <w:rPr>
          <w:color w:val="000000"/>
          <w:szCs w:val="24"/>
        </w:rPr>
        <w:noBreakHyphen/>
        <w:t xml:space="preserve"> процесс восстановления трудоспособности, сочетающий медицинскую реабилитацию с определением и тренировкой профессионально значимых функций, подбором профессии и адаптацией к ней;</w:t>
      </w:r>
    </w:p>
    <w:p w:rsidR="00E4138B" w:rsidRPr="00834B56" w:rsidRDefault="00E4138B" w:rsidP="00EC0FE1">
      <w:pPr>
        <w:widowControl/>
        <w:numPr>
          <w:ilvl w:val="0"/>
          <w:numId w:val="13"/>
        </w:numPr>
        <w:shd w:val="clear" w:color="000000" w:fill="auto"/>
        <w:tabs>
          <w:tab w:val="left" w:pos="900"/>
        </w:tabs>
        <w:suppressAutoHyphens/>
        <w:spacing w:line="360" w:lineRule="auto"/>
        <w:ind w:left="0" w:firstLine="709"/>
        <w:rPr>
          <w:color w:val="000000"/>
          <w:szCs w:val="24"/>
        </w:rPr>
      </w:pPr>
      <w:r w:rsidRPr="00834B56">
        <w:rPr>
          <w:color w:val="000000"/>
          <w:szCs w:val="24"/>
        </w:rPr>
        <w:t xml:space="preserve">профессиональная реабилитация </w:t>
      </w:r>
      <w:r w:rsidRPr="00834B56">
        <w:rPr>
          <w:color w:val="000000"/>
          <w:szCs w:val="24"/>
        </w:rPr>
        <w:noBreakHyphen/>
        <w:t xml:space="preserve"> система мер, обеспечивающих инвалиду возможность получить подходящую работу или сохранить прежнюю и продвигаться по службе (работе), способствуя тем самым его социальной интеграции или реинтеграции;</w:t>
      </w:r>
    </w:p>
    <w:p w:rsidR="00E4138B" w:rsidRPr="00834B56" w:rsidRDefault="00E4138B" w:rsidP="00EC0FE1">
      <w:pPr>
        <w:widowControl/>
        <w:numPr>
          <w:ilvl w:val="0"/>
          <w:numId w:val="13"/>
        </w:numPr>
        <w:shd w:val="clear" w:color="000000" w:fill="auto"/>
        <w:tabs>
          <w:tab w:val="left" w:pos="900"/>
        </w:tabs>
        <w:suppressAutoHyphens/>
        <w:spacing w:line="360" w:lineRule="auto"/>
        <w:ind w:left="0" w:firstLine="709"/>
        <w:rPr>
          <w:color w:val="000000"/>
          <w:szCs w:val="24"/>
        </w:rPr>
      </w:pPr>
      <w:r w:rsidRPr="00834B56">
        <w:rPr>
          <w:color w:val="000000"/>
          <w:szCs w:val="24"/>
        </w:rPr>
        <w:t xml:space="preserve">трудовая реабилитация </w:t>
      </w:r>
      <w:r w:rsidRPr="00834B56">
        <w:rPr>
          <w:color w:val="000000"/>
          <w:szCs w:val="24"/>
        </w:rPr>
        <w:noBreakHyphen/>
        <w:t xml:space="preserve"> процесс трудоустройства и адаптации инвалида на конкретном рабочем месте;</w:t>
      </w:r>
    </w:p>
    <w:p w:rsidR="00E4138B" w:rsidRPr="00834B56" w:rsidRDefault="00E4138B" w:rsidP="00EC0FE1">
      <w:pPr>
        <w:widowControl/>
        <w:numPr>
          <w:ilvl w:val="0"/>
          <w:numId w:val="13"/>
        </w:numPr>
        <w:shd w:val="clear" w:color="000000" w:fill="auto"/>
        <w:tabs>
          <w:tab w:val="left" w:pos="900"/>
        </w:tabs>
        <w:suppressAutoHyphens/>
        <w:spacing w:line="360" w:lineRule="auto"/>
        <w:ind w:left="0" w:firstLine="709"/>
        <w:rPr>
          <w:color w:val="000000"/>
          <w:szCs w:val="24"/>
        </w:rPr>
      </w:pPr>
      <w:r w:rsidRPr="00834B56">
        <w:rPr>
          <w:color w:val="000000"/>
          <w:szCs w:val="24"/>
        </w:rPr>
        <w:t xml:space="preserve">социальная реабилитация </w:t>
      </w:r>
      <w:r w:rsidRPr="00834B56">
        <w:rPr>
          <w:color w:val="000000"/>
          <w:szCs w:val="24"/>
        </w:rPr>
        <w:noBreakHyphen/>
        <w:t xml:space="preserve"> система мероприятий, обеспечивающих улучшение уровня жизни инвалидов, создание им равных возможностей для полного участия в жизни общества.</w:t>
      </w:r>
    </w:p>
    <w:p w:rsidR="00E4138B" w:rsidRPr="00834B56" w:rsidRDefault="00E4138B" w:rsidP="00EC0FE1">
      <w:pPr>
        <w:widowControl/>
        <w:shd w:val="clear" w:color="000000" w:fill="auto"/>
        <w:tabs>
          <w:tab w:val="left" w:pos="900"/>
        </w:tabs>
        <w:suppressAutoHyphens/>
        <w:spacing w:line="360" w:lineRule="auto"/>
        <w:ind w:firstLine="709"/>
        <w:rPr>
          <w:color w:val="000000"/>
          <w:szCs w:val="24"/>
        </w:rPr>
      </w:pPr>
      <w:r w:rsidRPr="00834B56">
        <w:rPr>
          <w:color w:val="000000"/>
          <w:szCs w:val="24"/>
        </w:rPr>
        <w:t>Таким образом, основными задачами законодательства Республики Беларусь в области предупреждения инвалидности и реабилитации инвалидов является:</w:t>
      </w:r>
    </w:p>
    <w:p w:rsidR="00E4138B" w:rsidRPr="00834B56" w:rsidRDefault="00E4138B" w:rsidP="00EC0FE1">
      <w:pPr>
        <w:widowControl/>
        <w:numPr>
          <w:ilvl w:val="0"/>
          <w:numId w:val="12"/>
        </w:numPr>
        <w:shd w:val="clear" w:color="000000" w:fill="auto"/>
        <w:tabs>
          <w:tab w:val="left" w:pos="900"/>
        </w:tabs>
        <w:suppressAutoHyphens/>
        <w:spacing w:line="360" w:lineRule="auto"/>
        <w:ind w:left="0" w:firstLine="709"/>
        <w:rPr>
          <w:color w:val="000000"/>
          <w:szCs w:val="24"/>
        </w:rPr>
      </w:pPr>
      <w:r w:rsidRPr="00834B56">
        <w:rPr>
          <w:color w:val="000000"/>
          <w:szCs w:val="24"/>
        </w:rPr>
        <w:t>разграничение компетенции в области предупреждения инвалидности и реабилитации инвалидов между органами государственной власти;</w:t>
      </w:r>
    </w:p>
    <w:p w:rsidR="00E4138B" w:rsidRPr="00834B56" w:rsidRDefault="00E4138B" w:rsidP="00EC0FE1">
      <w:pPr>
        <w:widowControl/>
        <w:numPr>
          <w:ilvl w:val="0"/>
          <w:numId w:val="12"/>
        </w:numPr>
        <w:shd w:val="clear" w:color="000000" w:fill="auto"/>
        <w:tabs>
          <w:tab w:val="left" w:pos="900"/>
        </w:tabs>
        <w:suppressAutoHyphens/>
        <w:spacing w:line="360" w:lineRule="auto"/>
        <w:ind w:left="0" w:firstLine="709"/>
        <w:rPr>
          <w:color w:val="000000"/>
          <w:szCs w:val="24"/>
        </w:rPr>
      </w:pPr>
      <w:r w:rsidRPr="00834B56">
        <w:rPr>
          <w:color w:val="000000"/>
          <w:szCs w:val="24"/>
        </w:rPr>
        <w:t>создание правовых гарантий для организации и развития системы предупреждения инвалидности и реабилитации инвалидов;</w:t>
      </w:r>
    </w:p>
    <w:p w:rsidR="00E4138B" w:rsidRPr="00834B56" w:rsidRDefault="00E4138B" w:rsidP="00EC0FE1">
      <w:pPr>
        <w:widowControl/>
        <w:numPr>
          <w:ilvl w:val="0"/>
          <w:numId w:val="12"/>
        </w:numPr>
        <w:shd w:val="clear" w:color="000000" w:fill="auto"/>
        <w:tabs>
          <w:tab w:val="left" w:pos="900"/>
        </w:tabs>
        <w:suppressAutoHyphens/>
        <w:spacing w:line="360" w:lineRule="auto"/>
        <w:ind w:left="0" w:firstLine="709"/>
        <w:rPr>
          <w:color w:val="000000"/>
          <w:szCs w:val="24"/>
        </w:rPr>
      </w:pPr>
      <w:r w:rsidRPr="00834B56">
        <w:rPr>
          <w:color w:val="000000"/>
          <w:szCs w:val="24"/>
        </w:rPr>
        <w:t>обеспечение и защита прав граждан Республики Беларусь на медицинскую, профессиональную и социальную реабилитацию;</w:t>
      </w:r>
    </w:p>
    <w:p w:rsidR="00E4138B" w:rsidRPr="00834B56" w:rsidRDefault="00E4138B" w:rsidP="00EC0FE1">
      <w:pPr>
        <w:widowControl/>
        <w:numPr>
          <w:ilvl w:val="0"/>
          <w:numId w:val="12"/>
        </w:numPr>
        <w:shd w:val="clear" w:color="000000" w:fill="auto"/>
        <w:tabs>
          <w:tab w:val="left" w:pos="900"/>
        </w:tabs>
        <w:suppressAutoHyphens/>
        <w:spacing w:line="360" w:lineRule="auto"/>
        <w:ind w:left="0" w:firstLine="709"/>
        <w:rPr>
          <w:color w:val="000000"/>
          <w:szCs w:val="24"/>
        </w:rPr>
      </w:pPr>
      <w:r w:rsidRPr="00834B56">
        <w:rPr>
          <w:color w:val="000000"/>
          <w:szCs w:val="24"/>
        </w:rPr>
        <w:t>определение прав, обязанностей, полномочий, ответственности и правовое регулирование отношений юридических и физических лиц в области предупреждения инвалидности и реабилитации инвалидов;</w:t>
      </w:r>
    </w:p>
    <w:p w:rsidR="00E4138B" w:rsidRPr="00834B56" w:rsidRDefault="00E4138B" w:rsidP="00EC0FE1">
      <w:pPr>
        <w:widowControl/>
        <w:numPr>
          <w:ilvl w:val="0"/>
          <w:numId w:val="12"/>
        </w:numPr>
        <w:shd w:val="clear" w:color="000000" w:fill="auto"/>
        <w:tabs>
          <w:tab w:val="left" w:pos="900"/>
        </w:tabs>
        <w:suppressAutoHyphens/>
        <w:spacing w:line="360" w:lineRule="auto"/>
        <w:ind w:left="0" w:firstLine="709"/>
        <w:rPr>
          <w:color w:val="000000"/>
          <w:szCs w:val="24"/>
        </w:rPr>
      </w:pPr>
      <w:r w:rsidRPr="00834B56">
        <w:rPr>
          <w:color w:val="000000"/>
          <w:szCs w:val="24"/>
        </w:rPr>
        <w:t>участие общественных организаций инвалидов в государственных программах реабилитации инвалидов.</w:t>
      </w:r>
    </w:p>
    <w:p w:rsidR="00E4138B" w:rsidRPr="00834B56" w:rsidRDefault="00E4138B" w:rsidP="00EC0FE1">
      <w:pPr>
        <w:pStyle w:val="a6"/>
        <w:widowControl/>
        <w:shd w:val="clear" w:color="000000" w:fill="auto"/>
        <w:tabs>
          <w:tab w:val="left" w:pos="900"/>
        </w:tabs>
        <w:suppressAutoHyphens/>
        <w:ind w:firstLine="709"/>
        <w:rPr>
          <w:color w:val="000000"/>
          <w:sz w:val="28"/>
        </w:rPr>
      </w:pPr>
      <w:r w:rsidRPr="00834B56">
        <w:rPr>
          <w:color w:val="000000"/>
          <w:sz w:val="28"/>
        </w:rPr>
        <w:t>Для человека, ставшего инвалидом, начинается новый этап жизни: деформируются привычные жизненные стереотипы, нарушается сложившаяся система социальных контактов, меняется общественный статус личности, появляются барьеры на пути осуществления важнейших биологических и социальных потребностей.</w:t>
      </w:r>
    </w:p>
    <w:p w:rsidR="00E4138B" w:rsidRPr="00834B56" w:rsidRDefault="00E4138B" w:rsidP="00EC0FE1">
      <w:pPr>
        <w:pStyle w:val="a6"/>
        <w:widowControl/>
        <w:shd w:val="clear" w:color="000000" w:fill="auto"/>
        <w:tabs>
          <w:tab w:val="left" w:pos="900"/>
        </w:tabs>
        <w:suppressAutoHyphens/>
        <w:ind w:firstLine="709"/>
        <w:rPr>
          <w:color w:val="000000"/>
          <w:sz w:val="28"/>
        </w:rPr>
      </w:pPr>
      <w:r w:rsidRPr="00834B56">
        <w:rPr>
          <w:color w:val="000000"/>
          <w:sz w:val="28"/>
        </w:rPr>
        <w:t>Система социальной защиты инвалидов представляет собой систему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4138B" w:rsidRPr="00834B56" w:rsidRDefault="00E4138B" w:rsidP="00EC0FE1">
      <w:pPr>
        <w:pStyle w:val="a6"/>
        <w:widowControl/>
        <w:shd w:val="clear" w:color="000000" w:fill="auto"/>
        <w:tabs>
          <w:tab w:val="left" w:pos="900"/>
        </w:tabs>
        <w:suppressAutoHyphens/>
        <w:ind w:firstLine="709"/>
        <w:rPr>
          <w:color w:val="000000"/>
          <w:sz w:val="28"/>
        </w:rPr>
      </w:pPr>
      <w:r w:rsidRPr="00834B56">
        <w:rPr>
          <w:color w:val="000000"/>
          <w:sz w:val="28"/>
        </w:rPr>
        <w:t>Особо важным аспектом деятельности современного государства можно назвать профилактику инвалидности, включающую в себя обеспечение своевременного лечения больных, здорового образа жизни населения, безопасных условий труда, создание экологически безопасных условий проживания населения.</w:t>
      </w:r>
    </w:p>
    <w:p w:rsidR="00E4138B" w:rsidRPr="00834B56" w:rsidRDefault="00E4138B" w:rsidP="00EC0FE1">
      <w:pPr>
        <w:pStyle w:val="a6"/>
        <w:widowControl/>
        <w:shd w:val="clear" w:color="000000" w:fill="auto"/>
        <w:tabs>
          <w:tab w:val="left" w:pos="900"/>
        </w:tabs>
        <w:suppressAutoHyphens/>
        <w:ind w:firstLine="709"/>
        <w:rPr>
          <w:color w:val="000000"/>
          <w:sz w:val="28"/>
        </w:rPr>
      </w:pPr>
      <w:r w:rsidRPr="00834B56">
        <w:rPr>
          <w:color w:val="000000"/>
          <w:sz w:val="28"/>
        </w:rPr>
        <w:t>Решение проблем, связанных с инвалидностью, возможно лишь при совместных действиях государственных структур и общества. Сегодня плодотворно работают многие общественные организации инвалидов. Из всего обилия общественных образований, численность которых возросла в последние годы, следует выделить три основные, обладающие системным характером организации социальной защиты инвалидов. Это такие организации, как Белорусское общество инвалидов (БелОИ), Белорусское общество инвалидов по зрению (БелТИЗ) и Белорусское общество глухих (БелОГ). Эти организации оказывают комплексную, дифференцированную социальную помощь лицам с ограниченными возможностями, направленную на максимально возможную реабилитацию и интеграцию их в общество. В структуре вышеперечисленных общественных организаций имеются учебные центры, предприятия, реабилитационные и культурные центры. Безусловно, характер оказываемой помощи различен и продиктован специфическими проблемами членов данных организаций.</w:t>
      </w:r>
    </w:p>
    <w:p w:rsidR="00E4138B" w:rsidRPr="00834B56" w:rsidRDefault="00E4138B" w:rsidP="00EC0FE1">
      <w:pPr>
        <w:widowControl/>
        <w:shd w:val="clear" w:color="000000" w:fill="auto"/>
        <w:tabs>
          <w:tab w:val="left" w:pos="900"/>
        </w:tabs>
        <w:suppressAutoHyphens/>
        <w:spacing w:line="360" w:lineRule="auto"/>
        <w:ind w:firstLine="709"/>
        <w:rPr>
          <w:color w:val="000000"/>
          <w:szCs w:val="24"/>
        </w:rPr>
      </w:pPr>
      <w:r w:rsidRPr="00834B56">
        <w:rPr>
          <w:color w:val="000000"/>
          <w:szCs w:val="24"/>
        </w:rPr>
        <w:t>Проблемы инвалидности сложны и многогранны. Оказание всесторонней помощи инвалидам предполагает реализацию комплексных программ и технологий их реабилитации, включающих медицинские, профессиональные и социальные разделы, а также своевременное и адекватное оказание адресной социальной помощи. Комплекс этих мер должен преследовать одну цель – расширение рамок независимости людей с ограниченными возможностями, реинтеграцию (интеграцию) их в привычный интеллектуальный, профессиональный, социальный круг.</w:t>
      </w:r>
    </w:p>
    <w:p w:rsidR="00E4138B" w:rsidRPr="00834B56" w:rsidRDefault="00E4138B" w:rsidP="00EC0FE1">
      <w:pPr>
        <w:widowControl/>
        <w:shd w:val="clear" w:color="000000" w:fill="auto"/>
        <w:tabs>
          <w:tab w:val="left" w:pos="900"/>
        </w:tabs>
        <w:suppressAutoHyphens/>
        <w:spacing w:line="360" w:lineRule="auto"/>
        <w:ind w:firstLine="709"/>
        <w:rPr>
          <w:color w:val="000000"/>
          <w:szCs w:val="24"/>
        </w:rPr>
      </w:pPr>
    </w:p>
    <w:p w:rsidR="00E4138B" w:rsidRPr="00834B56" w:rsidRDefault="00E4138B" w:rsidP="00EC0FE1">
      <w:pPr>
        <w:pStyle w:val="20"/>
        <w:keepNext w:val="0"/>
        <w:shd w:val="clear" w:color="000000" w:fill="auto"/>
        <w:suppressAutoHyphens/>
        <w:spacing w:before="0" w:after="0" w:line="360" w:lineRule="auto"/>
        <w:jc w:val="center"/>
        <w:rPr>
          <w:rFonts w:ascii="Times New Roman" w:hAnsi="Times New Roman" w:cs="Times New Roman"/>
          <w:i w:val="0"/>
          <w:color w:val="000000"/>
          <w:lang w:val="az-Cyrl-AZ"/>
        </w:rPr>
      </w:pPr>
      <w:bookmarkStart w:id="42" w:name="_Toc72915511"/>
      <w:bookmarkStart w:id="43" w:name="_Toc73848258"/>
      <w:bookmarkStart w:id="44" w:name="_Toc73853262"/>
      <w:bookmarkStart w:id="45" w:name="_Toc73857332"/>
      <w:bookmarkStart w:id="46" w:name="_Toc73857531"/>
      <w:bookmarkStart w:id="47" w:name="_Toc73939553"/>
      <w:bookmarkStart w:id="48" w:name="_Toc76522398"/>
      <w:bookmarkStart w:id="49" w:name="_Toc76541721"/>
      <w:r w:rsidRPr="00834B56">
        <w:rPr>
          <w:rFonts w:ascii="Times New Roman" w:hAnsi="Times New Roman" w:cs="Times New Roman"/>
          <w:i w:val="0"/>
          <w:color w:val="000000"/>
          <w:lang w:val="az-Cyrl-AZ"/>
        </w:rPr>
        <w:t>6 Проблемы социальной защиты населения, пострадавшего от аварии на ЧАЭС</w:t>
      </w:r>
      <w:bookmarkEnd w:id="42"/>
      <w:bookmarkEnd w:id="43"/>
      <w:bookmarkEnd w:id="44"/>
      <w:bookmarkEnd w:id="45"/>
      <w:bookmarkEnd w:id="46"/>
      <w:bookmarkEnd w:id="47"/>
      <w:bookmarkEnd w:id="48"/>
      <w:bookmarkEnd w:id="49"/>
    </w:p>
    <w:p w:rsidR="00E4138B" w:rsidRPr="00834B56" w:rsidRDefault="00E4138B" w:rsidP="00EC0FE1">
      <w:pPr>
        <w:widowControl/>
        <w:shd w:val="clear" w:color="000000" w:fill="auto"/>
        <w:suppressAutoHyphens/>
        <w:spacing w:line="360" w:lineRule="auto"/>
        <w:ind w:firstLine="709"/>
        <w:rPr>
          <w:color w:val="000000"/>
          <w:szCs w:val="24"/>
          <w:lang w:val="az-Cyrl-AZ"/>
        </w:rPr>
      </w:pP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По своим масштабам и нанесенному ущербу авария на Чернобыльской АЭС относится к числу самых крупных техногенных катастроф, происшедших на нашей планете. Самое тяжелое бремя ее последствий легло на плечи Беларуси: 70% радиоактивных веществ выпало на территорию республики.</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В результате аварии на загрязненных территориях сложилась неблагоприятная социально</w:t>
      </w:r>
      <w:r w:rsidRPr="00834B56">
        <w:rPr>
          <w:color w:val="000000"/>
          <w:sz w:val="28"/>
        </w:rPr>
        <w:noBreakHyphen/>
        <w:t>психологическая ситуация. Катастрофа на ЧАЭС резко сказалась на состоянии здоровья нации: продолжается рост злокачественных новообразований легких, щитовидной железы, почек, мочевого пузыря, молочной железы. Серьезной стала проблема «чернобыльских детей», подверженных большому количеству заболеваний, многие из которых носят хронический характер. Тревожной остается генетическая ситуация, важнейшим показателем которой является частота рождаемости детей с врожденными пороками развития, что отчасти объясняется возрастанием мутаций, спровоцированных облучением.</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Серьезную опасность представляют последствия психологического плана, которые зачастую лежат в основе психосоматических заболеваний и социальной дезадаптации личности. Проведенные после чернобыльской катастрофы Институтом социологии Академии наук Беларуси исследования свидетельствуют о том, что у большинства людей сформировался устойчивый специфический социально</w:t>
      </w:r>
      <w:r w:rsidRPr="00834B56">
        <w:rPr>
          <w:color w:val="000000"/>
          <w:sz w:val="28"/>
        </w:rPr>
        <w:noBreakHyphen/>
        <w:t>радиоэкологический стресс. Особенность его в том, что на обширных территориях и у большого количества людей возникает и не уменьшается со временем ощущение тревоги из</w:t>
      </w:r>
      <w:r w:rsidRPr="00834B56">
        <w:rPr>
          <w:color w:val="000000"/>
          <w:sz w:val="28"/>
        </w:rPr>
        <w:noBreakHyphen/>
        <w:t>за высокой степени риска для здоровья своего и своих детей, для своего будущего, что способствует долговременности и хроническому характеру специфических психогенных расстройств.</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Особую озабоченность вызывают стрессовые состояния детей, у которых вследствие аварии на ЧАЭС сформировался высокий уровень тревожности, предрасположенность к восприятию многих ситуаций как угрожающих. Прогрессируют трудности в социальной адаптации, конфликтность и агрессивность, чувство отчужденности и отверженности; неуверенность в общении, боязнь насмешек, чрезмерная резкость и протест, неудовлетворенность отношениями в семье и школе.</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Помимо этого наблюдается тенденция формирования в сознании детей так называемой «психологии жертвы», которая выражается, с одной стороны, в действительном нанесении ущерба их здоровью, а с другой – в идеализации ситуации до аварии; обвинении в недостаточности или полном отсутствии необходимой помощи и соответственно в пассивном ожидании помощи от других, в преобладании в детской и подростковой среде иждивенческих, потребительских настроений, приводящих к формированию негативных установок.</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Значительных масштабов достигла социально</w:t>
      </w:r>
      <w:r w:rsidRPr="00834B56">
        <w:rPr>
          <w:color w:val="000000"/>
          <w:sz w:val="28"/>
        </w:rPr>
        <w:noBreakHyphen/>
        <w:t>экономическая проблема людей, ставших жертвами аварии на ЧАЭС: значительно ухудшилось питание семей, наблюдается нехватка жилья, денежных средств для восстановления нормального социального функционирования в чистых зонах и т.д.</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Чернобыльская катастрофа и ее последствия вызвали кардинальные изменения в динамике миграционных потоков населения в пострадавших от радиации регионах Беларуси. По психологическому фактору переезд является дополнительным стрессогенным фактором, нередко более сильным, чем сама катастрофа. Необходимость временно или навсегда оставить место постоянного проживания, родной дом создает дополнительные условия для переживаний.</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У большинства людей, проживающих на загрязненных территориях или вынужденных оставить их, существенно меняется образ жизни. Многие из переселенцев оказались совершенно неготовыми к восприятию таких сокрушительных перемен в своей судьбе, как нарушение внутрисемейных связей, неопределенность жизненных перспектив, сложности с трудоустройством и адаптацией к новому месту жительства.</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Зафиксированы случаи возвращения переселенцев в родные места, причем не только пожилых людей, но и молодежи. В такой ситуации положительные результаты адаптационного процесса зависят как от материальной помощи, которой обеспечиваются мигранты, так и от их личностных качеств, возможностей и наличия внутренних ресурсов при адаптации к новым условиям. Материальная помощь, выделение квартир и предоставление работы не всегда решают трудности личностного плана тех, у кого процесс социально</w:t>
      </w:r>
      <w:r w:rsidRPr="00834B56">
        <w:rPr>
          <w:color w:val="000000"/>
          <w:sz w:val="28"/>
        </w:rPr>
        <w:noBreakHyphen/>
        <w:t>психологической адаптации протекает более болезненно.</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Потоки беженцев в известной степени усугубляют различного рода социальные проблемы и создают ряд негативных последствий для общества в целом. Неустроенные вынужденные переселенцы и беженцы осложняют внутреннее положение в стране: отмечаются примеры негативного отношения к ним со стороны постоянно проживающего на данной территории населения. Нередко миграция становится причиной возникновения межнациональных конфликтов, криминогенных сил в обществе. Большие миграционные потоки ведут к перенаселенности ряда районов, что вызывает определенные осложнения: падение уровня жизни населения, рост безработицы, бедности, бездомности.</w:t>
      </w:r>
    </w:p>
    <w:p w:rsidR="00E4138B" w:rsidRPr="00834B56" w:rsidRDefault="00E4138B" w:rsidP="00EC0FE1">
      <w:pPr>
        <w:pStyle w:val="a6"/>
        <w:widowControl/>
        <w:shd w:val="clear" w:color="000000" w:fill="auto"/>
        <w:suppressAutoHyphens/>
        <w:ind w:firstLine="709"/>
        <w:rPr>
          <w:color w:val="000000"/>
          <w:sz w:val="28"/>
        </w:rPr>
      </w:pPr>
      <w:r w:rsidRPr="00834B56">
        <w:rPr>
          <w:color w:val="000000"/>
          <w:sz w:val="28"/>
        </w:rPr>
        <w:t>Для преодоления разноплановых последствий катастрофы, координации деятельности всех министерств и ведомств в этом направлении в Беларуси создано Министерство по чрезвычайным ситуациям (МЧС), принят ряд законодательных документов. Последовательно и системно реализуются такие программы как «Национальная программа профилактики генетических последствий, обусловленных катастрофой на ЧАЭС», «Охрана материнства и детства в условиях воздействия катастрофы на Чернобыльской АЭС», «Дети Чернобыля».</w:t>
      </w:r>
    </w:p>
    <w:p w:rsidR="00E4138B" w:rsidRPr="00834B56" w:rsidRDefault="00E4138B" w:rsidP="00EC0FE1">
      <w:pPr>
        <w:widowControl/>
        <w:shd w:val="clear" w:color="000000" w:fill="auto"/>
        <w:suppressAutoHyphens/>
        <w:spacing w:line="360" w:lineRule="auto"/>
        <w:ind w:firstLine="709"/>
        <w:rPr>
          <w:color w:val="000000"/>
          <w:szCs w:val="24"/>
        </w:rPr>
      </w:pPr>
    </w:p>
    <w:p w:rsidR="00E4138B" w:rsidRPr="00834B56" w:rsidRDefault="00E4138B" w:rsidP="00EC0FE1">
      <w:pPr>
        <w:pStyle w:val="20"/>
        <w:keepNext w:val="0"/>
        <w:shd w:val="clear" w:color="000000" w:fill="auto"/>
        <w:suppressAutoHyphens/>
        <w:spacing w:before="0" w:after="0" w:line="360" w:lineRule="auto"/>
        <w:ind w:firstLine="709"/>
        <w:jc w:val="both"/>
        <w:rPr>
          <w:rFonts w:ascii="Times New Roman" w:hAnsi="Times New Roman" w:cs="Times New Roman"/>
          <w:i w:val="0"/>
          <w:color w:val="000000"/>
          <w:lang w:val="az-Cyrl-AZ"/>
        </w:rPr>
      </w:pPr>
      <w:bookmarkStart w:id="50" w:name="_Toc73857333"/>
      <w:bookmarkStart w:id="51" w:name="_Toc73857532"/>
      <w:bookmarkStart w:id="52" w:name="_Toc73939554"/>
      <w:bookmarkStart w:id="53" w:name="_Toc76522399"/>
      <w:bookmarkStart w:id="54" w:name="_Toc76541722"/>
      <w:r w:rsidRPr="00834B56">
        <w:rPr>
          <w:rFonts w:ascii="Times New Roman" w:hAnsi="Times New Roman" w:cs="Times New Roman"/>
          <w:i w:val="0"/>
          <w:color w:val="000000"/>
          <w:lang w:val="az-Cyrl-AZ"/>
        </w:rPr>
        <w:t>7 Социальные проблемы людей с отклоняющимся поведением</w:t>
      </w:r>
      <w:bookmarkEnd w:id="50"/>
      <w:bookmarkEnd w:id="51"/>
      <w:bookmarkEnd w:id="52"/>
      <w:bookmarkEnd w:id="53"/>
      <w:bookmarkEnd w:id="54"/>
    </w:p>
    <w:p w:rsidR="00E4138B" w:rsidRPr="00834B56" w:rsidRDefault="00E4138B" w:rsidP="00EC0FE1">
      <w:pPr>
        <w:widowControl/>
        <w:shd w:val="clear" w:color="000000" w:fill="auto"/>
        <w:suppressAutoHyphens/>
        <w:spacing w:line="360" w:lineRule="auto"/>
        <w:ind w:firstLine="709"/>
        <w:rPr>
          <w:color w:val="000000"/>
          <w:szCs w:val="24"/>
          <w:lang w:val="az-Cyrl-AZ"/>
        </w:rPr>
      </w:pP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Под девиантным (отклоняющимся) поведением понимается такой тип социально-ролевого поведения индивида или группы, который не соответствует принятым в социальной общности нормам. Социальные отклонения могут иметь как негативные, так и позитивные последствия. Позитивные отклонения служат средством развития системы, повышению уровня ее организованности, преодоления устаревших, консервативных стандартов поведения (научное, художественное, социальное творчество). Негативные – дисфункциональны, дезорганизуют систему, подчас подрывая ее основы (преступность, алкоголизм, самоубийства, наркомания).</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Ключевым в понимании сущности девиации является понятие «норма». Социальная норма – мера допустимого поведения отдельной личности, социальной группы или организации в конкретных социально-исторических условиях; это требования, предписания, пожелания и ожидания соответствующего поведения. Социальные нормы воплощают в себе модель взаимодействий, которая дает возможность индивидам предвидеть действия других участников общественных отношений и соответственным образом строить свое поведение.</w:t>
      </w:r>
    </w:p>
    <w:p w:rsidR="00E4138B" w:rsidRPr="00834B56" w:rsidRDefault="00E4138B" w:rsidP="00EC0FE1">
      <w:pPr>
        <w:pStyle w:val="25"/>
        <w:widowControl/>
        <w:shd w:val="clear" w:color="000000" w:fill="auto"/>
        <w:suppressAutoHyphens/>
        <w:spacing w:line="360" w:lineRule="auto"/>
        <w:ind w:firstLine="709"/>
      </w:pPr>
      <w:r w:rsidRPr="00834B56">
        <w:t>Социальные нормы возникают как адекватное отражение социальных отношений. Норма будет эффективной, если необходимость ее существования признается большинством, а также, если она более-менее стабильна, неизменна во времени. Однако социальные системы изменяются под воздействием внешних и внутренних процессов. И многие нормы перестают выполнять свои функции, сами своим существованием создавая противоречия. В этом случае только отклонение от нормы, выработка новых стандартов дает возможность разрешить создавшееся противоречие. Постепенно новый образец поведения становится нормой, а образец, бывший когда-то нормой, становится отклонением.</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Функционирование той или иной социальной нормы всегда выражает ценностные приоритеты определенной общности. Социальная ценность – понятие, означающее социокультурную значимость определенных явлений общественной жизни. Социальная ценность наделяется особым значением в индивидуальном и общественном сознании. Социальной ценностью может обладать любой объект – реальный или воображаемый, если он рассматривается группой или отдельными лицами как важное условие существования.</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Социальные отклонения более разнообразны, чем социальные нормы, так как норма типична, а отклонения от нее индивидуализированы. Трудность определения девиации связана с многообразием социальных ожиданий, которые часто бывают противоречивыми, неясными, меняющимися со временем, кроме того, на основе различных культур могут формироваться различные социальные ожидания.</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В настоящее время существует ряд теорий, объясняющих появление и сущность девиаций. Основоположником биологического подхода был итальянский врач Черазе Ломброзо, который обнаружил связь между криминальным поведением и определенными физическими чертами индивида. Согласно его утверждению, люди предрасположены к определенным типам поведения по своему биологическому складу.</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Основоположником психологического подхода считается Зигмунд Фрейд, который считал, что у истоков преступного поведения лежит инстинкт агрессии. И если данный инстинкт является ведущим в поведении отдельной личности, то он непременно проявится не просто в агрессивных, но и в преступных действиях. Ученик Фрейда Альфред Адлер предложил свое видение проблемы. По определению Адлера, определяющей внутренней силой девиантного поведения является «комплекс превосходства», который (как это ни парадоксально на первый взгляд) является следствием «комплекса неполноценности». Для личности, страдающей от ощущения своей неполноценности, характерно то, что на начальных этапах своей жизни такая личность плохо адаптируется, социально не приспособлена, не уверена в себе, своих действиях, склонна винить в своих неудачах других и оправдывать себя. Если комплекс неполноценности «накладывается» на врожденные порочные наклонности (например, агрессивность, жесткость), то он неминуемо «переходит в комплекс превосходства». Чувство протеста, стремление избавиться от своей неполноценности, от своего зависимого положения со стороны окружающих (родителей, учителей, старших друзей и т.д.) провоцирует склонность к антисоциальным поступкам. Механизм «превращения … установок и целей в антисоциальные…» таков: социальная неприспособленность, неуверенность в себе сменяется стремлением стать сильным, любой ценой самоутвердиться, возвыситься и превосходить других. И это стремление становится определяющей внутренней силой индивида, главным источником его поведенческой мотивации. Комплекс превосходства Адлер трактовал, как своеобразную компенсацию того чувства неполноценности, которое было подавляющим в детские годы. И чем глубже было чувство неполноценности в прошлом, чем больше был индивид унижен и подавлен, тем сильнее его протест, его озлобленность против людей и всего общества.</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Основы социологического подхода были заложены Эмилем Дюркгеймом в теории аномии. Буквально аномия означает «разрегулированность», состояние социального хаоса. Дюркгейм характеризовал аномию, как состояние отсутствия ценностей на стыке между изжитой старой и не сформировавшейся новой структурой норм и ценностей, в рамках которой индивиды не могут однозначно определить, что хорошо, а что плохо, что допускается, а что нет. Во время кризисов или социальных перемен, жизненный опыт людей перестает соответствовать идеалам, воплощенным в социальных нормах. В результате люди испытывают состояние дезориентации. Социальные нормы разрушаются, люди теряют ориентацию, и все это способствует девиантному поведению. Девиация происходит вследствие нарушения или отсутствия ясных социальных норм. Исследователь вводит понятие социальной дезорганизации, которая обозначает состояние общества, когда культурные ценности, нормы и социальные взаимосвязи ослабевают и противоречат друг к другу.</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Свое развитие теория аномии получила в трудах американского социолога Роберта Мертона. По его мнению, причина девиации – разрыв, несоответствие между культурными целями общества и социально одобряемыми средствами их достижения. Одним из случаев рассогласования является распространение в качестве разрешенных альтернативных способов поведения, обещающих достижение цели. Например, когда люди стремятся к финансовому успеху (так называемая «американская мечта»), но убеждаются в том, что его нельзя достичь законным путем, они могут прибегать к социально не одобряемым методам: рэкету, спекуляции, торговле наркотиками и др. Т.о. девиация выступает как ненормативный способ приспособления к окружающей действительности. Р.Мертон выделил пять типов (способов) приспособления, четыре из которых – девиантны по своей сути: 1) конформность (следование предписанным культурным целям и соответствие поведения институционализированным нормам); 2) инновация (вызывается значительным акцентированием цели и заключается в использовании институционально запрещаемых, но эффективных средств достижения цели); 3) ритуализм (предполагает отказ или понижение значимости культурных целей при жестком следовании допустимых средств их достижения); 4) ретритизм (отказ от предписанных культурных целей и несоответствие поведения институционализированным нормам); 5) мятеж (отчуждение от господствующих целей и стандартов и замена их новыми).</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Представители культурологического подхода (Селлин, Миллер) считают, что девиация имеет место, когда индивид идентифицирует себя с субкультурой, нормы которой противоречат нормам доминирующей культуры. По мнению Эдвина Сатерленда девиации обучаются в ходе общения с носителями преступных ценностей. Криминальная девиация является результатом преимущественного общения с носителями преступных норм. При этом значение имеют частота и интенсивность контактов человека с девиантом, а также возраст. Чем моложе человек, тем с большей интенсивностью он усваивает образцы поведения, навязываемые другими. Клауорд и Оулин пришли к выводу, что «возможности процветания с помощью девиантного поведения соблазняют людей, имеющих ограниченный доступ к законным способам достижения успеха».</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По мнению Н.Смелзера, «… особенности личности и мотивы ее поступков, наверное, оказывают важное влияние на все виды девиантного поведения. Но, по-видимому, с помощью анализа какой-то одной психологической черты, конфликта или «комплекса» нельзя объяснить сущность преступности или любого другого типа девиации. Более вероятно, что девиация возникает в результате сочетания многих социальных и психологических факторов».</w:t>
      </w:r>
    </w:p>
    <w:p w:rsidR="00E4138B" w:rsidRPr="00834B56" w:rsidRDefault="00E4138B" w:rsidP="00EC0FE1">
      <w:pPr>
        <w:pStyle w:val="af"/>
        <w:shd w:val="clear" w:color="000000" w:fill="auto"/>
        <w:suppressAutoHyphens/>
        <w:spacing w:line="360" w:lineRule="auto"/>
        <w:ind w:firstLine="709"/>
        <w:rPr>
          <w:color w:val="000000"/>
        </w:rPr>
      </w:pPr>
      <w:r w:rsidRPr="00834B56">
        <w:rPr>
          <w:color w:val="000000"/>
        </w:rPr>
        <w:t xml:space="preserve">Реакция социальной группы на поведение индивида, отклоняющееся от социальных ожиданий, норм и ценностей, называется </w:t>
      </w:r>
      <w:r w:rsidRPr="00834B56">
        <w:rPr>
          <w:b/>
          <w:color w:val="000000"/>
        </w:rPr>
        <w:t>социальной санкцией</w:t>
      </w:r>
      <w:r w:rsidRPr="00834B56">
        <w:rPr>
          <w:color w:val="000000"/>
        </w:rPr>
        <w:t>. Выражение любой санкции – определенный вид и размер наказания или поощрения социального субъекта. По способу воздействия различают санкции: физические (лишение свободы, избиение, смертная казнь); экономические (премии, штрафы, лишение имущества); символические (уважение, признание, позор). По характеру воздействия выделяют негативные (пресекающие нежелательное поведение) и позитивные (стимулирующие желательное поведение) санкции. Если социальные санкции налагаются в соответствии с заранее оформленной (например, в законе) процедурой, то они являются формальными, или оформленными. Формальные социальные санкции осуществляются специально уполномоченными на это лицами (например, арест, штраф, анафема или повышение по службе, премия, орден). Неформальные или диффузные социальные санкции возникают как спонтанные реакции непосредственного окружения на поведение, отклоняющееся от социальных ожиданий. Неформальные санкции всегда имеют яркую эмоциональную окрашенность (бойкот или неформальное лидерство).</w:t>
      </w:r>
    </w:p>
    <w:p w:rsidR="00E4138B" w:rsidRPr="00834B56" w:rsidRDefault="00E4138B" w:rsidP="00EC0FE1">
      <w:pPr>
        <w:pStyle w:val="25"/>
        <w:widowControl/>
        <w:shd w:val="clear" w:color="000000" w:fill="auto"/>
        <w:suppressAutoHyphens/>
        <w:spacing w:line="360" w:lineRule="auto"/>
        <w:ind w:firstLine="709"/>
      </w:pPr>
      <w:r w:rsidRPr="00834B56">
        <w:t>Каким бы относительным ни было соотношение нормы и девиации, существуют формы поведения с предельно ясным выражением определенных нарушений, например, преступность, наркомания, суицид и пр. Однозначным критерием для оценочного суждения о той или иной форме поведения может стать характер тех последствий, к которым она приводит – конструктивным или деструктивным, созидательный или разрушительный потенциал несет в себе.</w:t>
      </w:r>
    </w:p>
    <w:p w:rsidR="00E4138B" w:rsidRPr="00834B56" w:rsidRDefault="00E4138B" w:rsidP="00EC0FE1">
      <w:pPr>
        <w:widowControl/>
        <w:shd w:val="clear" w:color="000000" w:fill="auto"/>
        <w:suppressAutoHyphens/>
        <w:spacing w:line="360" w:lineRule="auto"/>
        <w:ind w:firstLine="709"/>
        <w:rPr>
          <w:color w:val="000000"/>
        </w:rPr>
      </w:pPr>
      <w:r w:rsidRPr="00834B56">
        <w:rPr>
          <w:color w:val="000000"/>
        </w:rPr>
        <w:t>Среди различных видов девиантного поведения наиболее распространенным и достаточно живучим является пьянство и алкоголизм. Большинство исследователей под пьянством понимают злоупотребление спиртными напитками, которое связано с социально-психологической деградацией личности. Алкоголизм же представляет собой болезненное влечение к злоупотреблению ими и характеризуется как физиологической, так и психологической зависимостью лица от спиртных напитков. При этом, как показывают исследования, в среднем каждый 16-й пьяница из числа взрослых лиц становится алкоголиком.</w:t>
      </w:r>
    </w:p>
    <w:p w:rsidR="00E4138B" w:rsidRPr="00834B56" w:rsidRDefault="00E4138B" w:rsidP="00EC0FE1">
      <w:pPr>
        <w:widowControl/>
        <w:shd w:val="clear" w:color="000000" w:fill="auto"/>
        <w:suppressAutoHyphens/>
        <w:spacing w:line="360" w:lineRule="auto"/>
        <w:ind w:firstLine="709"/>
        <w:rPr>
          <w:color w:val="000000"/>
        </w:rPr>
      </w:pPr>
      <w:r w:rsidRPr="00834B56">
        <w:rPr>
          <w:color w:val="000000"/>
        </w:rPr>
        <w:t xml:space="preserve">Пьянство и алкоголизм однозначно определяются как девиантные формы поведения, тогда как умеренное потребление алкоголя не считается девиантным (по данным исследования, проведенного в рамках международного сравнительного исследования «Образ жизни, условия жизни, здоровье» (2001 год, </w:t>
      </w:r>
      <w:r w:rsidRPr="00834B56">
        <w:rPr>
          <w:color w:val="000000"/>
          <w:lang w:val="en-US"/>
        </w:rPr>
        <w:t>V</w:t>
      </w:r>
      <w:r w:rsidRPr="00834B56">
        <w:rPr>
          <w:color w:val="000000"/>
        </w:rPr>
        <w:t xml:space="preserve"> = 1000) 78,7 % взрослого населения Беларуси употребляют спиртные напитки и лишь 21,3 % – абсолютные трезвенники). Опасность алкоголизации населения заключается в том, что пьянство имеет тесную связь с преступностью и является питательной средой для нее. В основе пьянства, как правило, лежат традиции, переходящие из поколения в поколение. Пьянству и алкоголизму способствует безразличное отношение, а также полное отсутствие осуждения со стороны населения пьяниц и алкоголиков. По отношению к пьяницам и алкоголикам не в полной мере используются действующее антиалкогольное законодательство и сила общественного мнения, что дает возможность лицам, злоупотребляющим спиртными напитками, оставаться вне социального контроля или вообще безнаказанными.</w:t>
      </w:r>
    </w:p>
    <w:p w:rsidR="00E4138B" w:rsidRPr="00834B56" w:rsidRDefault="00E4138B" w:rsidP="00EC0FE1">
      <w:pPr>
        <w:widowControl/>
        <w:shd w:val="clear" w:color="000000" w:fill="auto"/>
        <w:suppressAutoHyphens/>
        <w:spacing w:line="360" w:lineRule="auto"/>
        <w:ind w:firstLine="709"/>
        <w:rPr>
          <w:color w:val="000000"/>
        </w:rPr>
      </w:pPr>
      <w:r w:rsidRPr="00834B56">
        <w:rPr>
          <w:color w:val="000000"/>
        </w:rPr>
        <w:t xml:space="preserve">Особое значение приобретает предупреждение пьянства среди несовершеннолетних и молодежи. По данным социологического исследования, проведенного Центром социологических и политических исследований БГУ (2001 год, </w:t>
      </w:r>
      <w:r w:rsidRPr="00834B56">
        <w:rPr>
          <w:color w:val="000000"/>
          <w:lang w:val="en-US"/>
        </w:rPr>
        <w:t>V</w:t>
      </w:r>
      <w:r w:rsidRPr="00834B56">
        <w:rPr>
          <w:color w:val="000000"/>
        </w:rPr>
        <w:t xml:space="preserve"> = 2461, объектом исследования выступала учащаяся, работающая и безработная молодежь в возрасте от 14 до 28 лет), употребление спиртного – довольно распространенное явление в молодежной среде. В таблице представлено распределение ответов (в %) на вопрос «Употребляете ли (и как часто) Вы спиртные напитки?» в разрезе различных социально-демографических групп молодежи.</w:t>
      </w:r>
    </w:p>
    <w:p w:rsidR="00EC0FE1" w:rsidRPr="00834B56" w:rsidRDefault="00EC0FE1" w:rsidP="00EC0FE1">
      <w:pPr>
        <w:widowControl/>
        <w:shd w:val="clear" w:color="000000" w:fill="auto"/>
        <w:suppressAutoHyphens/>
        <w:spacing w:line="360" w:lineRule="auto"/>
        <w:ind w:firstLine="709"/>
        <w:rPr>
          <w:color w:val="000000"/>
        </w:rPr>
      </w:pPr>
      <w:r w:rsidRPr="00834B56">
        <w:rPr>
          <w:color w:val="000000"/>
        </w:rPr>
        <w:t>В такой ситуации необходимы координация и взаимодействие всех социальных институтов по систематической и целенаправленной антиалкогольной пропаганде.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011"/>
        <w:gridCol w:w="993"/>
        <w:gridCol w:w="780"/>
        <w:gridCol w:w="780"/>
        <w:gridCol w:w="780"/>
        <w:gridCol w:w="900"/>
        <w:gridCol w:w="900"/>
        <w:gridCol w:w="900"/>
      </w:tblGrid>
      <w:tr w:rsidR="00E4138B" w:rsidRPr="00834B56" w:rsidTr="00834B56">
        <w:trPr>
          <w:jc w:val="center"/>
        </w:trPr>
        <w:tc>
          <w:tcPr>
            <w:tcW w:w="2268" w:type="dxa"/>
            <w:vMerge w:val="restart"/>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p>
        </w:tc>
        <w:tc>
          <w:tcPr>
            <w:tcW w:w="2004" w:type="dxa"/>
            <w:gridSpan w:val="2"/>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Пол</w:t>
            </w:r>
          </w:p>
        </w:tc>
        <w:tc>
          <w:tcPr>
            <w:tcW w:w="2340" w:type="dxa"/>
            <w:gridSpan w:val="3"/>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Возраст</w:t>
            </w:r>
          </w:p>
        </w:tc>
        <w:tc>
          <w:tcPr>
            <w:tcW w:w="1800" w:type="dxa"/>
            <w:gridSpan w:val="2"/>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Место жительства</w:t>
            </w:r>
          </w:p>
        </w:tc>
        <w:tc>
          <w:tcPr>
            <w:tcW w:w="900" w:type="dxa"/>
            <w:vMerge w:val="restart"/>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Всего</w:t>
            </w:r>
          </w:p>
        </w:tc>
      </w:tr>
      <w:tr w:rsidR="00E4138B" w:rsidRPr="00834B56" w:rsidTr="00834B56">
        <w:trPr>
          <w:jc w:val="center"/>
        </w:trPr>
        <w:tc>
          <w:tcPr>
            <w:tcW w:w="2268" w:type="dxa"/>
            <w:vMerge/>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szCs w:val="24"/>
              </w:rPr>
            </w:pPr>
          </w:p>
        </w:tc>
        <w:tc>
          <w:tcPr>
            <w:tcW w:w="1011"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мужской</w:t>
            </w:r>
          </w:p>
        </w:tc>
        <w:tc>
          <w:tcPr>
            <w:tcW w:w="993"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женский</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14-17</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18-21</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22-28</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город</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село</w:t>
            </w:r>
          </w:p>
        </w:tc>
        <w:tc>
          <w:tcPr>
            <w:tcW w:w="900" w:type="dxa"/>
            <w:vMerge/>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szCs w:val="24"/>
              </w:rPr>
            </w:pPr>
          </w:p>
        </w:tc>
      </w:tr>
      <w:tr w:rsidR="00E4138B" w:rsidRPr="00834B56" w:rsidTr="00834B56">
        <w:trPr>
          <w:jc w:val="center"/>
        </w:trPr>
        <w:tc>
          <w:tcPr>
            <w:tcW w:w="2268"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Употребляю раз в неделю и чаще</w:t>
            </w:r>
          </w:p>
        </w:tc>
        <w:tc>
          <w:tcPr>
            <w:tcW w:w="1011"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18,3</w:t>
            </w:r>
          </w:p>
        </w:tc>
        <w:tc>
          <w:tcPr>
            <w:tcW w:w="993"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4,8</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9,2</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12,8</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12,0</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11,7</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9,7</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11,3</w:t>
            </w:r>
          </w:p>
        </w:tc>
      </w:tr>
      <w:tr w:rsidR="00E4138B" w:rsidRPr="00834B56" w:rsidTr="00834B56">
        <w:trPr>
          <w:jc w:val="center"/>
        </w:trPr>
        <w:tc>
          <w:tcPr>
            <w:tcW w:w="2268"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Употребляю несколько раз в месяц</w:t>
            </w:r>
          </w:p>
        </w:tc>
        <w:tc>
          <w:tcPr>
            <w:tcW w:w="1011"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37,0</w:t>
            </w:r>
          </w:p>
        </w:tc>
        <w:tc>
          <w:tcPr>
            <w:tcW w:w="993"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30,3</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21,6</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38,9</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43,8</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35,0</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26,5</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33,6</w:t>
            </w:r>
          </w:p>
        </w:tc>
      </w:tr>
      <w:tr w:rsidR="00E4138B" w:rsidRPr="00834B56" w:rsidTr="00834B56">
        <w:trPr>
          <w:jc w:val="center"/>
        </w:trPr>
        <w:tc>
          <w:tcPr>
            <w:tcW w:w="2268"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Употребляю реже, чем раз в месяц</w:t>
            </w:r>
          </w:p>
        </w:tc>
        <w:tc>
          <w:tcPr>
            <w:tcW w:w="1011"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19,3</w:t>
            </w:r>
          </w:p>
        </w:tc>
        <w:tc>
          <w:tcPr>
            <w:tcW w:w="993"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25,3</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22,7</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21,5</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24,0</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21,8</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25,3</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22,4</w:t>
            </w:r>
          </w:p>
        </w:tc>
      </w:tr>
      <w:tr w:rsidR="00E4138B" w:rsidRPr="00834B56" w:rsidTr="00834B56">
        <w:trPr>
          <w:jc w:val="center"/>
        </w:trPr>
        <w:tc>
          <w:tcPr>
            <w:tcW w:w="2268"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Практически не употребляю</w:t>
            </w:r>
          </w:p>
        </w:tc>
        <w:tc>
          <w:tcPr>
            <w:tcW w:w="1011"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25,3</w:t>
            </w:r>
          </w:p>
        </w:tc>
        <w:tc>
          <w:tcPr>
            <w:tcW w:w="993"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39,6</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46,5</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26,9</w:t>
            </w:r>
          </w:p>
        </w:tc>
        <w:tc>
          <w:tcPr>
            <w:tcW w:w="78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20,2</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31,5</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38,5</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32,7</w:t>
            </w:r>
          </w:p>
        </w:tc>
      </w:tr>
    </w:tbl>
    <w:p w:rsidR="00E4138B" w:rsidRPr="00834B56" w:rsidRDefault="00E4138B" w:rsidP="00EC0FE1">
      <w:pPr>
        <w:widowControl/>
        <w:shd w:val="clear" w:color="000000" w:fill="auto"/>
        <w:suppressAutoHyphens/>
        <w:spacing w:line="360" w:lineRule="auto"/>
        <w:ind w:firstLine="709"/>
        <w:rPr>
          <w:color w:val="000000"/>
        </w:rPr>
      </w:pPr>
    </w:p>
    <w:p w:rsidR="00E4138B" w:rsidRPr="00834B56" w:rsidRDefault="00E4138B" w:rsidP="00EC0FE1">
      <w:pPr>
        <w:widowControl/>
        <w:shd w:val="clear" w:color="000000" w:fill="auto"/>
        <w:suppressAutoHyphens/>
        <w:spacing w:line="360" w:lineRule="auto"/>
        <w:ind w:firstLine="709"/>
        <w:rPr>
          <w:color w:val="000000"/>
        </w:rPr>
      </w:pPr>
      <w:r w:rsidRPr="00834B56">
        <w:rPr>
          <w:color w:val="000000"/>
        </w:rPr>
        <w:t xml:space="preserve">Злоупотребление наркотическими (токсическими) средствами среди негативных социальных явлений занимает особое место. Глобальность и опасность этой угрозы отмечены в Конвенции ООН </w:t>
      </w:r>
      <w:smartTag w:uri="urn:schemas-microsoft-com:office:smarttags" w:element="metricconverter">
        <w:smartTagPr>
          <w:attr w:name="ProductID" w:val="1981 г"/>
        </w:smartTagPr>
        <w:r w:rsidRPr="00834B56">
          <w:rPr>
            <w:color w:val="000000"/>
          </w:rPr>
          <w:t>1981 г</w:t>
        </w:r>
      </w:smartTag>
      <w:r w:rsidRPr="00834B56">
        <w:rPr>
          <w:color w:val="000000"/>
        </w:rPr>
        <w:t>. «О борьбе против незаконного оборота наркотических средств и психотропных веществ». В ней указано на то, что наркотизм и его последствия (наркомания, незаконный оборот наркотиков, наркобизнес) представляют серьезную угрозу для здоровья, благополучия людей и отрицательно воздействуют на экономические, культурные и политические основы общества.</w:t>
      </w:r>
    </w:p>
    <w:p w:rsidR="00E4138B" w:rsidRPr="00834B56" w:rsidRDefault="00E4138B" w:rsidP="00EC0FE1">
      <w:pPr>
        <w:pStyle w:val="a7"/>
        <w:shd w:val="clear" w:color="000000" w:fill="auto"/>
        <w:suppressAutoHyphens/>
        <w:spacing w:after="0" w:line="360" w:lineRule="auto"/>
        <w:ind w:firstLine="709"/>
        <w:jc w:val="both"/>
        <w:rPr>
          <w:color w:val="000000"/>
        </w:rPr>
      </w:pPr>
      <w:r w:rsidRPr="00834B56">
        <w:rPr>
          <w:color w:val="000000"/>
        </w:rPr>
        <w:t>В таблице представлено распределение ответов (в %) на вопрос «Доводилось ли Вам пробовать наркотические, токсические вещества?» в разрезе различных социально-демографических групп молодежи.</w:t>
      </w:r>
    </w:p>
    <w:p w:rsidR="00E4138B" w:rsidRPr="00834B56" w:rsidRDefault="00E4138B" w:rsidP="00EC0FE1">
      <w:pPr>
        <w:pStyle w:val="a7"/>
        <w:shd w:val="clear" w:color="000000" w:fill="auto"/>
        <w:suppressAutoHyphens/>
        <w:spacing w:after="0" w:line="360" w:lineRule="auto"/>
        <w:ind w:firstLine="709"/>
        <w:jc w:val="both"/>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1"/>
        <w:gridCol w:w="993"/>
        <w:gridCol w:w="992"/>
        <w:gridCol w:w="900"/>
        <w:gridCol w:w="900"/>
        <w:gridCol w:w="900"/>
        <w:gridCol w:w="810"/>
        <w:gridCol w:w="810"/>
        <w:gridCol w:w="720"/>
      </w:tblGrid>
      <w:tr w:rsidR="00E4138B" w:rsidRPr="00834B56" w:rsidTr="00834B56">
        <w:trPr>
          <w:jc w:val="center"/>
        </w:trPr>
        <w:tc>
          <w:tcPr>
            <w:tcW w:w="2181" w:type="dxa"/>
            <w:vMerge w:val="restart"/>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p>
        </w:tc>
        <w:tc>
          <w:tcPr>
            <w:tcW w:w="1985" w:type="dxa"/>
            <w:gridSpan w:val="2"/>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Пол</w:t>
            </w:r>
          </w:p>
        </w:tc>
        <w:tc>
          <w:tcPr>
            <w:tcW w:w="2700" w:type="dxa"/>
            <w:gridSpan w:val="3"/>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Возраст</w:t>
            </w:r>
          </w:p>
        </w:tc>
        <w:tc>
          <w:tcPr>
            <w:tcW w:w="1620" w:type="dxa"/>
            <w:gridSpan w:val="2"/>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Место</w:t>
            </w:r>
          </w:p>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жительства</w:t>
            </w:r>
          </w:p>
        </w:tc>
        <w:tc>
          <w:tcPr>
            <w:tcW w:w="720" w:type="dxa"/>
            <w:vMerge w:val="restart"/>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Всего</w:t>
            </w:r>
          </w:p>
        </w:tc>
      </w:tr>
      <w:tr w:rsidR="00E4138B" w:rsidRPr="00834B56" w:rsidTr="00834B56">
        <w:trPr>
          <w:jc w:val="center"/>
        </w:trPr>
        <w:tc>
          <w:tcPr>
            <w:tcW w:w="2181" w:type="dxa"/>
            <w:vMerge/>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szCs w:val="24"/>
              </w:rPr>
            </w:pPr>
          </w:p>
        </w:tc>
        <w:tc>
          <w:tcPr>
            <w:tcW w:w="993"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мужской</w:t>
            </w:r>
          </w:p>
        </w:tc>
        <w:tc>
          <w:tcPr>
            <w:tcW w:w="992"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женский</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14-17</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18-21</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22-28</w:t>
            </w:r>
          </w:p>
        </w:tc>
        <w:tc>
          <w:tcPr>
            <w:tcW w:w="81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город</w:t>
            </w:r>
          </w:p>
        </w:tc>
        <w:tc>
          <w:tcPr>
            <w:tcW w:w="81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село</w:t>
            </w:r>
          </w:p>
        </w:tc>
        <w:tc>
          <w:tcPr>
            <w:tcW w:w="720" w:type="dxa"/>
            <w:vMerge/>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szCs w:val="24"/>
              </w:rPr>
            </w:pPr>
          </w:p>
        </w:tc>
      </w:tr>
      <w:tr w:rsidR="00E4138B" w:rsidRPr="00834B56" w:rsidTr="00834B56">
        <w:trPr>
          <w:jc w:val="center"/>
        </w:trPr>
        <w:tc>
          <w:tcPr>
            <w:tcW w:w="2181"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Да, неоднократно</w:t>
            </w:r>
          </w:p>
        </w:tc>
        <w:tc>
          <w:tcPr>
            <w:tcW w:w="993"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7,1</w:t>
            </w:r>
          </w:p>
        </w:tc>
        <w:tc>
          <w:tcPr>
            <w:tcW w:w="992"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2,1</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4,4</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5,2</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3,4</w:t>
            </w:r>
          </w:p>
        </w:tc>
        <w:tc>
          <w:tcPr>
            <w:tcW w:w="81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5,1</w:t>
            </w:r>
          </w:p>
        </w:tc>
        <w:tc>
          <w:tcPr>
            <w:tcW w:w="81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1,6</w:t>
            </w:r>
          </w:p>
        </w:tc>
        <w:tc>
          <w:tcPr>
            <w:tcW w:w="72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4,6</w:t>
            </w:r>
          </w:p>
        </w:tc>
      </w:tr>
      <w:tr w:rsidR="00E4138B" w:rsidRPr="00834B56" w:rsidTr="00834B56">
        <w:trPr>
          <w:jc w:val="center"/>
        </w:trPr>
        <w:tc>
          <w:tcPr>
            <w:tcW w:w="2181"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Да, несколько раз</w:t>
            </w:r>
          </w:p>
        </w:tc>
        <w:tc>
          <w:tcPr>
            <w:tcW w:w="993"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24,0</w:t>
            </w:r>
          </w:p>
        </w:tc>
        <w:tc>
          <w:tcPr>
            <w:tcW w:w="992"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9,9</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12,2</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20,1</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17,5</w:t>
            </w:r>
          </w:p>
        </w:tc>
        <w:tc>
          <w:tcPr>
            <w:tcW w:w="81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17,9</w:t>
            </w:r>
          </w:p>
        </w:tc>
        <w:tc>
          <w:tcPr>
            <w:tcW w:w="81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10,9</w:t>
            </w:r>
          </w:p>
        </w:tc>
        <w:tc>
          <w:tcPr>
            <w:tcW w:w="72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16,7</w:t>
            </w:r>
          </w:p>
        </w:tc>
      </w:tr>
      <w:tr w:rsidR="00E4138B" w:rsidRPr="00834B56" w:rsidTr="00834B56">
        <w:trPr>
          <w:jc w:val="center"/>
        </w:trPr>
        <w:tc>
          <w:tcPr>
            <w:tcW w:w="2181"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Нет, не приходилось</w:t>
            </w:r>
          </w:p>
        </w:tc>
        <w:tc>
          <w:tcPr>
            <w:tcW w:w="993"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68,9</w:t>
            </w:r>
          </w:p>
        </w:tc>
        <w:tc>
          <w:tcPr>
            <w:tcW w:w="992"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88,1</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83,4</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74,8</w:t>
            </w:r>
          </w:p>
        </w:tc>
        <w:tc>
          <w:tcPr>
            <w:tcW w:w="90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79,1</w:t>
            </w:r>
          </w:p>
        </w:tc>
        <w:tc>
          <w:tcPr>
            <w:tcW w:w="81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76,9</w:t>
            </w:r>
          </w:p>
        </w:tc>
        <w:tc>
          <w:tcPr>
            <w:tcW w:w="81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87,5</w:t>
            </w:r>
          </w:p>
        </w:tc>
        <w:tc>
          <w:tcPr>
            <w:tcW w:w="720" w:type="dxa"/>
            <w:shd w:val="clear" w:color="auto" w:fill="auto"/>
            <w:vAlign w:val="center"/>
          </w:tcPr>
          <w:p w:rsidR="00E4138B" w:rsidRPr="00834B56" w:rsidRDefault="00E4138B" w:rsidP="00834B56">
            <w:pPr>
              <w:widowControl/>
              <w:shd w:val="clear" w:color="000000" w:fill="auto"/>
              <w:suppressAutoHyphens/>
              <w:spacing w:line="360" w:lineRule="auto"/>
              <w:ind w:firstLine="0"/>
              <w:jc w:val="left"/>
              <w:rPr>
                <w:color w:val="000000"/>
                <w:sz w:val="20"/>
              </w:rPr>
            </w:pPr>
            <w:r w:rsidRPr="00834B56">
              <w:rPr>
                <w:color w:val="000000"/>
                <w:sz w:val="20"/>
              </w:rPr>
              <w:t>78,7</w:t>
            </w:r>
          </w:p>
        </w:tc>
      </w:tr>
    </w:tbl>
    <w:p w:rsidR="00E4138B" w:rsidRPr="00834B56" w:rsidRDefault="00E4138B" w:rsidP="00EC0FE1">
      <w:pPr>
        <w:pStyle w:val="a7"/>
        <w:shd w:val="clear" w:color="000000" w:fill="auto"/>
        <w:suppressAutoHyphens/>
        <w:spacing w:after="0" w:line="360" w:lineRule="auto"/>
        <w:ind w:firstLine="709"/>
        <w:jc w:val="both"/>
        <w:rPr>
          <w:color w:val="000000"/>
        </w:rPr>
      </w:pPr>
    </w:p>
    <w:p w:rsidR="00E4138B" w:rsidRPr="00834B56" w:rsidRDefault="00E4138B" w:rsidP="00EC0FE1">
      <w:pPr>
        <w:pStyle w:val="a7"/>
        <w:shd w:val="clear" w:color="000000" w:fill="auto"/>
        <w:suppressAutoHyphens/>
        <w:spacing w:after="0" w:line="360" w:lineRule="auto"/>
        <w:ind w:firstLine="709"/>
        <w:jc w:val="both"/>
        <w:rPr>
          <w:color w:val="000000"/>
        </w:rPr>
      </w:pPr>
      <w:r w:rsidRPr="00834B56">
        <w:rPr>
          <w:snapToGrid w:val="0"/>
          <w:color w:val="000000"/>
        </w:rPr>
        <w:t xml:space="preserve">Если учесть, что 5%-й уровень потребления наркотиков может рассматриваться как угрожающий генофонду нации, то не будет преувеличением утверждение, что для Беларуси наркомания становится национальной проблемой. Кроме того, наркомания, как и любая болезнь, имеет свойство распространяться: один наркоман, если он не изолирован, способен вовлечь в болезнь 10-15 человек. Уже сегодня в «зоне возможного поражения» находятся 29,6% учащейся молодежи Беларуси (именно столько респондентов имеют в своей микросреде знакомых-наркоманов). </w:t>
      </w:r>
      <w:r w:rsidRPr="00834B56">
        <w:rPr>
          <w:color w:val="000000"/>
        </w:rPr>
        <w:t>Первичная наркотизация у подростков происходит в форме групповых «проб», экспериментов, стремления к новому, необычному, свойственному миру взрослых. Мотивами таких поисков может быть также любопытство, подражание, неудовлетворенность своим положением в семье, школе, в жизни в целом.</w:t>
      </w:r>
    </w:p>
    <w:p w:rsidR="00E4138B" w:rsidRPr="00834B56" w:rsidRDefault="00E4138B" w:rsidP="00EC0FE1">
      <w:pPr>
        <w:pStyle w:val="a7"/>
        <w:shd w:val="clear" w:color="000000" w:fill="auto"/>
        <w:suppressAutoHyphens/>
        <w:spacing w:after="0" w:line="360" w:lineRule="auto"/>
        <w:ind w:firstLine="709"/>
        <w:jc w:val="both"/>
        <w:rPr>
          <w:color w:val="000000"/>
        </w:rPr>
      </w:pPr>
      <w:r w:rsidRPr="00834B56">
        <w:rPr>
          <w:color w:val="000000"/>
        </w:rPr>
        <w:t>Одним из факторов приобщения к наркотикам является их доступность. Значительная часть молодежи считает, что наркотики вполне доступны, и их при желании можно приобрести в местах проведения досуга, например, на дискотеках (50,3%), в общежитиях учебных заведений (16,1%) или в учебных заведениях (13,7%).</w:t>
      </w:r>
    </w:p>
    <w:p w:rsidR="00E4138B" w:rsidRPr="00834B56" w:rsidRDefault="00E4138B" w:rsidP="00EC0FE1">
      <w:pPr>
        <w:pStyle w:val="25"/>
        <w:widowControl/>
        <w:shd w:val="clear" w:color="000000" w:fill="auto"/>
        <w:suppressAutoHyphens/>
        <w:spacing w:line="360" w:lineRule="auto"/>
        <w:ind w:firstLine="709"/>
      </w:pPr>
      <w:r w:rsidRPr="00834B56">
        <w:t>Приобщение к приему наркотиков происходит чаще всего в возрасте до 20 лет: именно в этот период 7,8% учащейся молодежи Беларуси впервые попробовали те или иные наркотические вещества. Самый опасный период (с точки зрения вероятности приобщения к наркотикам) начинается в 14 и длится примерно до 19 лет, достигая своего пика в 15-16 лет. Так, около трети опрошенных (32%) впервые попробовали наркотики в возрасте 14-16 лет и 28,9% – от 17 до 20 лет. Эти цифры составляют абсолютное большинство ответов, поскольку 30% от числа тех, кто пробовал наркотики, отказались отвечать на этот вопрос.</w:t>
      </w:r>
    </w:p>
    <w:p w:rsidR="00E4138B" w:rsidRPr="00834B56" w:rsidRDefault="00E4138B" w:rsidP="00EC0FE1">
      <w:pPr>
        <w:pStyle w:val="a7"/>
        <w:shd w:val="clear" w:color="000000" w:fill="auto"/>
        <w:suppressAutoHyphens/>
        <w:spacing w:after="0" w:line="360" w:lineRule="auto"/>
        <w:ind w:firstLine="709"/>
        <w:jc w:val="both"/>
        <w:rPr>
          <w:color w:val="000000"/>
        </w:rPr>
      </w:pPr>
      <w:r w:rsidRPr="00834B56">
        <w:rPr>
          <w:color w:val="000000"/>
        </w:rPr>
        <w:t>Еще одним фактором приобщения к употреблению наркотиков является то, насколько значимой, привлекательной является та среда, в которой, по мнению молодежи, чаще всего употребляют наркотики. Кем эти люди выглядят в глазах молодежи?</w:t>
      </w:r>
    </w:p>
    <w:p w:rsidR="00E4138B" w:rsidRPr="00834B56" w:rsidRDefault="00E4138B" w:rsidP="00EC0FE1">
      <w:pPr>
        <w:pStyle w:val="a7"/>
        <w:shd w:val="clear" w:color="000000" w:fill="auto"/>
        <w:suppressAutoHyphens/>
        <w:spacing w:after="0" w:line="360" w:lineRule="auto"/>
        <w:ind w:firstLine="709"/>
        <w:jc w:val="both"/>
        <w:rPr>
          <w:color w:val="000000"/>
        </w:rPr>
      </w:pPr>
      <w:r w:rsidRPr="00834B56">
        <w:rPr>
          <w:color w:val="000000"/>
        </w:rPr>
        <w:t>По мнению значительной части респондентов (38,8%) основное, что отличает, характеризует наркоманов, – это то, что они не могут себя реализовать, найти свое место, это «выброшенные» люди. И наркотик для них – вполне доступное (мы в этом уже убедились) «лекарство от безысходности».</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Но, по мнению молодых людей, вовсе не обязательно быть аутсайдером, чтобы начать принимать наркотики. Этой болезни одинаково подвержены и дети из неблагополучных семей (25,1%), и те, кто занимает более высокие ступени социальной лестницы (например, те, у кого есть деньги – по нынешним меркам один из наиболее значимых критериев социального престижа) – 31%, и люди творческие, талантливые (11,6%), и «отморозки», которые не в состоянии о чем-либо думать и ничего не хотят делать (16,9%).</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К наркотикам чаще обращаются юноши (по сравнению с девушками), учащиеся ПТУ и вузов, жители больших городов. Факторами, провоцирующими подростков на употребление наркотиков (большинство впервые их пробуют в возрасте 14-16 лет), выступают: отсутствие понимания со стороны родителей и ухудшение отношений между взрослыми членами семьи; отсутствие надлежащего родительского контроля над досугом подростков; резкие изменения в материальном положении семьи: наркотики чаще употребляют выходцы из самых бедных семей, ставших еще беднее, и из обеспеченных, ставших еще богаче.</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К числу психологических особенностей подростков, начавших употреблять наркотики, относятся следующие: для них характерны эмоциональная неустойчивость и чувство одиночества; они реже задумываются о своем будущем, но более других подростков уверенны в достижимости поставленных целей; структура их ценностного познания существенно деформирована: они ориентированы на такие ценности, как богатство, секс, власть, и реже – на деловой успех, друзей, семью, любовь, интересную профессию; в качестве средств достижения своих целей они чаще готовы использовать аморальные методы.</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Еще одной актуальной проблемой сегодня является опасное сексуальное поведение молодежи. Актуальность данной проблемы сегодня возросла в связи с эпидемической ситуацией по ВИЧ-инфекции: на 01.07.2002г. кумулятивное число ВИЧ инфицированных в республике составило 4422, т.е. 45,5 на 100 тысяч населения. Основной причиной заражения является инъекционное использование наркотических средств – 76,6%. В 2002 году на парентеральный путь пришлось 65,3% случаев передачи ВИЧ. Однако в последние годы прослеживается тенденция увеличения количества людей, инфицирование которых произошло в результате сексуальных контактов (2001г. – 27,2%, 2002г. – 32,9%).</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В условиях угрозы распространения ВИЧ-инфекции и других заболеваний, передающихся половым путем, сложившаяся сегодня ситуация выглядит небезопасной: 74,8% молодых людей считают для себя допустимыми внебрачные сексуальные контакты, 9,3% – нетрадиционные сексуальные отношения (групповой, однополый секс), 4,5% допускают в сексуальных отношениях принуждение к сексуальной близости против желания партнера. Более половины молодых людей (58,7%) первый сексуальный опыт приобретают в возрасте до 17 лет.</w:t>
      </w:r>
    </w:p>
    <w:p w:rsidR="00E4138B" w:rsidRPr="00834B56" w:rsidRDefault="00E4138B" w:rsidP="00EC0FE1">
      <w:pPr>
        <w:widowControl/>
        <w:shd w:val="clear" w:color="000000" w:fill="auto"/>
        <w:suppressAutoHyphens/>
        <w:spacing w:line="360" w:lineRule="auto"/>
        <w:ind w:firstLine="709"/>
        <w:rPr>
          <w:color w:val="000000"/>
          <w:szCs w:val="24"/>
        </w:rPr>
      </w:pPr>
      <w:r w:rsidRPr="00834B56">
        <w:rPr>
          <w:color w:val="000000"/>
          <w:szCs w:val="24"/>
        </w:rPr>
        <w:t>В такой ситуации крайне важным становится выработка эффективных моделей формирования установок на здоровый образ жизни среди населения, а также работы с уязвимыми группами, к числу которых относятся и молодежные группы.</w:t>
      </w:r>
    </w:p>
    <w:p w:rsidR="00162C83" w:rsidRPr="00834B56" w:rsidRDefault="00162C83" w:rsidP="00EC0FE1">
      <w:pPr>
        <w:widowControl/>
        <w:shd w:val="clear" w:color="000000" w:fill="auto"/>
        <w:suppressAutoHyphens/>
        <w:spacing w:line="360" w:lineRule="auto"/>
        <w:ind w:firstLine="0"/>
        <w:jc w:val="center"/>
        <w:rPr>
          <w:color w:val="FFFFFF"/>
          <w:szCs w:val="24"/>
        </w:rPr>
      </w:pPr>
    </w:p>
    <w:p w:rsidR="00EC0FE1" w:rsidRPr="00834B56" w:rsidRDefault="00EC0FE1" w:rsidP="00EC0FE1">
      <w:pPr>
        <w:widowControl/>
        <w:shd w:val="clear" w:color="000000" w:fill="auto"/>
        <w:suppressAutoHyphens/>
        <w:spacing w:line="360" w:lineRule="auto"/>
        <w:ind w:firstLine="0"/>
        <w:jc w:val="center"/>
        <w:rPr>
          <w:color w:val="FFFFFF"/>
          <w:szCs w:val="24"/>
        </w:rPr>
      </w:pPr>
      <w:bookmarkStart w:id="55" w:name="_GoBack"/>
      <w:bookmarkEnd w:id="55"/>
    </w:p>
    <w:sectPr w:rsidR="00EC0FE1" w:rsidRPr="00834B56" w:rsidSect="00EC0FE1">
      <w:headerReference w:type="default" r:id="rId12"/>
      <w:footerReference w:type="even" r:id="rId13"/>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B56" w:rsidRDefault="00834B56">
      <w:pPr>
        <w:widowControl/>
        <w:spacing w:line="240" w:lineRule="auto"/>
        <w:ind w:firstLine="0"/>
        <w:jc w:val="left"/>
        <w:rPr>
          <w:szCs w:val="24"/>
        </w:rPr>
      </w:pPr>
      <w:r>
        <w:rPr>
          <w:szCs w:val="24"/>
        </w:rPr>
        <w:separator/>
      </w:r>
    </w:p>
  </w:endnote>
  <w:endnote w:type="continuationSeparator" w:id="0">
    <w:p w:rsidR="00834B56" w:rsidRDefault="00834B56">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8B" w:rsidRDefault="00E4138B" w:rsidP="00BB4AD4">
    <w:pPr>
      <w:pStyle w:val="afb"/>
      <w:framePr w:wrap="around" w:vAnchor="text" w:hAnchor="margin" w:xAlign="right" w:y="1"/>
      <w:rPr>
        <w:rStyle w:val="af8"/>
      </w:rPr>
    </w:pPr>
  </w:p>
  <w:p w:rsidR="00E4138B" w:rsidRDefault="00E4138B" w:rsidP="00E4138B">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B56" w:rsidRDefault="00834B56">
      <w:pPr>
        <w:widowControl/>
        <w:spacing w:line="240" w:lineRule="auto"/>
        <w:ind w:firstLine="0"/>
        <w:jc w:val="left"/>
        <w:rPr>
          <w:szCs w:val="24"/>
        </w:rPr>
      </w:pPr>
      <w:r>
        <w:rPr>
          <w:szCs w:val="24"/>
        </w:rPr>
        <w:separator/>
      </w:r>
    </w:p>
  </w:footnote>
  <w:footnote w:type="continuationSeparator" w:id="0">
    <w:p w:rsidR="00834B56" w:rsidRDefault="00834B56">
      <w:pPr>
        <w:widowControl/>
        <w:spacing w:line="240" w:lineRule="auto"/>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E1" w:rsidRPr="00EC0FE1" w:rsidRDefault="00EC0FE1" w:rsidP="00EC0FE1">
    <w:pPr>
      <w:pStyle w:val="af9"/>
      <w:suppressAutoHyphens/>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1EF"/>
    <w:multiLevelType w:val="singleLevel"/>
    <w:tmpl w:val="B778FB1A"/>
    <w:lvl w:ilvl="0">
      <w:start w:val="1"/>
      <w:numFmt w:val="bullet"/>
      <w:pStyle w:val="a"/>
      <w:lvlText w:val=""/>
      <w:lvlJc w:val="right"/>
      <w:pPr>
        <w:tabs>
          <w:tab w:val="num" w:pos="397"/>
        </w:tabs>
        <w:ind w:left="397" w:hanging="397"/>
      </w:pPr>
      <w:rPr>
        <w:rFonts w:ascii="Symbol" w:hAnsi="Symbol" w:hint="default"/>
      </w:rPr>
    </w:lvl>
  </w:abstractNum>
  <w:abstractNum w:abstractNumId="1">
    <w:nsid w:val="06103279"/>
    <w:multiLevelType w:val="hybridMultilevel"/>
    <w:tmpl w:val="005065EC"/>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148D0AB7"/>
    <w:multiLevelType w:val="hybridMultilevel"/>
    <w:tmpl w:val="5D12EF2C"/>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17A5389D"/>
    <w:multiLevelType w:val="hybridMultilevel"/>
    <w:tmpl w:val="436E5A3E"/>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4">
    <w:nsid w:val="2D0730DD"/>
    <w:multiLevelType w:val="hybridMultilevel"/>
    <w:tmpl w:val="903E3878"/>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5">
    <w:nsid w:val="3505439F"/>
    <w:multiLevelType w:val="hybridMultilevel"/>
    <w:tmpl w:val="D54C4784"/>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6">
    <w:nsid w:val="39151F7C"/>
    <w:multiLevelType w:val="singleLevel"/>
    <w:tmpl w:val="701C6F8E"/>
    <w:lvl w:ilvl="0">
      <w:start w:val="1"/>
      <w:numFmt w:val="decimal"/>
      <w:pStyle w:val="1"/>
      <w:lvlText w:val="%1."/>
      <w:lvlJc w:val="left"/>
      <w:pPr>
        <w:tabs>
          <w:tab w:val="num" w:pos="360"/>
        </w:tabs>
        <w:ind w:left="360" w:hanging="360"/>
      </w:pPr>
      <w:rPr>
        <w:rFonts w:cs="Times New Roman"/>
      </w:rPr>
    </w:lvl>
  </w:abstractNum>
  <w:abstractNum w:abstractNumId="7">
    <w:nsid w:val="3ADF4312"/>
    <w:multiLevelType w:val="singleLevel"/>
    <w:tmpl w:val="DA58FDD8"/>
    <w:lvl w:ilvl="0">
      <w:start w:val="1"/>
      <w:numFmt w:val="bullet"/>
      <w:lvlText w:val="–"/>
      <w:lvlJc w:val="left"/>
      <w:pPr>
        <w:tabs>
          <w:tab w:val="num" w:pos="360"/>
        </w:tabs>
        <w:ind w:left="360" w:hanging="360"/>
      </w:pPr>
      <w:rPr>
        <w:rFonts w:ascii="Times New Roman" w:hAnsi="Times New Roman" w:hint="default"/>
      </w:rPr>
    </w:lvl>
  </w:abstractNum>
  <w:abstractNum w:abstractNumId="8">
    <w:nsid w:val="3C082EF3"/>
    <w:multiLevelType w:val="singleLevel"/>
    <w:tmpl w:val="A1DE2C44"/>
    <w:lvl w:ilvl="0">
      <w:start w:val="1"/>
      <w:numFmt w:val="decimal"/>
      <w:pStyle w:val="a0"/>
      <w:lvlText w:val="%1."/>
      <w:lvlJc w:val="left"/>
      <w:pPr>
        <w:tabs>
          <w:tab w:val="num" w:pos="360"/>
        </w:tabs>
        <w:ind w:left="360" w:hanging="360"/>
      </w:pPr>
      <w:rPr>
        <w:rFonts w:cs="Times New Roman" w:hint="default"/>
      </w:rPr>
    </w:lvl>
  </w:abstractNum>
  <w:abstractNum w:abstractNumId="9">
    <w:nsid w:val="3E0D2660"/>
    <w:multiLevelType w:val="singleLevel"/>
    <w:tmpl w:val="D71CE36C"/>
    <w:lvl w:ilvl="0">
      <w:start w:val="1"/>
      <w:numFmt w:val="bullet"/>
      <w:pStyle w:val="2"/>
      <w:lvlText w:val=""/>
      <w:lvlJc w:val="left"/>
      <w:pPr>
        <w:tabs>
          <w:tab w:val="num" w:pos="360"/>
        </w:tabs>
        <w:ind w:left="360" w:hanging="360"/>
      </w:pPr>
      <w:rPr>
        <w:rFonts w:ascii="Symbol" w:hAnsi="Symbol" w:hint="default"/>
        <w:color w:val="auto"/>
      </w:rPr>
    </w:lvl>
  </w:abstractNum>
  <w:abstractNum w:abstractNumId="10">
    <w:nsid w:val="3E557E78"/>
    <w:multiLevelType w:val="singleLevel"/>
    <w:tmpl w:val="59A20B30"/>
    <w:lvl w:ilvl="0">
      <w:start w:val="1"/>
      <w:numFmt w:val="bullet"/>
      <w:pStyle w:val="10"/>
      <w:lvlText w:val="–"/>
      <w:lvlJc w:val="left"/>
      <w:pPr>
        <w:tabs>
          <w:tab w:val="num" w:pos="360"/>
        </w:tabs>
        <w:ind w:left="360" w:hanging="360"/>
      </w:pPr>
      <w:rPr>
        <w:rFonts w:ascii="Times New Roman" w:hAnsi="Times New Roman" w:hint="default"/>
      </w:rPr>
    </w:lvl>
  </w:abstractNum>
  <w:abstractNum w:abstractNumId="11">
    <w:nsid w:val="515B4D68"/>
    <w:multiLevelType w:val="singleLevel"/>
    <w:tmpl w:val="DA58FDD8"/>
    <w:lvl w:ilvl="0">
      <w:start w:val="1"/>
      <w:numFmt w:val="bullet"/>
      <w:lvlText w:val="–"/>
      <w:lvlJc w:val="left"/>
      <w:pPr>
        <w:tabs>
          <w:tab w:val="num" w:pos="360"/>
        </w:tabs>
        <w:ind w:left="360" w:hanging="360"/>
      </w:pPr>
      <w:rPr>
        <w:rFonts w:ascii="Times New Roman" w:hAnsi="Times New Roman" w:hint="default"/>
      </w:rPr>
    </w:lvl>
  </w:abstractNum>
  <w:abstractNum w:abstractNumId="12">
    <w:nsid w:val="5765759B"/>
    <w:multiLevelType w:val="hybridMultilevel"/>
    <w:tmpl w:val="61DA7C36"/>
    <w:lvl w:ilvl="0" w:tplc="FFFFFFFF">
      <w:start w:val="1"/>
      <w:numFmt w:val="decimal"/>
      <w:lvlText w:val="%1."/>
      <w:lvlJc w:val="left"/>
      <w:pPr>
        <w:tabs>
          <w:tab w:val="num" w:pos="1365"/>
        </w:tabs>
        <w:ind w:left="1365" w:hanging="82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3">
    <w:nsid w:val="5B326890"/>
    <w:multiLevelType w:val="hybridMultilevel"/>
    <w:tmpl w:val="3594C73E"/>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4">
    <w:nsid w:val="6A260D2C"/>
    <w:multiLevelType w:val="singleLevel"/>
    <w:tmpl w:val="7C729686"/>
    <w:lvl w:ilvl="0">
      <w:start w:val="1"/>
      <w:numFmt w:val="bullet"/>
      <w:pStyle w:val="-"/>
      <w:lvlText w:val="–"/>
      <w:lvlJc w:val="left"/>
      <w:pPr>
        <w:tabs>
          <w:tab w:val="num" w:pos="360"/>
        </w:tabs>
        <w:ind w:left="360" w:hanging="360"/>
      </w:pPr>
      <w:rPr>
        <w:rFonts w:ascii="Times New Roman" w:hAnsi="Times New Roman" w:hint="default"/>
      </w:rPr>
    </w:lvl>
  </w:abstractNum>
  <w:abstractNum w:abstractNumId="15">
    <w:nsid w:val="7F844CBA"/>
    <w:multiLevelType w:val="singleLevel"/>
    <w:tmpl w:val="F4282C72"/>
    <w:lvl w:ilvl="0">
      <w:start w:val="1"/>
      <w:numFmt w:val="decimal"/>
      <w:pStyle w:val="a1"/>
      <w:lvlText w:val="%1)"/>
      <w:lvlJc w:val="right"/>
      <w:pPr>
        <w:tabs>
          <w:tab w:val="num" w:pos="567"/>
        </w:tabs>
        <w:ind w:left="567" w:hanging="170"/>
      </w:pPr>
      <w:rPr>
        <w:rFonts w:cs="Times New Roman"/>
      </w:rPr>
    </w:lvl>
  </w:abstractNum>
  <w:num w:numId="1">
    <w:abstractNumId w:val="5"/>
  </w:num>
  <w:num w:numId="2">
    <w:abstractNumId w:val="0"/>
  </w:num>
  <w:num w:numId="3">
    <w:abstractNumId w:val="8"/>
  </w:num>
  <w:num w:numId="4">
    <w:abstractNumId w:val="9"/>
  </w:num>
  <w:num w:numId="5">
    <w:abstractNumId w:val="15"/>
  </w:num>
  <w:num w:numId="6">
    <w:abstractNumId w:val="14"/>
  </w:num>
  <w:num w:numId="7">
    <w:abstractNumId w:val="6"/>
  </w:num>
  <w:num w:numId="8">
    <w:abstractNumId w:val="10"/>
  </w:num>
  <w:num w:numId="9">
    <w:abstractNumId w:val="1"/>
  </w:num>
  <w:num w:numId="10">
    <w:abstractNumId w:val="4"/>
  </w:num>
  <w:num w:numId="11">
    <w:abstractNumId w:val="13"/>
  </w:num>
  <w:num w:numId="12">
    <w:abstractNumId w:val="7"/>
  </w:num>
  <w:num w:numId="13">
    <w:abstractNumId w:val="11"/>
  </w:num>
  <w:num w:numId="14">
    <w:abstractNumId w:val="2"/>
  </w:num>
  <w:num w:numId="15">
    <w:abstractNumId w:val="3"/>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38B"/>
    <w:rsid w:val="00162C83"/>
    <w:rsid w:val="00554903"/>
    <w:rsid w:val="005620A7"/>
    <w:rsid w:val="007E759B"/>
    <w:rsid w:val="00834B56"/>
    <w:rsid w:val="00BB4AD4"/>
    <w:rsid w:val="00C20B95"/>
    <w:rsid w:val="00C71A4A"/>
    <w:rsid w:val="00C9396C"/>
    <w:rsid w:val="00D62441"/>
    <w:rsid w:val="00E4138B"/>
    <w:rsid w:val="00EC0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BD4D331-7363-4638-9C4C-3891C7AB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E4138B"/>
    <w:pPr>
      <w:widowControl w:val="0"/>
      <w:spacing w:line="260" w:lineRule="auto"/>
      <w:ind w:firstLine="860"/>
      <w:jc w:val="both"/>
    </w:pPr>
    <w:rPr>
      <w:sz w:val="28"/>
    </w:rPr>
  </w:style>
  <w:style w:type="paragraph" w:styleId="11">
    <w:name w:val="heading 1"/>
    <w:basedOn w:val="a2"/>
    <w:next w:val="a2"/>
    <w:link w:val="12"/>
    <w:uiPriority w:val="9"/>
    <w:qFormat/>
    <w:rsid w:val="00E4138B"/>
    <w:pPr>
      <w:keepNext/>
      <w:widowControl/>
      <w:spacing w:before="120" w:line="240" w:lineRule="auto"/>
      <w:ind w:firstLine="0"/>
      <w:jc w:val="left"/>
      <w:outlineLvl w:val="0"/>
    </w:pPr>
    <w:rPr>
      <w:rFonts w:ascii="Arial" w:hAnsi="Arial" w:cs="Arial"/>
      <w:b/>
      <w:bCs/>
      <w:sz w:val="36"/>
      <w:szCs w:val="24"/>
      <w:lang w:val="az-Cyrl-AZ"/>
    </w:rPr>
  </w:style>
  <w:style w:type="paragraph" w:styleId="20">
    <w:name w:val="heading 2"/>
    <w:basedOn w:val="a2"/>
    <w:next w:val="a2"/>
    <w:link w:val="21"/>
    <w:uiPriority w:val="9"/>
    <w:qFormat/>
    <w:rsid w:val="00E4138B"/>
    <w:pPr>
      <w:keepNext/>
      <w:widowControl/>
      <w:spacing w:before="240" w:after="60" w:line="240" w:lineRule="auto"/>
      <w:ind w:firstLine="0"/>
      <w:jc w:val="left"/>
      <w:outlineLvl w:val="1"/>
    </w:pPr>
    <w:rPr>
      <w:rFonts w:ascii="Arial" w:hAnsi="Arial" w:cs="Arial"/>
      <w:b/>
      <w:bCs/>
      <w:i/>
      <w:iCs/>
      <w:szCs w:val="28"/>
    </w:rPr>
  </w:style>
  <w:style w:type="paragraph" w:styleId="3">
    <w:name w:val="heading 3"/>
    <w:basedOn w:val="a2"/>
    <w:next w:val="a2"/>
    <w:link w:val="30"/>
    <w:uiPriority w:val="9"/>
    <w:qFormat/>
    <w:rsid w:val="00E4138B"/>
    <w:pPr>
      <w:keepNext/>
      <w:widowControl/>
      <w:tabs>
        <w:tab w:val="left" w:pos="900"/>
      </w:tabs>
      <w:spacing w:before="100" w:after="100" w:line="240" w:lineRule="auto"/>
      <w:ind w:firstLine="30"/>
      <w:outlineLvl w:val="2"/>
    </w:pPr>
    <w:rPr>
      <w:rFonts w:ascii="Arial" w:hAnsi="Arial"/>
      <w:b/>
      <w:szCs w:val="24"/>
    </w:rPr>
  </w:style>
  <w:style w:type="paragraph" w:styleId="4">
    <w:name w:val="heading 4"/>
    <w:basedOn w:val="a2"/>
    <w:next w:val="a2"/>
    <w:link w:val="40"/>
    <w:uiPriority w:val="9"/>
    <w:qFormat/>
    <w:rsid w:val="00E4138B"/>
    <w:pPr>
      <w:keepNext/>
      <w:widowControl/>
      <w:spacing w:line="240" w:lineRule="auto"/>
      <w:ind w:firstLine="0"/>
      <w:jc w:val="center"/>
      <w:outlineLvl w:val="3"/>
    </w:pPr>
    <w:rPr>
      <w:b/>
      <w:bCs/>
      <w:i/>
      <w:iCs/>
      <w:noProof/>
      <w:szCs w:val="24"/>
    </w:rPr>
  </w:style>
  <w:style w:type="paragraph" w:styleId="5">
    <w:name w:val="heading 5"/>
    <w:basedOn w:val="a2"/>
    <w:next w:val="a2"/>
    <w:link w:val="50"/>
    <w:uiPriority w:val="9"/>
    <w:qFormat/>
    <w:rsid w:val="00E4138B"/>
    <w:pPr>
      <w:keepNext/>
      <w:widowControl/>
      <w:spacing w:line="240" w:lineRule="auto"/>
      <w:ind w:firstLine="540"/>
      <w:jc w:val="left"/>
      <w:outlineLvl w:val="4"/>
    </w:pPr>
    <w:rPr>
      <w:b/>
      <w:bCs/>
      <w:i/>
      <w:iCs/>
      <w:szCs w:val="24"/>
    </w:rPr>
  </w:style>
  <w:style w:type="paragraph" w:styleId="6">
    <w:name w:val="heading 6"/>
    <w:basedOn w:val="a2"/>
    <w:next w:val="a2"/>
    <w:link w:val="60"/>
    <w:uiPriority w:val="9"/>
    <w:qFormat/>
    <w:rsid w:val="00E4138B"/>
    <w:pPr>
      <w:keepNext/>
      <w:widowControl/>
      <w:spacing w:line="240" w:lineRule="auto"/>
      <w:ind w:firstLine="567"/>
      <w:outlineLvl w:val="5"/>
    </w:pPr>
    <w:rPr>
      <w:i/>
      <w:iCs/>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6">
    <w:name w:val="Абзац"/>
    <w:basedOn w:val="a7"/>
    <w:rsid w:val="00E4138B"/>
    <w:pPr>
      <w:widowControl w:val="0"/>
      <w:spacing w:after="0" w:line="360" w:lineRule="auto"/>
      <w:ind w:firstLine="851"/>
      <w:jc w:val="both"/>
    </w:pPr>
    <w:rPr>
      <w:sz w:val="26"/>
      <w:szCs w:val="20"/>
    </w:rPr>
  </w:style>
  <w:style w:type="paragraph" w:styleId="a7">
    <w:name w:val="Body Text"/>
    <w:basedOn w:val="a2"/>
    <w:link w:val="a8"/>
    <w:uiPriority w:val="99"/>
    <w:rsid w:val="00E4138B"/>
    <w:pPr>
      <w:widowControl/>
      <w:spacing w:after="120" w:line="240" w:lineRule="auto"/>
      <w:ind w:firstLine="0"/>
      <w:jc w:val="left"/>
    </w:pPr>
    <w:rPr>
      <w:szCs w:val="24"/>
    </w:rPr>
  </w:style>
  <w:style w:type="character" w:customStyle="1" w:styleId="a8">
    <w:name w:val="Основной текст Знак"/>
    <w:link w:val="a7"/>
    <w:uiPriority w:val="99"/>
    <w:semiHidden/>
    <w:rPr>
      <w:sz w:val="28"/>
      <w:szCs w:val="24"/>
    </w:rPr>
  </w:style>
  <w:style w:type="paragraph" w:customStyle="1" w:styleId="a9">
    <w:name w:val="Рисунок"/>
    <w:basedOn w:val="a6"/>
    <w:rsid w:val="00E4138B"/>
    <w:pPr>
      <w:ind w:firstLine="0"/>
      <w:jc w:val="center"/>
    </w:pPr>
  </w:style>
  <w:style w:type="paragraph" w:customStyle="1" w:styleId="aa">
    <w:name w:val="РисунокТекст"/>
    <w:basedOn w:val="a6"/>
    <w:rsid w:val="00E4138B"/>
    <w:pPr>
      <w:ind w:firstLine="0"/>
      <w:jc w:val="center"/>
    </w:pPr>
    <w:rPr>
      <w:sz w:val="20"/>
    </w:rPr>
  </w:style>
  <w:style w:type="paragraph" w:customStyle="1" w:styleId="-0">
    <w:name w:val="Список-"/>
    <w:basedOn w:val="a6"/>
    <w:rsid w:val="00E4138B"/>
    <w:pPr>
      <w:tabs>
        <w:tab w:val="num" w:pos="397"/>
        <w:tab w:val="num" w:pos="1134"/>
      </w:tabs>
      <w:ind w:left="397" w:firstLine="992"/>
    </w:pPr>
  </w:style>
  <w:style w:type="paragraph" w:customStyle="1" w:styleId="a0">
    <w:name w:val="Литература"/>
    <w:basedOn w:val="a2"/>
    <w:rsid w:val="00E4138B"/>
    <w:pPr>
      <w:widowControl/>
      <w:numPr>
        <w:numId w:val="3"/>
      </w:numPr>
      <w:spacing w:line="360" w:lineRule="auto"/>
      <w:ind w:left="357" w:hanging="357"/>
    </w:pPr>
    <w:rPr>
      <w:spacing w:val="-4"/>
      <w:sz w:val="27"/>
      <w:lang w:val="be-BY"/>
    </w:rPr>
  </w:style>
  <w:style w:type="paragraph" w:customStyle="1" w:styleId="ab">
    <w:name w:val="Список *"/>
    <w:basedOn w:val="a2"/>
    <w:rsid w:val="00E4138B"/>
    <w:pPr>
      <w:tabs>
        <w:tab w:val="left" w:pos="567"/>
      </w:tabs>
      <w:spacing w:line="360" w:lineRule="auto"/>
      <w:ind w:left="568" w:hanging="284"/>
    </w:pPr>
    <w:rPr>
      <w:sz w:val="26"/>
    </w:rPr>
  </w:style>
  <w:style w:type="paragraph" w:customStyle="1" w:styleId="ac">
    <w:name w:val="Список )"/>
    <w:basedOn w:val="a2"/>
    <w:rsid w:val="00E4138B"/>
    <w:pPr>
      <w:widowControl/>
      <w:tabs>
        <w:tab w:val="num" w:pos="567"/>
        <w:tab w:val="left" w:pos="851"/>
      </w:tabs>
      <w:spacing w:line="360" w:lineRule="auto"/>
      <w:ind w:left="567" w:hanging="170"/>
    </w:pPr>
    <w:rPr>
      <w:sz w:val="26"/>
    </w:rPr>
  </w:style>
  <w:style w:type="paragraph" w:customStyle="1" w:styleId="-">
    <w:name w:val="Список -"/>
    <w:basedOn w:val="a2"/>
    <w:rsid w:val="00E4138B"/>
    <w:pPr>
      <w:widowControl/>
      <w:numPr>
        <w:numId w:val="6"/>
      </w:numPr>
      <w:tabs>
        <w:tab w:val="clear" w:pos="360"/>
        <w:tab w:val="left" w:pos="567"/>
      </w:tabs>
      <w:spacing w:line="360" w:lineRule="auto"/>
      <w:ind w:left="568" w:hanging="284"/>
    </w:pPr>
  </w:style>
  <w:style w:type="paragraph" w:customStyle="1" w:styleId="10">
    <w:name w:val="Стиль1"/>
    <w:basedOn w:val="a2"/>
    <w:rsid w:val="00E4138B"/>
    <w:pPr>
      <w:widowControl/>
      <w:numPr>
        <w:numId w:val="8"/>
      </w:numPr>
      <w:spacing w:line="360" w:lineRule="auto"/>
    </w:pPr>
    <w:rPr>
      <w:sz w:val="26"/>
    </w:rPr>
  </w:style>
  <w:style w:type="paragraph" w:customStyle="1" w:styleId="1">
    <w:name w:val="Список 1."/>
    <w:basedOn w:val="a6"/>
    <w:rsid w:val="00E4138B"/>
    <w:pPr>
      <w:numPr>
        <w:numId w:val="7"/>
      </w:numPr>
    </w:pPr>
  </w:style>
  <w:style w:type="paragraph" w:customStyle="1" w:styleId="ad">
    <w:name w:val="Подпись к рисунку"/>
    <w:basedOn w:val="a6"/>
    <w:rsid w:val="00E4138B"/>
    <w:pPr>
      <w:keepNext/>
      <w:spacing w:line="240" w:lineRule="auto"/>
      <w:ind w:firstLine="0"/>
      <w:jc w:val="center"/>
    </w:pPr>
  </w:style>
  <w:style w:type="paragraph" w:customStyle="1" w:styleId="a">
    <w:name w:val="Заголовок_"/>
    <w:basedOn w:val="a6"/>
    <w:rsid w:val="00E4138B"/>
    <w:pPr>
      <w:widowControl/>
      <w:numPr>
        <w:numId w:val="2"/>
      </w:numPr>
      <w:ind w:firstLine="0"/>
      <w:jc w:val="center"/>
    </w:pPr>
    <w:rPr>
      <w:i/>
      <w:sz w:val="28"/>
      <w:u w:val="single"/>
    </w:rPr>
  </w:style>
  <w:style w:type="paragraph" w:styleId="22">
    <w:name w:val="Body Text 2"/>
    <w:basedOn w:val="a2"/>
    <w:link w:val="23"/>
    <w:uiPriority w:val="99"/>
    <w:rsid w:val="00E4138B"/>
    <w:pPr>
      <w:widowControl/>
      <w:spacing w:line="240" w:lineRule="auto"/>
      <w:ind w:firstLine="0"/>
      <w:jc w:val="left"/>
    </w:pPr>
    <w:rPr>
      <w:i/>
      <w:iCs/>
      <w:szCs w:val="24"/>
    </w:rPr>
  </w:style>
  <w:style w:type="character" w:customStyle="1" w:styleId="23">
    <w:name w:val="Основной текст 2 Знак"/>
    <w:link w:val="22"/>
    <w:uiPriority w:val="99"/>
    <w:semiHidden/>
    <w:rPr>
      <w:sz w:val="28"/>
    </w:rPr>
  </w:style>
  <w:style w:type="paragraph" w:customStyle="1" w:styleId="2">
    <w:name w:val="Абзац2"/>
    <w:basedOn w:val="a6"/>
    <w:next w:val="a6"/>
    <w:rsid w:val="00E4138B"/>
    <w:pPr>
      <w:keepNext/>
      <w:numPr>
        <w:numId w:val="4"/>
      </w:numPr>
      <w:tabs>
        <w:tab w:val="clear" w:pos="360"/>
      </w:tabs>
      <w:spacing w:line="300" w:lineRule="auto"/>
      <w:ind w:firstLine="0"/>
      <w:jc w:val="center"/>
    </w:pPr>
    <w:rPr>
      <w:b/>
      <w:spacing w:val="10"/>
      <w:sz w:val="28"/>
      <w:u w:val="single"/>
    </w:rPr>
  </w:style>
  <w:style w:type="paragraph" w:customStyle="1" w:styleId="a1">
    <w:name w:val="Огл"/>
    <w:basedOn w:val="a6"/>
    <w:next w:val="a6"/>
    <w:rsid w:val="00E4138B"/>
    <w:pPr>
      <w:numPr>
        <w:numId w:val="5"/>
      </w:numPr>
      <w:spacing w:after="240" w:line="300" w:lineRule="auto"/>
      <w:ind w:firstLine="0"/>
      <w:jc w:val="center"/>
    </w:pPr>
    <w:rPr>
      <w:caps/>
      <w:spacing w:val="10"/>
      <w:sz w:val="28"/>
    </w:rPr>
  </w:style>
  <w:style w:type="paragraph" w:customStyle="1" w:styleId="ae">
    <w:name w:val="Àáçàö"/>
    <w:basedOn w:val="a7"/>
    <w:rsid w:val="00E4138B"/>
    <w:pPr>
      <w:spacing w:line="360" w:lineRule="auto"/>
      <w:ind w:firstLine="851"/>
      <w:jc w:val="both"/>
    </w:pPr>
    <w:rPr>
      <w:szCs w:val="20"/>
    </w:rPr>
  </w:style>
  <w:style w:type="paragraph" w:customStyle="1" w:styleId="H5">
    <w:name w:val="H5"/>
    <w:basedOn w:val="a2"/>
    <w:next w:val="a2"/>
    <w:rsid w:val="00E4138B"/>
    <w:pPr>
      <w:keepNext/>
      <w:widowControl/>
      <w:spacing w:before="100" w:after="100" w:line="240" w:lineRule="auto"/>
      <w:ind w:firstLine="0"/>
      <w:jc w:val="left"/>
      <w:outlineLvl w:val="5"/>
    </w:pPr>
    <w:rPr>
      <w:b/>
      <w:sz w:val="20"/>
    </w:rPr>
  </w:style>
  <w:style w:type="paragraph" w:customStyle="1" w:styleId="H4">
    <w:name w:val="H4"/>
    <w:basedOn w:val="a2"/>
    <w:next w:val="a2"/>
    <w:rsid w:val="00E4138B"/>
    <w:pPr>
      <w:keepNext/>
      <w:widowControl/>
      <w:spacing w:before="100" w:after="100" w:line="240" w:lineRule="auto"/>
      <w:ind w:firstLine="0"/>
      <w:jc w:val="left"/>
      <w:outlineLvl w:val="4"/>
    </w:pPr>
    <w:rPr>
      <w:b/>
      <w:sz w:val="24"/>
    </w:rPr>
  </w:style>
  <w:style w:type="paragraph" w:styleId="13">
    <w:name w:val="toc 1"/>
    <w:basedOn w:val="a2"/>
    <w:next w:val="a2"/>
    <w:autoRedefine/>
    <w:uiPriority w:val="39"/>
    <w:semiHidden/>
    <w:rsid w:val="00E4138B"/>
    <w:pPr>
      <w:widowControl/>
      <w:tabs>
        <w:tab w:val="right" w:leader="dot" w:pos="9720"/>
      </w:tabs>
      <w:spacing w:before="120" w:after="120" w:line="240" w:lineRule="auto"/>
      <w:ind w:right="459" w:firstLine="0"/>
      <w:jc w:val="left"/>
    </w:pPr>
    <w:rPr>
      <w:b/>
      <w:bCs/>
      <w:caps/>
      <w:noProof/>
      <w:sz w:val="24"/>
      <w:szCs w:val="24"/>
    </w:rPr>
  </w:style>
  <w:style w:type="paragraph" w:styleId="24">
    <w:name w:val="toc 2"/>
    <w:basedOn w:val="a2"/>
    <w:next w:val="a2"/>
    <w:autoRedefine/>
    <w:uiPriority w:val="39"/>
    <w:semiHidden/>
    <w:rsid w:val="00E4138B"/>
    <w:pPr>
      <w:widowControl/>
      <w:tabs>
        <w:tab w:val="right" w:leader="dot" w:pos="9720"/>
      </w:tabs>
      <w:spacing w:line="240" w:lineRule="auto"/>
      <w:ind w:left="280" w:right="459" w:firstLine="0"/>
      <w:jc w:val="left"/>
    </w:pPr>
    <w:rPr>
      <w:smallCaps/>
      <w:noProof/>
      <w:sz w:val="24"/>
      <w:szCs w:val="24"/>
    </w:rPr>
  </w:style>
  <w:style w:type="paragraph" w:styleId="31">
    <w:name w:val="toc 3"/>
    <w:basedOn w:val="a2"/>
    <w:next w:val="a2"/>
    <w:autoRedefine/>
    <w:uiPriority w:val="39"/>
    <w:semiHidden/>
    <w:rsid w:val="00E4138B"/>
    <w:pPr>
      <w:widowControl/>
      <w:spacing w:line="240" w:lineRule="auto"/>
      <w:ind w:left="560" w:firstLine="0"/>
      <w:jc w:val="left"/>
    </w:pPr>
    <w:rPr>
      <w:i/>
      <w:iCs/>
      <w:szCs w:val="24"/>
    </w:rPr>
  </w:style>
  <w:style w:type="paragraph" w:styleId="41">
    <w:name w:val="toc 4"/>
    <w:basedOn w:val="a2"/>
    <w:next w:val="a2"/>
    <w:autoRedefine/>
    <w:uiPriority w:val="39"/>
    <w:semiHidden/>
    <w:rsid w:val="00E4138B"/>
    <w:pPr>
      <w:widowControl/>
      <w:spacing w:line="240" w:lineRule="auto"/>
      <w:ind w:left="840" w:firstLine="0"/>
      <w:jc w:val="left"/>
    </w:pPr>
    <w:rPr>
      <w:szCs w:val="21"/>
    </w:rPr>
  </w:style>
  <w:style w:type="paragraph" w:styleId="51">
    <w:name w:val="toc 5"/>
    <w:basedOn w:val="a2"/>
    <w:next w:val="a2"/>
    <w:autoRedefine/>
    <w:uiPriority w:val="39"/>
    <w:semiHidden/>
    <w:rsid w:val="00E4138B"/>
    <w:pPr>
      <w:widowControl/>
      <w:spacing w:line="240" w:lineRule="auto"/>
      <w:ind w:left="1120" w:firstLine="0"/>
      <w:jc w:val="left"/>
    </w:pPr>
    <w:rPr>
      <w:szCs w:val="21"/>
    </w:rPr>
  </w:style>
  <w:style w:type="paragraph" w:styleId="61">
    <w:name w:val="toc 6"/>
    <w:basedOn w:val="a2"/>
    <w:next w:val="a2"/>
    <w:autoRedefine/>
    <w:uiPriority w:val="39"/>
    <w:semiHidden/>
    <w:rsid w:val="00E4138B"/>
    <w:pPr>
      <w:widowControl/>
      <w:spacing w:line="240" w:lineRule="auto"/>
      <w:ind w:left="1400" w:firstLine="0"/>
      <w:jc w:val="left"/>
    </w:pPr>
    <w:rPr>
      <w:szCs w:val="21"/>
    </w:rPr>
  </w:style>
  <w:style w:type="paragraph" w:styleId="7">
    <w:name w:val="toc 7"/>
    <w:basedOn w:val="a2"/>
    <w:next w:val="a2"/>
    <w:autoRedefine/>
    <w:uiPriority w:val="39"/>
    <w:semiHidden/>
    <w:rsid w:val="00E4138B"/>
    <w:pPr>
      <w:widowControl/>
      <w:spacing w:line="240" w:lineRule="auto"/>
      <w:ind w:left="1680" w:firstLine="0"/>
      <w:jc w:val="left"/>
    </w:pPr>
    <w:rPr>
      <w:szCs w:val="21"/>
    </w:rPr>
  </w:style>
  <w:style w:type="paragraph" w:styleId="8">
    <w:name w:val="toc 8"/>
    <w:basedOn w:val="a2"/>
    <w:next w:val="a2"/>
    <w:autoRedefine/>
    <w:uiPriority w:val="39"/>
    <w:semiHidden/>
    <w:rsid w:val="00E4138B"/>
    <w:pPr>
      <w:widowControl/>
      <w:spacing w:line="240" w:lineRule="auto"/>
      <w:ind w:left="1960" w:firstLine="0"/>
      <w:jc w:val="left"/>
    </w:pPr>
    <w:rPr>
      <w:szCs w:val="21"/>
    </w:rPr>
  </w:style>
  <w:style w:type="paragraph" w:styleId="9">
    <w:name w:val="toc 9"/>
    <w:basedOn w:val="a2"/>
    <w:next w:val="a2"/>
    <w:autoRedefine/>
    <w:uiPriority w:val="39"/>
    <w:semiHidden/>
    <w:rsid w:val="00E4138B"/>
    <w:pPr>
      <w:widowControl/>
      <w:spacing w:line="240" w:lineRule="auto"/>
      <w:ind w:left="2240" w:firstLine="0"/>
      <w:jc w:val="left"/>
    </w:pPr>
    <w:rPr>
      <w:szCs w:val="21"/>
    </w:rPr>
  </w:style>
  <w:style w:type="paragraph" w:styleId="25">
    <w:name w:val="Body Text Indent 2"/>
    <w:basedOn w:val="a2"/>
    <w:link w:val="26"/>
    <w:uiPriority w:val="99"/>
    <w:rsid w:val="00E4138B"/>
    <w:pPr>
      <w:shd w:val="clear" w:color="auto" w:fill="FFFFFF"/>
      <w:autoSpaceDE w:val="0"/>
      <w:autoSpaceDN w:val="0"/>
      <w:adjustRightInd w:val="0"/>
      <w:spacing w:line="240" w:lineRule="auto"/>
      <w:ind w:firstLine="567"/>
    </w:pPr>
    <w:rPr>
      <w:color w:val="000000"/>
      <w:szCs w:val="29"/>
    </w:rPr>
  </w:style>
  <w:style w:type="character" w:customStyle="1" w:styleId="26">
    <w:name w:val="Основной текст с отступом 2 Знак"/>
    <w:link w:val="25"/>
    <w:uiPriority w:val="99"/>
    <w:semiHidden/>
    <w:rPr>
      <w:sz w:val="28"/>
    </w:rPr>
  </w:style>
  <w:style w:type="paragraph" w:styleId="af">
    <w:name w:val="Body Text Indent"/>
    <w:basedOn w:val="a2"/>
    <w:link w:val="af0"/>
    <w:uiPriority w:val="99"/>
    <w:rsid w:val="00E4138B"/>
    <w:pPr>
      <w:widowControl/>
      <w:spacing w:line="240" w:lineRule="auto"/>
      <w:ind w:firstLine="540"/>
    </w:pPr>
    <w:rPr>
      <w:szCs w:val="24"/>
    </w:rPr>
  </w:style>
  <w:style w:type="character" w:customStyle="1" w:styleId="af0">
    <w:name w:val="Основной текст с отступом Знак"/>
    <w:link w:val="af"/>
    <w:uiPriority w:val="99"/>
    <w:semiHidden/>
    <w:rPr>
      <w:sz w:val="28"/>
    </w:rPr>
  </w:style>
  <w:style w:type="paragraph" w:styleId="32">
    <w:name w:val="Body Text Indent 3"/>
    <w:basedOn w:val="a2"/>
    <w:link w:val="33"/>
    <w:uiPriority w:val="99"/>
    <w:rsid w:val="00E4138B"/>
    <w:pPr>
      <w:shd w:val="clear" w:color="auto" w:fill="FFFFFF"/>
      <w:autoSpaceDE w:val="0"/>
      <w:autoSpaceDN w:val="0"/>
      <w:adjustRightInd w:val="0"/>
      <w:spacing w:line="240" w:lineRule="auto"/>
      <w:ind w:firstLine="567"/>
    </w:pPr>
    <w:rPr>
      <w:i/>
      <w:iCs/>
      <w:color w:val="000000"/>
      <w:szCs w:val="28"/>
    </w:rPr>
  </w:style>
  <w:style w:type="character" w:customStyle="1" w:styleId="33">
    <w:name w:val="Основной текст с отступом 3 Знак"/>
    <w:link w:val="32"/>
    <w:uiPriority w:val="99"/>
    <w:semiHidden/>
    <w:rPr>
      <w:sz w:val="16"/>
      <w:szCs w:val="16"/>
    </w:rPr>
  </w:style>
  <w:style w:type="paragraph" w:styleId="af1">
    <w:name w:val="footnote text"/>
    <w:basedOn w:val="a2"/>
    <w:link w:val="af2"/>
    <w:uiPriority w:val="99"/>
    <w:semiHidden/>
    <w:rsid w:val="00E4138B"/>
    <w:pPr>
      <w:widowControl/>
      <w:spacing w:line="240" w:lineRule="auto"/>
      <w:ind w:firstLine="0"/>
      <w:jc w:val="left"/>
    </w:pPr>
    <w:rPr>
      <w:sz w:val="20"/>
    </w:rPr>
  </w:style>
  <w:style w:type="character" w:customStyle="1" w:styleId="af2">
    <w:name w:val="Текст сноски Знак"/>
    <w:link w:val="af1"/>
    <w:uiPriority w:val="99"/>
    <w:semiHidden/>
  </w:style>
  <w:style w:type="paragraph" w:styleId="af3">
    <w:name w:val="Title"/>
    <w:basedOn w:val="a2"/>
    <w:link w:val="af4"/>
    <w:uiPriority w:val="10"/>
    <w:qFormat/>
    <w:rsid w:val="00E4138B"/>
    <w:pPr>
      <w:widowControl/>
      <w:spacing w:line="360" w:lineRule="auto"/>
      <w:ind w:firstLine="709"/>
      <w:jc w:val="center"/>
    </w:pPr>
    <w:rPr>
      <w:b/>
      <w:sz w:val="26"/>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af5">
    <w:name w:val="Plain Text"/>
    <w:basedOn w:val="a2"/>
    <w:link w:val="af6"/>
    <w:uiPriority w:val="99"/>
    <w:rsid w:val="00E4138B"/>
    <w:pPr>
      <w:widowControl/>
      <w:spacing w:line="360" w:lineRule="auto"/>
      <w:ind w:left="360" w:firstLine="720"/>
      <w:jc w:val="center"/>
    </w:pPr>
    <w:rPr>
      <w:rFonts w:ascii="Courier New" w:hAnsi="Courier New" w:cs="Courier New"/>
      <w:b/>
      <w:sz w:val="20"/>
      <w:lang w:val="en-US"/>
    </w:rPr>
  </w:style>
  <w:style w:type="character" w:customStyle="1" w:styleId="af6">
    <w:name w:val="Текст Знак"/>
    <w:link w:val="af5"/>
    <w:uiPriority w:val="99"/>
    <w:semiHidden/>
    <w:rPr>
      <w:rFonts w:ascii="Courier New" w:hAnsi="Courier New" w:cs="Courier New"/>
    </w:rPr>
  </w:style>
  <w:style w:type="paragraph" w:customStyle="1" w:styleId="-1">
    <w:name w:val="- Список"/>
    <w:basedOn w:val="a2"/>
    <w:rsid w:val="00E4138B"/>
    <w:pPr>
      <w:widowControl/>
      <w:tabs>
        <w:tab w:val="num" w:pos="360"/>
        <w:tab w:val="left" w:pos="567"/>
      </w:tabs>
      <w:spacing w:line="360" w:lineRule="auto"/>
      <w:ind w:left="568" w:hanging="284"/>
    </w:pPr>
    <w:rPr>
      <w:sz w:val="26"/>
    </w:rPr>
  </w:style>
  <w:style w:type="character" w:styleId="af7">
    <w:name w:val="Hyperlink"/>
    <w:uiPriority w:val="99"/>
    <w:rsid w:val="00E4138B"/>
    <w:rPr>
      <w:rFonts w:cs="Times New Roman"/>
      <w:color w:val="0000FF"/>
      <w:u w:val="single"/>
    </w:rPr>
  </w:style>
  <w:style w:type="character" w:styleId="af8">
    <w:name w:val="page number"/>
    <w:uiPriority w:val="99"/>
    <w:rsid w:val="00E4138B"/>
    <w:rPr>
      <w:rFonts w:cs="Times New Roman"/>
    </w:rPr>
  </w:style>
  <w:style w:type="paragraph" w:styleId="af9">
    <w:name w:val="header"/>
    <w:basedOn w:val="a2"/>
    <w:link w:val="afa"/>
    <w:uiPriority w:val="99"/>
    <w:rsid w:val="00E4138B"/>
    <w:pPr>
      <w:widowControl/>
      <w:tabs>
        <w:tab w:val="center" w:pos="4677"/>
        <w:tab w:val="right" w:pos="9355"/>
      </w:tabs>
      <w:spacing w:line="240" w:lineRule="auto"/>
      <w:ind w:firstLine="0"/>
      <w:jc w:val="left"/>
    </w:pPr>
    <w:rPr>
      <w:szCs w:val="24"/>
    </w:rPr>
  </w:style>
  <w:style w:type="character" w:customStyle="1" w:styleId="afa">
    <w:name w:val="Верхний колонтитул Знак"/>
    <w:link w:val="af9"/>
    <w:uiPriority w:val="99"/>
    <w:semiHidden/>
    <w:rPr>
      <w:sz w:val="28"/>
    </w:rPr>
  </w:style>
  <w:style w:type="paragraph" w:styleId="afb">
    <w:name w:val="footer"/>
    <w:basedOn w:val="a2"/>
    <w:link w:val="afc"/>
    <w:uiPriority w:val="99"/>
    <w:rsid w:val="00E4138B"/>
    <w:pPr>
      <w:widowControl/>
      <w:tabs>
        <w:tab w:val="center" w:pos="4677"/>
        <w:tab w:val="right" w:pos="9355"/>
      </w:tabs>
      <w:spacing w:line="240" w:lineRule="auto"/>
      <w:ind w:firstLine="0"/>
      <w:jc w:val="left"/>
    </w:pPr>
    <w:rPr>
      <w:szCs w:val="24"/>
    </w:rPr>
  </w:style>
  <w:style w:type="character" w:customStyle="1" w:styleId="afc">
    <w:name w:val="Нижний колонтитул Знак"/>
    <w:link w:val="afb"/>
    <w:uiPriority w:val="99"/>
    <w:semiHidden/>
    <w:rPr>
      <w:sz w:val="28"/>
    </w:rPr>
  </w:style>
  <w:style w:type="paragraph" w:styleId="34">
    <w:name w:val="Body Text 3"/>
    <w:basedOn w:val="a2"/>
    <w:link w:val="35"/>
    <w:uiPriority w:val="99"/>
    <w:rsid w:val="00E4138B"/>
    <w:pPr>
      <w:widowControl/>
      <w:spacing w:line="240" w:lineRule="auto"/>
      <w:ind w:firstLine="0"/>
      <w:jc w:val="center"/>
    </w:pPr>
  </w:style>
  <w:style w:type="character" w:customStyle="1" w:styleId="35">
    <w:name w:val="Основной текст 3 Знак"/>
    <w:link w:val="34"/>
    <w:uiPriority w:val="99"/>
    <w:semiHidden/>
    <w:rPr>
      <w:sz w:val="16"/>
      <w:szCs w:val="16"/>
    </w:rPr>
  </w:style>
  <w:style w:type="paragraph" w:styleId="afd">
    <w:name w:val="Block Text"/>
    <w:basedOn w:val="a2"/>
    <w:uiPriority w:val="99"/>
    <w:rsid w:val="00E4138B"/>
    <w:pPr>
      <w:widowControl/>
      <w:spacing w:line="240" w:lineRule="auto"/>
      <w:ind w:left="1276" w:right="-2" w:hanging="1276"/>
    </w:pPr>
  </w:style>
  <w:style w:type="character" w:styleId="afe">
    <w:name w:val="FollowedHyperlink"/>
    <w:uiPriority w:val="99"/>
    <w:rsid w:val="00E4138B"/>
    <w:rPr>
      <w:rFonts w:cs="Times New Roman"/>
      <w:color w:val="800080"/>
      <w:u w:val="single"/>
    </w:rPr>
  </w:style>
  <w:style w:type="table" w:styleId="aff">
    <w:name w:val="Table Grid"/>
    <w:basedOn w:val="a4"/>
    <w:uiPriority w:val="59"/>
    <w:rsid w:val="00EC0F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11462</Words>
  <Characters>65337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Социально незащищенные слои населения как объекты социальной защиты</vt:lpstr>
    </vt:vector>
  </TitlesOfParts>
  <Company>Computer</Company>
  <LinksUpToDate>false</LinksUpToDate>
  <CharactersWithSpaces>76646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незащищенные слои населения как объекты социальной защиты</dc:title>
  <dc:subject/>
  <dc:creator>WiZaRd</dc:creator>
  <cp:keywords/>
  <dc:description/>
  <cp:lastModifiedBy>admin</cp:lastModifiedBy>
  <cp:revision>2</cp:revision>
  <dcterms:created xsi:type="dcterms:W3CDTF">2014-03-22T20:41:00Z</dcterms:created>
  <dcterms:modified xsi:type="dcterms:W3CDTF">2014-03-22T20:41:00Z</dcterms:modified>
</cp:coreProperties>
</file>