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AD70F7" w:rsidRDefault="00AD70F7" w:rsidP="000C4C0E">
      <w:pPr>
        <w:jc w:val="center"/>
        <w:rPr>
          <w:b/>
          <w:bCs/>
        </w:rPr>
      </w:pPr>
    </w:p>
    <w:p w:rsidR="000C4C0E" w:rsidRDefault="000C4C0E" w:rsidP="000C4C0E">
      <w:pPr>
        <w:jc w:val="center"/>
        <w:rPr>
          <w:b/>
          <w:bCs/>
        </w:rPr>
      </w:pPr>
      <w:r>
        <w:rPr>
          <w:b/>
          <w:bCs/>
        </w:rPr>
        <w:t>Социальное пространство и время</w:t>
      </w:r>
    </w:p>
    <w:p w:rsidR="000C4C0E" w:rsidRDefault="00AD70F7" w:rsidP="000C4C0E">
      <w:pPr>
        <w:pStyle w:val="a3"/>
      </w:pPr>
      <w:r>
        <w:br w:type="page"/>
      </w:r>
      <w:r w:rsidR="000C4C0E">
        <w:t>Возникновение социально организованной материи связано с формированием новых, качественно специфических простран</w:t>
      </w:r>
      <w:r w:rsidR="000C4C0E">
        <w:softHyphen/>
        <w:t>ственно-временныхструктур.</w:t>
      </w:r>
    </w:p>
    <w:p w:rsidR="000C4C0E" w:rsidRDefault="000C4C0E" w:rsidP="000C4C0E">
      <w:pPr>
        <w:pStyle w:val="a3"/>
      </w:pPr>
      <w:r>
        <w:t>Пространственные структуры, характеризующие общественную жизнь, не сводятся ни к пространству неживой природы, ни к био</w:t>
      </w:r>
      <w:r>
        <w:softHyphen/>
        <w:t>логическомупространству. Здесь возникает и исторически разви</w:t>
      </w:r>
      <w:r>
        <w:softHyphen/>
        <w:t xml:space="preserve">вается особый тип пространственных отношений, в котором развивается человек как общественноесущество. </w:t>
      </w:r>
      <w:r>
        <w:rPr>
          <w:i/>
          <w:iCs/>
        </w:rPr>
        <w:t>Социальное пространство,</w:t>
      </w:r>
      <w:r>
        <w:t xml:space="preserve"> вписанное в пространство биосферы и космоса, обладает особым человеческим смыслом. Оно функцио</w:t>
      </w:r>
      <w:r>
        <w:softHyphen/>
        <w:t>нально расчленено наряд подпространств, характер которых и и взаимосвязь исторически меняются по мере развития обществ.</w:t>
      </w:r>
    </w:p>
    <w:p w:rsidR="000C4C0E" w:rsidRDefault="000C4C0E" w:rsidP="000C4C0E">
      <w:pPr>
        <w:pStyle w:val="a3"/>
      </w:pPr>
      <w:r>
        <w:t>Уже на ранних стадиях человеческой истории формируются особые пространственные сферы жизнедеятельности, значимые для человека.Функционально выделены из окружающей среды пространство непосредственного обитания (жилище и поселения), территория вокруг него, включающая особые зоныхозяйственных циклов. У племен, ведущих охотничье-собирательский образ жизни эти зоны образуются в зависимости от циклов восстановления леcных растений и животных в той экосистеме, в которуювключено племя. С возникновением древних земледельческих обществ особое значение приобретают зоны плодоносных земель. Например, для жителей ДревнегоЕгипта зона по берегам Нила была особым пространством, имевшим решающее значение для судеб этой цивилизации.</w:t>
      </w:r>
    </w:p>
    <w:p w:rsidR="000C4C0E" w:rsidRDefault="000C4C0E" w:rsidP="000C4C0E">
      <w:pPr>
        <w:pStyle w:val="a3"/>
      </w:pPr>
      <w:r>
        <w:t xml:space="preserve">Освоенное человеком, </w:t>
      </w:r>
      <w:r>
        <w:rPr>
          <w:i/>
          <w:iCs/>
        </w:rPr>
        <w:t>«очеловеченное»,</w:t>
      </w:r>
      <w:r>
        <w:t xml:space="preserve"> и неосвоенное про</w:t>
      </w:r>
      <w:r>
        <w:softHyphen/>
        <w:t>странство природы с точки зрения природных свойств не разли</w:t>
      </w:r>
      <w:r>
        <w:softHyphen/>
        <w:t>чаются.Но в социальном плане их различие существенно. Оно определено отношениями человека к миру, исторически складывающимися особенностями воспроизводстваспособов человеческой деятельности и поведения.</w:t>
      </w:r>
    </w:p>
    <w:p w:rsidR="000C4C0E" w:rsidRDefault="000C4C0E" w:rsidP="000C4C0E">
      <w:pPr>
        <w:pStyle w:val="a3"/>
      </w:pPr>
      <w:r>
        <w:t>Специфические черты и характеристики социального простран</w:t>
      </w:r>
      <w:r>
        <w:softHyphen/>
        <w:t>ства отражаются, хотя и не всегда адекватно, в мировоззрении человекасоответствующей исторической эпохи. Например, в древ</w:t>
      </w:r>
      <w:r>
        <w:softHyphen/>
        <w:t>них мифах ясно прослеживается представление о качественном различии частей пространства,противопоставление упорядочен</w:t>
      </w:r>
      <w:r>
        <w:softHyphen/>
        <w:t>ного пространства человеческого бытия остальному пространству, в котором действуют недобрые и непонятные человеку силы. В этихпредставлениях в фантастической форме отражалось реальное раз</w:t>
      </w:r>
      <w:r>
        <w:softHyphen/>
        <w:t>личие между «очеловеченным» пространством и пространством природы, остающимся вне сферычеловеческой деятельности.</w:t>
      </w:r>
    </w:p>
    <w:p w:rsidR="000C4C0E" w:rsidRDefault="000C4C0E" w:rsidP="000C4C0E">
      <w:pPr>
        <w:pStyle w:val="a3"/>
      </w:pPr>
      <w:r>
        <w:t>Привычные нашему здравому смыслу представления о про</w:t>
      </w:r>
      <w:r>
        <w:softHyphen/>
        <w:t>странстве, где все точки и направления одинаковы (физика эти свойства определяет какоднородность и изотропность простран</w:t>
      </w:r>
      <w:r>
        <w:softHyphen/>
        <w:t>ства), возникли в качестве доминирующих мировоззренческих образов на относительно поздних этапах человеческой истории.Их становление в качестве мировоззренческих ориентиров в европейской культуре происходило в эпоху формирования ранних бур</w:t>
      </w:r>
      <w:r>
        <w:softHyphen/>
        <w:t>жуазных отношений и было связано сломкой мировоззренче</w:t>
      </w:r>
      <w:r>
        <w:softHyphen/>
        <w:t>ских ориентации, возникших в эпоху средневековья. Средневеково</w:t>
      </w:r>
      <w:r>
        <w:softHyphen/>
        <w:t>му мышлению было свойственно рассматривать пространство какнекоторую систему разнокачественных мест. Каждое из них наде</w:t>
      </w:r>
      <w:r>
        <w:softHyphen/>
        <w:t>лялось определенным символическим значением. Различался зем</w:t>
      </w:r>
      <w:r>
        <w:softHyphen/>
        <w:t>ной греховный мир и мирнебесный — мир «чистых сущностей».</w:t>
      </w:r>
    </w:p>
    <w:p w:rsidR="000C4C0E" w:rsidRDefault="000C4C0E" w:rsidP="000C4C0E">
      <w:pPr>
        <w:pStyle w:val="a3"/>
      </w:pPr>
      <w:r>
        <w:t>Чтобы понять особую природу социального пространства</w:t>
      </w:r>
      <w:r>
        <w:rPr>
          <w:b/>
          <w:bCs/>
        </w:rPr>
        <w:t xml:space="preserve"> </w:t>
      </w:r>
      <w:r>
        <w:t>как</w:t>
      </w:r>
      <w:r>
        <w:rPr>
          <w:b/>
          <w:bCs/>
        </w:rPr>
        <w:t xml:space="preserve"> </w:t>
      </w:r>
      <w:r>
        <w:t>объективно существующего, важно выработать представление о це</w:t>
      </w:r>
      <w:r>
        <w:softHyphen/>
        <w:t>лостнойсистеме общественной жизни. Эта система включает в качестве своих компонентов предметный мир, который человек создает и обновляет в своей деятельности,самого человека и его отношения к другим людям, состояния человеческого сознания, регулирующие его деятельность. Все это единое системное целоесуществует только благодаря взаимодействию составляющих его частей — мира вещей «второй природы», мира идей и мира чело</w:t>
      </w:r>
      <w:r>
        <w:softHyphen/>
        <w:t>веческих отношений. Организация этогоцелого усложняется и ме</w:t>
      </w:r>
      <w:r>
        <w:softHyphen/>
        <w:t xml:space="preserve">няется в процессе исторического развития. Оно имеет свою особую </w:t>
      </w:r>
      <w:r>
        <w:rPr>
          <w:i/>
          <w:iCs/>
        </w:rPr>
        <w:t>пространственную архитектонику, которая не сводится только котношениям материальных вещей, а включает их отношение к человеку, его социальные связи и те смыслы, которые фикси</w:t>
      </w:r>
      <w:r>
        <w:rPr>
          <w:i/>
          <w:iCs/>
        </w:rPr>
        <w:softHyphen/>
        <w:t>руются в системе общественнозначимых идей.</w:t>
      </w:r>
      <w:r>
        <w:t xml:space="preserve"> Мир вещей «второй природы», окружающих человека, их пространственная организа</w:t>
      </w:r>
      <w:r>
        <w:softHyphen/>
        <w:t>ция обладает надприродными, социально значимымихарактеристиками. Пространственные формы технических устройств, упоря</w:t>
      </w:r>
      <w:r>
        <w:softHyphen/>
        <w:t>доченное пространство полей, садов, орошаемых земель, искус</w:t>
      </w:r>
      <w:r>
        <w:softHyphen/>
        <w:t>ственно созданных водоемов,архитектура городов — все это со</w:t>
      </w:r>
      <w:r>
        <w:softHyphen/>
        <w:t>циальные пространственные структуры. Они не возникают сами но себе в природе, а формируются только благодаря деятельностилюдей и несут на себе печать социальных отношений, характерных для определенной исторической эпохи, выступая как культурно-значимые пространственные формы.</w:t>
      </w:r>
    </w:p>
    <w:p w:rsidR="000C4C0E" w:rsidRDefault="000C4C0E" w:rsidP="000C4C0E">
      <w:pPr>
        <w:pStyle w:val="a3"/>
      </w:pPr>
      <w:r>
        <w:t>Специфика социального пространства тесно связана со специ</w:t>
      </w:r>
      <w:r>
        <w:softHyphen/>
        <w:t>фикой социального времени, которое являетсявнутренним време</w:t>
      </w:r>
      <w:r>
        <w:softHyphen/>
        <w:t>нем общественной жизни и как бы вписано во внешнее по отноше</w:t>
      </w:r>
      <w:r>
        <w:softHyphen/>
        <w:t>нию к нему время природных процессов.</w:t>
      </w:r>
    </w:p>
    <w:p w:rsidR="000C4C0E" w:rsidRDefault="000C4C0E" w:rsidP="000C4C0E">
      <w:pPr>
        <w:pStyle w:val="a3"/>
      </w:pPr>
      <w:r>
        <w:t>Социальное время является мерой изменчивости общественных процессов, исторически возникающих преобразований в жизни лю</w:t>
      </w:r>
      <w:r>
        <w:softHyphen/>
        <w:t>дей.На ранних стадиях общественного развития ритмы социаль</w:t>
      </w:r>
      <w:r>
        <w:softHyphen/>
        <w:t>ных процессов были замедленными. Родо-племенные общества и пришедшие</w:t>
      </w:r>
      <w:r>
        <w:rPr>
          <w:b/>
          <w:bCs/>
        </w:rPr>
        <w:t xml:space="preserve"> </w:t>
      </w:r>
      <w:r>
        <w:t>им на смену первыецивилизации древнего мира воспроизводили на протяжении многих столетий существующие социальные отношения. Социальное время в этих обществах носи</w:t>
      </w:r>
      <w:r>
        <w:softHyphen/>
        <w:t>локвазициклический характер. Ориентиром общественной прак</w:t>
      </w:r>
      <w:r>
        <w:softHyphen/>
        <w:t>тики было повторение уже накопленного опыта, воспроизводство действий и поступков прошлого, которыевыступали в форме свя</w:t>
      </w:r>
      <w:r>
        <w:softHyphen/>
        <w:t>щенных традиций. Отсюда особая ценность прошлого времени в жизнедеятельности традиционных обществ. Человек древнейших цивилизаций жил,как бы оглядываясь в прошлое, которое пред</w:t>
      </w:r>
      <w:r>
        <w:softHyphen/>
        <w:t>ставлялось ему золотым веком. Не случайно в традиционных об</w:t>
      </w:r>
      <w:r>
        <w:softHyphen/>
        <w:t>ществах понятия «древний» и «хороший», «добрый» былипочти синонимами.</w:t>
      </w:r>
    </w:p>
    <w:p w:rsidR="000C4C0E" w:rsidRDefault="000C4C0E" w:rsidP="000C4C0E">
      <w:pPr>
        <w:pStyle w:val="a3"/>
      </w:pPr>
      <w:r>
        <w:t>Идея направленности времени и ориентация на будущее воз</w:t>
      </w:r>
      <w:r>
        <w:softHyphen/>
        <w:t>никли в культуре значительно позднее. Линейно направленное историческоевремя проявляется наиболее отчетливо в обществе эпохи формирования капиталистических отношений. Капиталисти</w:t>
      </w:r>
      <w:r>
        <w:softHyphen/>
        <w:t>ческая система производства посравнению с предшествующими ей формациями привела к резкому ускорению развития производительных сил и всей системы социальных процессов. Еще в боль</w:t>
      </w:r>
      <w:r>
        <w:softHyphen/>
        <w:t>шей мереэто ускорение свойственно современной эпохе, когда бурно развертывается научно-техническая революция.</w:t>
      </w:r>
    </w:p>
    <w:p w:rsidR="000C4C0E" w:rsidRDefault="000C4C0E" w:rsidP="000C4C0E">
      <w:pPr>
        <w:pStyle w:val="a3"/>
      </w:pPr>
      <w:r>
        <w:t>Таким образом, социально-историческое время течет неравно</w:t>
      </w:r>
      <w:r>
        <w:softHyphen/>
        <w:t>мерно. Оно как бы уплотняется и ускоряется по мере общественно</w:t>
      </w:r>
      <w:r>
        <w:softHyphen/>
        <w:t>гопрогресса. Причем само ускорение социально-исторического времени происходит неравномерно. В эпоху революционных преоб</w:t>
      </w:r>
      <w:r>
        <w:softHyphen/>
        <w:t>разований это ускорение, своеобразноеспрессовывание историче</w:t>
      </w:r>
      <w:r>
        <w:softHyphen/>
        <w:t>ского времени, его насыщение социально значимыми историче</w:t>
      </w:r>
      <w:r>
        <w:softHyphen/>
        <w:t>скими событиями, происходит в значительно большей степени, чем впериоды относительно спокойного развития.</w:t>
      </w:r>
    </w:p>
    <w:p w:rsidR="000C4C0E" w:rsidRDefault="000C4C0E" w:rsidP="000C4C0E">
      <w:pPr>
        <w:pStyle w:val="a3"/>
      </w:pPr>
      <w:r>
        <w:t>Социальное время, как и социальное пространство, имеет слож</w:t>
      </w:r>
      <w:r>
        <w:softHyphen/>
        <w:t>ную структуру. Оно возникает как наложение друг на друга раз</w:t>
      </w:r>
      <w:r>
        <w:softHyphen/>
        <w:t xml:space="preserve">личныхвременных структур. В рамках исторического времени, в котором происходят события, характеризующие историю народа, нации, развитие и сменуобщественно-экономических формаций, можно выделить </w:t>
      </w:r>
      <w:r>
        <w:rPr>
          <w:i/>
          <w:iCs/>
        </w:rPr>
        <w:t>время индивидуального бытия человека,</w:t>
      </w:r>
      <w:r>
        <w:t xml:space="preserve"> которое определяется протеканием различных социально ииндивидуально значимых для него событий.</w:t>
      </w:r>
    </w:p>
    <w:p w:rsidR="000C4C0E" w:rsidRDefault="000C4C0E" w:rsidP="000C4C0E">
      <w:pPr>
        <w:pStyle w:val="a3"/>
      </w:pPr>
      <w:r>
        <w:t>Особую важность приобретает анализ пространственно-временной структуры на разных этапах истории общества, изучениемеханизмов ее изменения и развития как важ</w:t>
      </w:r>
      <w:r>
        <w:softHyphen/>
        <w:t>ного аспекта динамики социально организованной материи, что своеобразно проявляется в индивидуальной жизнилюдей.</w:t>
      </w:r>
    </w:p>
    <w:p w:rsidR="000C4C0E" w:rsidRDefault="000C4C0E">
      <w:bookmarkStart w:id="0" w:name="_GoBack"/>
      <w:bookmarkEnd w:id="0"/>
    </w:p>
    <w:sectPr w:rsidR="000C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C0E"/>
    <w:rsid w:val="000C4C0E"/>
    <w:rsid w:val="008D380D"/>
    <w:rsid w:val="00AD70F7"/>
    <w:rsid w:val="00DF0B73"/>
    <w:rsid w:val="00F6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70A3E9-EE5C-49BB-BE1E-4314E5B0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4C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Социальное пространство и время</vt:lpstr>
    </vt:vector>
  </TitlesOfParts>
  <Company>Dom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пространство и время</dc:title>
  <dc:subject/>
  <dc:creator>Tany</dc:creator>
  <cp:keywords/>
  <dc:description/>
  <cp:lastModifiedBy>admin</cp:lastModifiedBy>
  <cp:revision>2</cp:revision>
  <dcterms:created xsi:type="dcterms:W3CDTF">2014-02-17T16:04:00Z</dcterms:created>
  <dcterms:modified xsi:type="dcterms:W3CDTF">2014-02-17T16:04:00Z</dcterms:modified>
</cp:coreProperties>
</file>