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E8" w:rsidRPr="00782CC4" w:rsidRDefault="001672E8" w:rsidP="001672E8">
      <w:pPr>
        <w:spacing w:before="120"/>
        <w:jc w:val="center"/>
        <w:rPr>
          <w:b/>
          <w:bCs/>
          <w:sz w:val="32"/>
          <w:szCs w:val="32"/>
        </w:rPr>
      </w:pPr>
      <w:r w:rsidRPr="00782CC4">
        <w:rPr>
          <w:b/>
          <w:bCs/>
          <w:sz w:val="32"/>
          <w:szCs w:val="32"/>
        </w:rPr>
        <w:t xml:space="preserve">Социальное регулирование. Понятие, функции и виды социальных норм 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В самом общем плане социальное регулирование понимается как имманентный обществу и определяющий социальный порядок процесс.</w:t>
      </w:r>
      <w:r>
        <w:t xml:space="preserve"> 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Конкретный социальный порядок устанавливается в результате действия множества самых разнообразных факторов. В их числе выделяют следующие.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1. Так называемые «стихийные» регуляторы как непосредственное проявление естественных законов природы и общества. Факторы стихийного регулирования носят естественный характер и могут выражаться в виде конкретных событий общесоциального масштаба, явлений экономического порядка, феноменов массового поведения и т. п. Это, например, увеличение продолжительности жизни людей, массовые сезонные заболевания, демографические процессы, миграция населения, инфляционные ожидания и т. д. В своем стремлении к порядку общество и государство стремятся взять под свой контроль данные факторы, однако это удается далеко не всегда. Иногда же их влияние вообще не отражается общественным сознанием или отражается неадекватно.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2. Социальные нормы как регуляторы, связанные с волей и сознанием людей.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3. Акты индивидуального регулирования, выступающие в виде целевого, адресного воздействия субъектов друг на друга.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Указанные факторы могут играть в обществе как стабилизирующую, так и дестабилизирующую роль. Правда, в юридической литературе принято считать, что стабилизация, упорядочение общественных отношений обеспечиваются действием социальных норм и актов индивидуального регулирования, а действие стихийных регуляторов выступает фактором дестабилизирующего влияния. Однако если в качестве основания оценки принять критерий устойчивого функционирования общества, то все регулятивные факторы могут иметь и позитивное, и .негативное влияние. Вместе с тем функциональная характеристика стабилизации, упорядочения общественных отношений должна быть отнесена прежде всего к социальным нормам.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Для понимания природы действующих в обществе норм, оснований и правил социального нормирования необходимо различать два смысла термина «норма». Во-первых, норма есть естественное состояние некоторого объекта (процесса, отношения, системы и т.д.), конституируемое его природой — естественная норма. Во-вторых, норма — это руководящее начало, правило поведения, связанное с сознанием и волей людей, возникающее в процессе культурного развития и социальной организации общества - социальная норма.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Реально действующие в жизни людей нормы нельзя однозначно отнести к естественным или социальным. Так, естественные нормы могут быть переведены в систему технических правил (правила работы с техническими или природными объектами), стать основанием социального нормирования (например, установление срока признания отцовства после смерти супруга), а социальные нормы — сформировать характер объекта, его качественное состояние. Таким образом, в зависимости от соотношения естественной нормативности и социального нормирования можно выделить, как минимум, четыре группы действующих в обществе нормативных регуляторов.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1. Естественные нормы, существующие в виде сформулированного знания о нормальном, естественном состоянии объекта, определяемом его природой. Такие нормы формирует, например, наука.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2. Разработанные на основе знания естественных норм правила работы с техническими и природными объектами. Подобные правила принято называть техническими нормами.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3. Правила поведения, базирующиеся на естественных нормах или складывающиеся в связи с их действием. Сюда относится большинство социальных норм.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4. Правила поведения, содержание которых определяется не столько естественной нормативностью, сколько целями и задачами, стоящими перед обществом, или потребностями конкретной его сферы. Это некоторые юридические процессуальные нормы, ритуалы и т. п.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При обсуждении роли права в системе социального нормативного регулирования значение имеют нормы третьей и четвертой группы, в литературе именно их принято квалифицировать как социальные нормы. Они не просто существуют и действуют в обществе, а регулируют общественные отношения, поведение людей, нормируют жизнь общества. Социальным нормам присущи следующие признаки. 1. Они являются общими правилами. Сказанное означает, что социальные нормы устанавливают правила поведения в обществе, т. е. определяют, каким может или должно быть поведение субъектов с точки зрения интересов общества. При этом социальные нормы действуют непрерывно во времени, обладают многократностью действия и обращены к неопределенному кругу лиц (не имеют конкретного адресата).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2. Данные нормы возникают в связи с волевой, сознательной деятельностью людей. Одни социальные нормы создаются в процессе целевой деятельности, другие возникают в многократно повторяющихся .актах поведения, не отделяются от самого поведения и выступают как его образцы и стереотипы, третьи формируются в виде принципов, закрепляющихся в общественном сознании, и т.д. Иначе говоря, анализируемые нормы по-разному соотносятся с волей и сознанием людей, однако всегда возникают в связи с ними.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3. Названные нормы регламентируют формы социального взаимодействия людей, т. е. направлены на регулирование общественных отношений, поведения в обществе.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4. Они возникают в процессе исторического развития (как его фактор и результат) и функционирования общества. Социальные нормы, будучи элементом общества, отражают процессы его развития, влияют на их темпы и характер, словом, имеют свое место в истории общества, свою историческую судьбу.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Кроме того, они стабилизируют социум, а значит, включены в процессы его функционирования, являются как порождением, так и регулятором указанных процессов.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5. Эти нормы соответствуют типу культуры и характеру социальной организации общества. По мнению М. Вебера, именно культура позволяет людям придать смысл миру, создать основу для суждения о взаимодействии людей</w:t>
      </w:r>
      <w:r>
        <w:t xml:space="preserve"> </w:t>
      </w:r>
      <w:r w:rsidRPr="00A16613">
        <w:t xml:space="preserve"> Культура выражается прежде всего в содержании социальных норм. С этой точки зрения нетрудно заметить различия социальных норм в обществах, принадлежащим разным культурным традициям, например европейской и азиатской. Можно сказать, что представленность культурных различий в нормах не менее отчетлива, чем в религиозных и философских учениях, системах ценностей и т. п. Однако существуют различия в социальном нормировании жизни обществ, принадлежащих одной культурной традиции, хотя и не столь принципиальные, связанные с индивидуальной исторической судьбой конкретного народа.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Характер же организации общества в большей мере влияет на значимость того или иного вида норм в обществе, на связи норм в социальной нормативной системе. Так, в негосударственно-организованных обществах доминируют обычаи, традиции, а в государствах — мораль и право.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Таким образом, социальные нормы представляют собой связанные с волей и сознанием людей общие правила регламентации формы их социального взаимодействия, возникающие в процессе исторического развития и функционирования общества, соответствующие типу культуры и характеру его организации.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Из приведенного определения видно, что в юридической литературе социальные нормы преимущественно рассматриваются как регуляторы общественных отношений. Но в более общем плане их роль не ограничивается данной функцией. Исходя из изложенного, можно назвать по меньшей мере три функции социальных норм.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Регулятивная. Эти нормы устанавливают правила поведения в обществе, регламентируют социальное взаимодействие. Регулируя жизнь общества, они обеспечивают стабильность его функционирования, поддержание социальных процессов в необходимом состоянии, упорядоченность общественных отношений. Словом, социальные нормы поддерживают определенную системность общества, условия его существования как единого организма.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Оценочная. Социальные нормы выступают в общественной практике критериями отношения к тем или иным действиям, основанием оценки социально значимого поведения конкретных субъектов (моральное — аморальное, правомерное — неправомерное).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Трансляционная. Можно сказать, что в социальных нормах сконцентрированы достижения человечества в организации общественной жизни, созданная поколениями культура отношений, опыт (в том числе негативный) общественного устройства. В виде социальных норм этот опыт, культура не только сохраняются, но и «транслируются» в будущее, передаются следующим поколениям (через образование, воспитание, просвещение и т.д.).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Анализируемые нормы имеют различное содержание, зависящее от характера отношений, которые они регулируют. Кроме того, разные социальные нормы могут возникать различными способами и на разной основе. Некоторые нормы, будучи первоначально непосредственно включены в деятельность, не выделяются из поведения и являются его элементом. Устоявшиеся в практике- образцы такого поведения, получая общественное осознание, оценку, могут трансформироваться в сформулированные правила, а могут сохраняться в виде привычек и стереотипов. Другие нормы формируются на основе доминирующих в общественном сознании идей об основаниях и принципах социальной организации. Третьи формируются как наиболее целесообразные, оптимальные для данного общества правила (например, процедурные нормы). В этой связи как для теории, так и для практики немаловажна классификация социальных норм.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Классифицировать социальные нормы можно по различным критериям, однако наиболее распространенной является их систематизация по основаниям сферы действия и механизма (регулятивным особенностям).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По сферам действия различают нормы экономические, политические, религиозные, экологические и др. Границы между ними проводятся в зависимости от сферы жизни общества, в которой они действуют, от характера общественных отношений, т. е. предмета регулирования.</w:t>
      </w:r>
    </w:p>
    <w:p w:rsidR="001672E8" w:rsidRPr="00A16613" w:rsidRDefault="001672E8" w:rsidP="001672E8">
      <w:pPr>
        <w:spacing w:before="120"/>
        <w:ind w:firstLine="567"/>
        <w:jc w:val="both"/>
      </w:pPr>
      <w:r w:rsidRPr="00A16613">
        <w:t>По механизму (регулятивным особенностям) принято выделять мораль, право, обычаи и корпоративные нормы.</w:t>
      </w:r>
    </w:p>
    <w:p w:rsidR="001672E8" w:rsidRDefault="001672E8" w:rsidP="001672E8">
      <w:pPr>
        <w:spacing w:before="120"/>
        <w:ind w:firstLine="567"/>
        <w:jc w:val="both"/>
      </w:pPr>
      <w:r w:rsidRPr="00A16613">
        <w:t>Когда говорят о механизме, регулятивной специфике норм, то используют следующие основные критерии сравнения: процесс формирования норм; формы фиксации (существования); характер регулятивного воздействия; способы и методы обеспечения. При таком подходе специфика норм проявляется достаточно определенно. Это достигается системным использованием критериев: некоторые нормы могут недостаточно отчетливо различаться по одному или двум критериям, но всегда однозначно разводятся по сумме всех четырех характеристик.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2E8"/>
    <w:rsid w:val="00002B5A"/>
    <w:rsid w:val="0010437E"/>
    <w:rsid w:val="001672E8"/>
    <w:rsid w:val="00316F32"/>
    <w:rsid w:val="003F15AD"/>
    <w:rsid w:val="00616072"/>
    <w:rsid w:val="00633A2B"/>
    <w:rsid w:val="006A5004"/>
    <w:rsid w:val="00710178"/>
    <w:rsid w:val="00782CC4"/>
    <w:rsid w:val="008B35EE"/>
    <w:rsid w:val="00905CC1"/>
    <w:rsid w:val="00A16613"/>
    <w:rsid w:val="00B42C45"/>
    <w:rsid w:val="00B47B6A"/>
    <w:rsid w:val="00C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57D0CD-9688-4139-B07A-BC474E9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67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Социальное регулирование</vt:lpstr>
    </vt:vector>
  </TitlesOfParts>
  <Company>Home</Company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регулирование</dc:title>
  <dc:subject/>
  <dc:creator>User</dc:creator>
  <cp:keywords/>
  <dc:description/>
  <cp:lastModifiedBy>admin</cp:lastModifiedBy>
  <cp:revision>2</cp:revision>
  <dcterms:created xsi:type="dcterms:W3CDTF">2014-02-15T02:19:00Z</dcterms:created>
  <dcterms:modified xsi:type="dcterms:W3CDTF">2014-02-15T02:19:00Z</dcterms:modified>
</cp:coreProperties>
</file>